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17" w:rsidRPr="001E4670" w:rsidRDefault="00981C17" w:rsidP="00981C17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E4670">
        <w:rPr>
          <w:rFonts w:ascii="Times New Roman" w:hAnsi="Times New Roman" w:cs="Times New Roman"/>
          <w:color w:val="000000" w:themeColor="text1"/>
          <w:sz w:val="48"/>
        </w:rPr>
        <w:t>ST.XAVIER’S COLLEGE</w:t>
      </w:r>
    </w:p>
    <w:p w:rsidR="00981C17" w:rsidRPr="001E4670" w:rsidRDefault="00981C17" w:rsidP="00981C1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1E4670">
        <w:rPr>
          <w:rFonts w:ascii="Times New Roman" w:hAnsi="Times New Roman" w:cs="Times New Roman"/>
          <w:color w:val="000000" w:themeColor="text1"/>
        </w:rPr>
        <w:t>MAITIGHAR, KATHMANDU</w:t>
      </w: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200275" cy="1724025"/>
            <wp:effectExtent l="19050" t="0" r="9525" b="0"/>
            <wp:docPr id="3" name="irc_mi" descr="http://edusanjal.com/uploads/college/logos/048ebda4a125492cdf94c7263772f9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dusanjal.com/uploads/college/logos/048ebda4a125492cdf94c7263772f92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#10</w:t>
      </w: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Management System</w:t>
      </w: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By:</w:t>
      </w:r>
    </w:p>
    <w:p w:rsidR="00981C17" w:rsidRPr="001E4670" w:rsidRDefault="00981C17" w:rsidP="00981C17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Ronak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Agrawal</w:t>
      </w:r>
      <w:proofErr w:type="spellEnd"/>
    </w:p>
    <w:p w:rsidR="00981C17" w:rsidRPr="001E4670" w:rsidRDefault="00981C17" w:rsidP="00981C1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013BSCCSIT033</w:t>
      </w:r>
    </w:p>
    <w:p w:rsidR="00981C17" w:rsidRPr="001E4670" w:rsidRDefault="00981C17" w:rsidP="00981C17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</w:t>
      </w:r>
      <w:r w:rsidRPr="00573720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</w:t>
      </w:r>
      <w:r w:rsidRPr="001E467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4670">
        <w:rPr>
          <w:rFonts w:ascii="Times New Roman" w:hAnsi="Times New Roman" w:cs="Times New Roman"/>
          <w:sz w:val="28"/>
        </w:rPr>
        <w:t>Sem</w:t>
      </w:r>
      <w:proofErr w:type="spellEnd"/>
      <w:proofErr w:type="gramEnd"/>
      <w:r w:rsidRPr="001E4670">
        <w:rPr>
          <w:rFonts w:ascii="Times New Roman" w:hAnsi="Times New Roman" w:cs="Times New Roman"/>
          <w:sz w:val="28"/>
        </w:rPr>
        <w:t>, 2</w:t>
      </w:r>
      <w:r w:rsidRPr="001E4670">
        <w:rPr>
          <w:rFonts w:ascii="Times New Roman" w:hAnsi="Times New Roman" w:cs="Times New Roman"/>
          <w:sz w:val="28"/>
          <w:vertAlign w:val="superscript"/>
        </w:rPr>
        <w:t>nd</w:t>
      </w:r>
      <w:r w:rsidRPr="001E4670">
        <w:rPr>
          <w:rFonts w:ascii="Times New Roman" w:hAnsi="Times New Roman" w:cs="Times New Roman"/>
          <w:sz w:val="28"/>
        </w:rPr>
        <w:t xml:space="preserve">  Year</w:t>
      </w: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</w:p>
    <w:p w:rsidR="00981C17" w:rsidRPr="001E4670" w:rsidRDefault="00981C17" w:rsidP="00981C17">
      <w:pPr>
        <w:jc w:val="center"/>
        <w:rPr>
          <w:rFonts w:ascii="Times New Roman" w:hAnsi="Times New Roman" w:cs="Times New Roman"/>
          <w:b/>
          <w:sz w:val="28"/>
        </w:rPr>
      </w:pPr>
      <w:r w:rsidRPr="001E4670">
        <w:rPr>
          <w:rFonts w:ascii="Times New Roman" w:hAnsi="Times New Roman" w:cs="Times New Roman"/>
          <w:b/>
          <w:sz w:val="28"/>
        </w:rPr>
        <w:t>Submitted To:</w:t>
      </w:r>
    </w:p>
    <w:p w:rsidR="00981C17" w:rsidRPr="001E4670" w:rsidRDefault="00981C17" w:rsidP="00981C17">
      <w:pPr>
        <w:tabs>
          <w:tab w:val="center" w:pos="4680"/>
          <w:tab w:val="left" w:pos="7485"/>
        </w:tabs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______________________</w:t>
      </w:r>
    </w:p>
    <w:p w:rsidR="00981C17" w:rsidRPr="001E4670" w:rsidRDefault="00981C17" w:rsidP="00981C17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Er</w:t>
      </w:r>
      <w:proofErr w:type="spellEnd"/>
      <w:r>
        <w:rPr>
          <w:rFonts w:ascii="Times New Roman" w:hAnsi="Times New Roman" w:cs="Times New Roman"/>
          <w:sz w:val="28"/>
        </w:rPr>
        <w:t xml:space="preserve">. Sanjay Kumar </w:t>
      </w:r>
      <w:proofErr w:type="spellStart"/>
      <w:r>
        <w:rPr>
          <w:rFonts w:ascii="Times New Roman" w:hAnsi="Times New Roman" w:cs="Times New Roman"/>
          <w:sz w:val="28"/>
        </w:rPr>
        <w:t>Yadav</w:t>
      </w:r>
      <w:proofErr w:type="spellEnd"/>
    </w:p>
    <w:p w:rsidR="00981C17" w:rsidRPr="001E4670" w:rsidRDefault="00981C17" w:rsidP="00981C17">
      <w:pPr>
        <w:tabs>
          <w:tab w:val="center" w:pos="4680"/>
          <w:tab w:val="left" w:pos="7485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Department of Computer Science</w:t>
      </w:r>
    </w:p>
    <w:p w:rsidR="00981C17" w:rsidRDefault="00981C17" w:rsidP="00981C17">
      <w:pPr>
        <w:jc w:val="center"/>
        <w:rPr>
          <w:rFonts w:ascii="Times New Roman" w:hAnsi="Times New Roman" w:cs="Times New Roman"/>
          <w:sz w:val="28"/>
        </w:rPr>
      </w:pPr>
      <w:r w:rsidRPr="001E4670">
        <w:rPr>
          <w:rFonts w:ascii="Times New Roman" w:hAnsi="Times New Roman" w:cs="Times New Roman"/>
          <w:sz w:val="28"/>
        </w:rPr>
        <w:t>Lecturer</w:t>
      </w:r>
    </w:p>
    <w:p w:rsidR="00981C17" w:rsidRDefault="00981C17" w:rsidP="00981C17">
      <w:pPr>
        <w:rPr>
          <w:rFonts w:ascii="Times New Roman" w:hAnsi="Times New Roman" w:cs="Times New Roman"/>
          <w:b/>
          <w:sz w:val="40"/>
          <w:szCs w:val="24"/>
        </w:rPr>
      </w:pPr>
    </w:p>
    <w:p w:rsidR="00E0015D" w:rsidRDefault="00E0015D" w:rsidP="00981C17">
      <w:pPr>
        <w:rPr>
          <w:rFonts w:ascii="Times New Roman" w:hAnsi="Times New Roman" w:cs="Times New Roman"/>
          <w:b/>
          <w:sz w:val="40"/>
          <w:szCs w:val="24"/>
          <w:u w:val="single"/>
        </w:rPr>
      </w:pPr>
    </w:p>
    <w:p w:rsidR="00C37F53" w:rsidRPr="004B6836" w:rsidRDefault="0040287C" w:rsidP="00981C17">
      <w:pPr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4B6836">
        <w:rPr>
          <w:rFonts w:ascii="Times New Roman" w:hAnsi="Times New Roman" w:cs="Times New Roman"/>
          <w:b/>
          <w:sz w:val="40"/>
          <w:szCs w:val="24"/>
          <w:u w:val="single"/>
        </w:rPr>
        <w:lastRenderedPageBreak/>
        <w:t xml:space="preserve">Functional </w:t>
      </w:r>
      <w:r w:rsidR="00FB4F3A" w:rsidRPr="004B6836">
        <w:rPr>
          <w:rFonts w:ascii="Times New Roman" w:hAnsi="Times New Roman" w:cs="Times New Roman"/>
          <w:b/>
          <w:sz w:val="40"/>
          <w:szCs w:val="24"/>
          <w:u w:val="single"/>
        </w:rPr>
        <w:t>Dependencies:</w:t>
      </w:r>
    </w:p>
    <w:p w:rsidR="00FB4F3A" w:rsidRPr="00FB4F3A" w:rsidRDefault="00FB4F3A" w:rsidP="00981C17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  <w:r w:rsidRPr="00FB4F3A">
        <w:rPr>
          <w:color w:val="000000"/>
        </w:rPr>
        <w:t>Functional dependency (FD) is a set of constraints between two attributes in a relation. Functional de</w:t>
      </w:r>
      <w:r>
        <w:rPr>
          <w:color w:val="000000"/>
        </w:rPr>
        <w:t xml:space="preserve">pendency says that if two </w:t>
      </w:r>
      <w:proofErr w:type="spellStart"/>
      <w:r>
        <w:rPr>
          <w:color w:val="000000"/>
        </w:rPr>
        <w:t>tuples</w:t>
      </w:r>
      <w:proofErr w:type="spellEnd"/>
      <w:r w:rsidRPr="00FB4F3A">
        <w:rPr>
          <w:color w:val="000000"/>
        </w:rPr>
        <w:t xml:space="preserve"> have same values for attributes A1, A2</w:t>
      </w:r>
      <w:proofErr w:type="gramStart"/>
      <w:r w:rsidRPr="00FB4F3A">
        <w:rPr>
          <w:color w:val="000000"/>
        </w:rPr>
        <w:t>,...,</w:t>
      </w:r>
      <w:proofErr w:type="gramEnd"/>
      <w:r w:rsidRPr="00FB4F3A">
        <w:rPr>
          <w:color w:val="000000"/>
        </w:rPr>
        <w:t xml:space="preserve"> An, then those two </w:t>
      </w:r>
      <w:proofErr w:type="spellStart"/>
      <w:r w:rsidRPr="00FB4F3A">
        <w:rPr>
          <w:color w:val="000000"/>
        </w:rPr>
        <w:t>tuples</w:t>
      </w:r>
      <w:proofErr w:type="spellEnd"/>
      <w:r w:rsidRPr="00FB4F3A">
        <w:rPr>
          <w:color w:val="000000"/>
        </w:rPr>
        <w:t xml:space="preserve"> must have to have same values for attributes B1, B2, ..., </w:t>
      </w:r>
      <w:proofErr w:type="spellStart"/>
      <w:r w:rsidRPr="00FB4F3A">
        <w:rPr>
          <w:color w:val="000000"/>
        </w:rPr>
        <w:t>Bn</w:t>
      </w:r>
      <w:proofErr w:type="spellEnd"/>
      <w:r w:rsidRPr="00FB4F3A">
        <w:rPr>
          <w:color w:val="000000"/>
          <w:vertAlign w:val="superscript"/>
        </w:rPr>
        <w:t xml:space="preserve"> [1]</w:t>
      </w:r>
      <w:r w:rsidRPr="00FB4F3A">
        <w:rPr>
          <w:color w:val="000000"/>
        </w:rPr>
        <w:t>.</w:t>
      </w:r>
    </w:p>
    <w:p w:rsidR="00FB4F3A" w:rsidRPr="00FB4F3A" w:rsidRDefault="00FB4F3A" w:rsidP="00981C17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  <w:r w:rsidRPr="00FB4F3A">
        <w:rPr>
          <w:color w:val="000000"/>
        </w:rPr>
        <w:t xml:space="preserve">Functional dependency is represented by an arrow sign (→) that is, X→Y, where X functionally determines Y. The left-hand side attributes determine </w:t>
      </w:r>
      <w:proofErr w:type="spellStart"/>
      <w:r w:rsidRPr="00FB4F3A">
        <w:rPr>
          <w:color w:val="000000"/>
        </w:rPr>
        <w:t>th</w:t>
      </w:r>
      <w:r w:rsidR="00E64CEF">
        <w:rPr>
          <w:color w:val="000000"/>
        </w:rPr>
        <w:t>n</w:t>
      </w:r>
      <w:r w:rsidRPr="00FB4F3A">
        <w:rPr>
          <w:color w:val="000000"/>
        </w:rPr>
        <w:t>e</w:t>
      </w:r>
      <w:proofErr w:type="spellEnd"/>
      <w:r w:rsidRPr="00FB4F3A">
        <w:rPr>
          <w:color w:val="000000"/>
        </w:rPr>
        <w:t xml:space="preserve"> values of attributes on the right-hand side</w:t>
      </w:r>
      <w:r>
        <w:rPr>
          <w:color w:val="000000"/>
        </w:rPr>
        <w:t xml:space="preserve"> </w:t>
      </w:r>
      <w:r w:rsidRPr="00FB4F3A">
        <w:rPr>
          <w:color w:val="000000"/>
          <w:vertAlign w:val="superscript"/>
        </w:rPr>
        <w:t>[1]</w:t>
      </w:r>
      <w:r w:rsidRPr="00FB4F3A">
        <w:rPr>
          <w:color w:val="000000"/>
        </w:rPr>
        <w:t>.</w:t>
      </w:r>
    </w:p>
    <w:p w:rsidR="00FB4F3A" w:rsidRPr="00FB4F3A" w:rsidRDefault="00FB4F3A" w:rsidP="00981C17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191919"/>
        </w:rPr>
      </w:pPr>
      <w:r w:rsidRPr="00981C17">
        <w:rPr>
          <w:b/>
          <w:color w:val="000000"/>
        </w:rPr>
        <w:t>E.g.:</w:t>
      </w:r>
      <w:r w:rsidRPr="00FB4F3A">
        <w:rPr>
          <w:color w:val="000000"/>
        </w:rPr>
        <w:t xml:space="preserve"> </w:t>
      </w:r>
      <w:r w:rsidRPr="00FB4F3A">
        <w:rPr>
          <w:color w:val="191919"/>
        </w:rPr>
        <w:t>In table listing employee characteristics including Social Security Number (SSN) and name, it can be said that name is functionally dependent upon SSN (or SSN -&gt; name) because an employee's name can be uniquely determined from their SSN.</w:t>
      </w:r>
    </w:p>
    <w:p w:rsidR="00FB4F3A" w:rsidRPr="00FB4F3A" w:rsidRDefault="00FB4F3A" w:rsidP="00981C17">
      <w:pPr>
        <w:pStyle w:val="cb-split"/>
        <w:shd w:val="clear" w:color="auto" w:fill="FFFFFF"/>
        <w:spacing w:before="0" w:beforeAutospacing="0" w:line="360" w:lineRule="auto"/>
        <w:textAlignment w:val="baseline"/>
        <w:rPr>
          <w:color w:val="191919"/>
        </w:rPr>
      </w:pPr>
      <w:r w:rsidRPr="00FB4F3A">
        <w:rPr>
          <w:color w:val="191919"/>
        </w:rPr>
        <w:t>However, the reverse statement (name -&gt; SSN) is not true because more than one employee can have the same name but different SSNs</w:t>
      </w:r>
      <w:r>
        <w:rPr>
          <w:color w:val="191919"/>
        </w:rPr>
        <w:t xml:space="preserve"> </w:t>
      </w:r>
      <w:r w:rsidRPr="00FB4F3A">
        <w:rPr>
          <w:color w:val="191919"/>
          <w:vertAlign w:val="superscript"/>
        </w:rPr>
        <w:t>[2]</w:t>
      </w:r>
      <w:r w:rsidRPr="00FB4F3A">
        <w:rPr>
          <w:color w:val="191919"/>
        </w:rPr>
        <w:t>.</w:t>
      </w:r>
    </w:p>
    <w:p w:rsidR="00FB4F3A" w:rsidRPr="00FB4F3A" w:rsidRDefault="00FB4F3A" w:rsidP="00FB4F3A">
      <w:pPr>
        <w:pStyle w:val="NormalWeb"/>
        <w:spacing w:before="0" w:beforeAutospacing="0" w:after="240" w:afterAutospacing="0" w:line="360" w:lineRule="atLeast"/>
        <w:ind w:left="48" w:right="48"/>
        <w:rPr>
          <w:b/>
          <w:color w:val="000000"/>
          <w:sz w:val="40"/>
        </w:rPr>
      </w:pPr>
      <w:r w:rsidRPr="00FB4F3A">
        <w:rPr>
          <w:b/>
          <w:color w:val="000000"/>
          <w:sz w:val="40"/>
        </w:rPr>
        <w:t>Closure of a set of Functional Dependencies:</w:t>
      </w:r>
    </w:p>
    <w:p w:rsidR="00FB4F3A" w:rsidRDefault="00FB4F3A" w:rsidP="00981C17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right="48"/>
      </w:pPr>
      <w:r>
        <w:t>Given a set F set of functional dependencies, there are certain other functional dependencies that are logically implied by F</w:t>
      </w:r>
      <w:r w:rsidR="006A3877">
        <w:t xml:space="preserve"> </w:t>
      </w:r>
      <w:r w:rsidR="006A3877" w:rsidRPr="006A3877">
        <w:rPr>
          <w:vertAlign w:val="superscript"/>
        </w:rPr>
        <w:t>[3]</w:t>
      </w:r>
      <w:r>
        <w:t xml:space="preserve">. </w:t>
      </w:r>
    </w:p>
    <w:p w:rsidR="00FB4F3A" w:rsidRDefault="00FB4F3A" w:rsidP="00981C17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right="48"/>
      </w:pPr>
      <w:r>
        <w:t xml:space="preserve"> The set of all functional dependencies logically implied by F is the closure of F. </w:t>
      </w:r>
    </w:p>
    <w:p w:rsidR="00FB4F3A" w:rsidRDefault="00FB4F3A" w:rsidP="00981C17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right="48"/>
      </w:pPr>
      <w:r>
        <w:t xml:space="preserve">We denote the closure of F by F+. </w:t>
      </w:r>
    </w:p>
    <w:p w:rsidR="00FB4F3A" w:rsidRDefault="00FB4F3A" w:rsidP="00981C17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ind w:right="48"/>
      </w:pPr>
      <w:r>
        <w:t xml:space="preserve"> We can find all of F+ by applying Armstrong’s Axioms</w:t>
      </w:r>
      <w:r w:rsidR="006A3877">
        <w:t xml:space="preserve"> </w:t>
      </w:r>
      <w:r w:rsidR="006A3877" w:rsidRPr="006A3877">
        <w:rPr>
          <w:vertAlign w:val="superscript"/>
        </w:rPr>
        <w:t>[3]</w:t>
      </w:r>
      <w:r>
        <w:t>:</w:t>
      </w:r>
    </w:p>
    <w:p w:rsidR="00FB4F3A" w:rsidRDefault="00FB4F3A" w:rsidP="00981C17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ind w:right="48"/>
      </w:pPr>
      <w:r>
        <w:t xml:space="preserve">if β </w:t>
      </w:r>
      <w:r w:rsidRPr="00FB4F3A">
        <w:rPr>
          <w:rFonts w:ascii="Cambria Math" w:hAnsi="Cambria Math" w:cs="Cambria Math"/>
        </w:rPr>
        <w:t>⊆</w:t>
      </w:r>
      <w:r w:rsidRPr="00FB4F3A">
        <w:rPr>
          <w:rFonts w:ascii="Calibri" w:hAnsi="Calibri" w:cs="Calibri"/>
        </w:rPr>
        <w:t xml:space="preserve"> α, then α → β (reflexivity)</w:t>
      </w:r>
      <w:r>
        <w:t xml:space="preserve"> </w:t>
      </w:r>
    </w:p>
    <w:p w:rsidR="00FB4F3A" w:rsidRDefault="00FB4F3A" w:rsidP="00981C17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ind w:right="48"/>
      </w:pPr>
      <w:r>
        <w:t xml:space="preserve">if α → β, then </w:t>
      </w:r>
      <w:proofErr w:type="spellStart"/>
      <w:r>
        <w:t>γα</w:t>
      </w:r>
      <w:proofErr w:type="spellEnd"/>
      <w:r>
        <w:t xml:space="preserve"> → </w:t>
      </w:r>
      <w:proofErr w:type="spellStart"/>
      <w:r>
        <w:t>γβ</w:t>
      </w:r>
      <w:proofErr w:type="spellEnd"/>
      <w:r>
        <w:t xml:space="preserve"> (augmentation) </w:t>
      </w:r>
    </w:p>
    <w:p w:rsidR="00FB4F3A" w:rsidRDefault="00FB4F3A" w:rsidP="00981C17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ind w:right="48"/>
      </w:pPr>
      <w:r>
        <w:t xml:space="preserve">if α → β and β → γ, then α → γ (transitivity) </w:t>
      </w:r>
    </w:p>
    <w:p w:rsidR="00FB4F3A" w:rsidRDefault="00FB4F3A" w:rsidP="00981C17">
      <w:pPr>
        <w:pStyle w:val="NormalWeb"/>
        <w:numPr>
          <w:ilvl w:val="0"/>
          <w:numId w:val="3"/>
        </w:numPr>
        <w:spacing w:before="0" w:beforeAutospacing="0" w:after="240" w:afterAutospacing="0" w:line="360" w:lineRule="auto"/>
        <w:ind w:right="48"/>
      </w:pPr>
      <w:r>
        <w:t>These rules are sound and complete.</w:t>
      </w:r>
    </w:p>
    <w:p w:rsidR="006A3877" w:rsidRDefault="00FB4F3A" w:rsidP="00FB4F3A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</w:pPr>
      <w:r>
        <w:t>We can further simplify computation of F+ by using th</w:t>
      </w:r>
      <w:r w:rsidR="006A3877">
        <w:t xml:space="preserve">e following additional rules. </w:t>
      </w:r>
      <w:r>
        <w:t xml:space="preserve"> </w:t>
      </w:r>
    </w:p>
    <w:p w:rsidR="006A3877" w:rsidRDefault="00FB4F3A" w:rsidP="006A3877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</w:pPr>
      <w:r>
        <w:t>If α → β holds and α → γ hol</w:t>
      </w:r>
      <w:r w:rsidR="006A3877">
        <w:t xml:space="preserve">ds, then α → </w:t>
      </w:r>
      <w:proofErr w:type="spellStart"/>
      <w:r w:rsidR="006A3877">
        <w:t>βγ</w:t>
      </w:r>
      <w:proofErr w:type="spellEnd"/>
      <w:r w:rsidR="006A3877">
        <w:t xml:space="preserve"> holds (union) </w:t>
      </w:r>
    </w:p>
    <w:p w:rsidR="006A3877" w:rsidRDefault="00FB4F3A" w:rsidP="006A3877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</w:pPr>
      <w:r>
        <w:lastRenderedPageBreak/>
        <w:t xml:space="preserve">If α → </w:t>
      </w:r>
      <w:proofErr w:type="spellStart"/>
      <w:r>
        <w:t>βγ</w:t>
      </w:r>
      <w:proofErr w:type="spellEnd"/>
      <w:r>
        <w:t xml:space="preserve"> holds, then α → β holds a</w:t>
      </w:r>
      <w:r w:rsidR="006A3877">
        <w:t xml:space="preserve">nd α → γ holds (decomposition) </w:t>
      </w:r>
    </w:p>
    <w:p w:rsidR="006A3877" w:rsidRDefault="00FB4F3A" w:rsidP="006A3877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</w:pPr>
      <w:r>
        <w:t xml:space="preserve">If α → β holds and </w:t>
      </w:r>
      <w:proofErr w:type="spellStart"/>
      <w:r>
        <w:t>γβ</w:t>
      </w:r>
      <w:proofErr w:type="spellEnd"/>
      <w:r>
        <w:t xml:space="preserve"> → δ holds, then </w:t>
      </w:r>
      <w:proofErr w:type="spellStart"/>
      <w:r>
        <w:t>αγ</w:t>
      </w:r>
      <w:proofErr w:type="spellEnd"/>
      <w:r>
        <w:t xml:space="preserve"> → δ holds (</w:t>
      </w:r>
      <w:proofErr w:type="spellStart"/>
      <w:r>
        <w:t>pseudotransitivity</w:t>
      </w:r>
      <w:proofErr w:type="spellEnd"/>
      <w:r>
        <w:t xml:space="preserve">) </w:t>
      </w:r>
    </w:p>
    <w:p w:rsidR="00FB4F3A" w:rsidRPr="00FB4F3A" w:rsidRDefault="00FB4F3A" w:rsidP="006A3877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</w:pPr>
      <w:r>
        <w:t>The above rules can be inferred from Armstrong’s axioms.</w:t>
      </w:r>
      <w:r w:rsidRPr="00FB4F3A">
        <w:rPr>
          <w:color w:val="000000"/>
        </w:rPr>
        <w:br/>
      </w:r>
    </w:p>
    <w:p w:rsidR="00FB4F3A" w:rsidRPr="006A3877" w:rsidRDefault="006A3877" w:rsidP="00FB4F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color w:val="000000"/>
          <w:sz w:val="28"/>
        </w:rPr>
      </w:pPr>
      <w:r w:rsidRPr="006A3877">
        <w:rPr>
          <w:b/>
          <w:color w:val="000000"/>
          <w:sz w:val="28"/>
        </w:rPr>
        <w:t xml:space="preserve">Example: </w:t>
      </w:r>
    </w:p>
    <w:p w:rsidR="006A3877" w:rsidRDefault="006A3877" w:rsidP="006A387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</w:pPr>
      <w:r>
        <w:t>R = (A, B, C, G, H, I)</w:t>
      </w:r>
    </w:p>
    <w:p w:rsidR="006A3877" w:rsidRPr="006A3877" w:rsidRDefault="006A3877" w:rsidP="006A387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>
        <w:t xml:space="preserve">F = {A → B, A → C, CG → H, CG → I, B → H} </w:t>
      </w:r>
    </w:p>
    <w:p w:rsidR="006A3877" w:rsidRPr="00FB4F3A" w:rsidRDefault="006A3877" w:rsidP="006A3877">
      <w:pPr>
        <w:pStyle w:val="NormalWeb"/>
        <w:numPr>
          <w:ilvl w:val="0"/>
          <w:numId w:val="7"/>
        </w:numPr>
        <w:spacing w:before="0" w:beforeAutospacing="0" w:after="240" w:afterAutospacing="0" w:line="360" w:lineRule="atLeast"/>
        <w:ind w:right="48"/>
        <w:jc w:val="both"/>
        <w:rPr>
          <w:color w:val="000000"/>
        </w:rPr>
      </w:pPr>
      <w:r>
        <w:t>some members of F</w:t>
      </w:r>
      <w:r w:rsidRPr="006A3877">
        <w:rPr>
          <w:vertAlign w:val="superscript"/>
        </w:rPr>
        <w:t>+</w:t>
      </w:r>
      <w:r>
        <w:t xml:space="preserve"> are  A → H, AG → I, CG → HI</w:t>
      </w:r>
    </w:p>
    <w:p w:rsidR="00FB4F3A" w:rsidRPr="00FB4F3A" w:rsidRDefault="00FB4F3A" w:rsidP="00FB4F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</w:p>
    <w:p w:rsidR="00FB4F3A" w:rsidRPr="006A3877" w:rsidRDefault="006A3877" w:rsidP="006A3877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/>
          <w:sz w:val="40"/>
        </w:rPr>
      </w:pPr>
      <w:r w:rsidRPr="006A3877">
        <w:rPr>
          <w:b/>
          <w:color w:val="000000"/>
          <w:sz w:val="40"/>
        </w:rPr>
        <w:t>Closure of Attribute sets:</w:t>
      </w:r>
    </w:p>
    <w:p w:rsidR="006A3877" w:rsidRPr="006A3877" w:rsidRDefault="006A3877" w:rsidP="00981C17">
      <w:pPr>
        <w:pStyle w:val="NormalWeb"/>
        <w:spacing w:line="360" w:lineRule="auto"/>
      </w:pPr>
      <w:r w:rsidRPr="006A3877">
        <w:t xml:space="preserve">Given a set </w:t>
      </w:r>
      <w:r w:rsidRPr="006A3877">
        <w:sym w:font="Symbol" w:char="F061"/>
      </w:r>
      <w:r w:rsidRPr="006A3877">
        <w:t xml:space="preserve"> of attributes of R and a set of functional dependencies F, we need a way to find all of the attributes of R that are functionally determined </w:t>
      </w:r>
      <w:proofErr w:type="gramStart"/>
      <w:r w:rsidRPr="006A3877">
        <w:t xml:space="preserve">by </w:t>
      </w:r>
      <w:proofErr w:type="gramEnd"/>
      <w:r w:rsidRPr="006A3877">
        <w:sym w:font="Symbol" w:char="F061"/>
      </w:r>
      <w:r w:rsidRPr="006A3877">
        <w:t xml:space="preserve">. This set of attributes is called the </w:t>
      </w:r>
      <w:r w:rsidRPr="006A3877">
        <w:rPr>
          <w:b/>
          <w:bCs/>
        </w:rPr>
        <w:t xml:space="preserve">closure of </w:t>
      </w:r>
      <w:r w:rsidRPr="006A3877">
        <w:sym w:font="Symbol" w:char="F061"/>
      </w:r>
      <w:r w:rsidRPr="006A3877">
        <w:rPr>
          <w:b/>
          <w:bCs/>
        </w:rPr>
        <w:t xml:space="preserve"> under F</w:t>
      </w:r>
      <w:r w:rsidRPr="006A3877">
        <w:t xml:space="preserve"> and is denoted </w:t>
      </w:r>
      <w:r w:rsidRPr="006A3877">
        <w:sym w:font="Symbol" w:char="F061"/>
      </w:r>
      <w:r w:rsidRPr="006A3877">
        <w:t xml:space="preserve">+. Finding </w:t>
      </w:r>
      <w:r w:rsidRPr="006A3877">
        <w:sym w:font="Symbol" w:char="F061"/>
      </w:r>
      <w:r w:rsidRPr="006A3877">
        <w:t xml:space="preserve">+ is useful because: </w:t>
      </w:r>
    </w:p>
    <w:p w:rsidR="006A3877" w:rsidRPr="006A3877" w:rsidRDefault="006A3877" w:rsidP="00981C1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if </w:t>
      </w:r>
      <w:r w:rsidRPr="006A3877">
        <w:sym w:font="Symbol" w:char="F061"/>
      </w:r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+ = R, then </w:t>
      </w:r>
      <w:r w:rsidRPr="006A3877">
        <w:sym w:font="Symbol" w:char="F061"/>
      </w:r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 is a super key for R </w:t>
      </w:r>
    </w:p>
    <w:p w:rsidR="006A3877" w:rsidRPr="004B6836" w:rsidRDefault="006A3877" w:rsidP="004B683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A3877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 we find </w:t>
      </w:r>
      <w:r w:rsidRPr="006A3877">
        <w:sym w:font="Symbol" w:char="F061"/>
      </w:r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+  for all </w:t>
      </w:r>
      <w:r w:rsidRPr="006A3877">
        <w:sym w:font="Symbol" w:char="F061"/>
      </w:r>
      <w:r w:rsidRPr="006A3877">
        <w:sym w:font="Symbol" w:char="F0CD"/>
      </w:r>
      <w:r w:rsidRPr="006A3877">
        <w:rPr>
          <w:rFonts w:ascii="Times New Roman" w:eastAsia="Calibri" w:hAnsi="Times New Roman" w:cs="Times New Roman"/>
          <w:sz w:val="24"/>
          <w:szCs w:val="24"/>
        </w:rPr>
        <w:t xml:space="preserve"> R, we've computed F+ (except that we'd need to use decomposition to get all of it). </w:t>
      </w:r>
    </w:p>
    <w:p w:rsidR="006A3877" w:rsidRPr="006A3877" w:rsidRDefault="006A3877" w:rsidP="006A3877">
      <w:pPr>
        <w:pStyle w:val="NormalWeb"/>
        <w:numPr>
          <w:ilvl w:val="0"/>
          <w:numId w:val="9"/>
        </w:numPr>
        <w:rPr>
          <w:rStyle w:val="HTMLTypewriter"/>
          <w:rFonts w:ascii="Times New Roman" w:hAnsi="Times New Roman" w:cs="Times New Roman"/>
          <w:sz w:val="24"/>
          <w:szCs w:val="24"/>
        </w:rPr>
      </w:pPr>
      <w:r w:rsidRPr="006A3877">
        <w:t xml:space="preserve">An algorithm for computing </w:t>
      </w:r>
      <w:r w:rsidRPr="006A3877">
        <w:sym w:font="Symbol" w:char="F061"/>
      </w:r>
      <w:r w:rsidRPr="006A3877">
        <w:t xml:space="preserve">+: </w:t>
      </w:r>
    </w:p>
    <w:p w:rsidR="006A3877" w:rsidRPr="00007A25" w:rsidRDefault="006A3877" w:rsidP="00981C17">
      <w:pPr>
        <w:pStyle w:val="HTMLPreformatted"/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proofErr w:type="gramStart"/>
      <w:r w:rsidRPr="00007A25">
        <w:rPr>
          <w:rStyle w:val="HTMLTypewriter"/>
          <w:rFonts w:ascii="Times New Roman" w:hAnsi="Times New Roman" w:cs="Times New Roman"/>
          <w:bCs/>
          <w:sz w:val="24"/>
          <w:szCs w:val="24"/>
        </w:rPr>
        <w:t>result</w:t>
      </w:r>
      <w:proofErr w:type="gramEnd"/>
      <w:r w:rsidRPr="00007A25">
        <w:rPr>
          <w:rStyle w:val="HTMLTypewriter"/>
          <w:rFonts w:ascii="Times New Roman" w:hAnsi="Times New Roman" w:cs="Times New Roman"/>
          <w:bCs/>
          <w:sz w:val="24"/>
          <w:szCs w:val="24"/>
        </w:rPr>
        <w:t xml:space="preserve"> := </w:t>
      </w:r>
      <w:r w:rsidRPr="00007A25">
        <w:rPr>
          <w:rFonts w:ascii="Times New Roman" w:hAnsi="Times New Roman"/>
          <w:bCs/>
          <w:sz w:val="24"/>
          <w:szCs w:val="24"/>
        </w:rPr>
        <w:sym w:font="Symbol" w:char="F061"/>
      </w:r>
    </w:p>
    <w:p w:rsidR="006A3877" w:rsidRPr="00007A25" w:rsidRDefault="006A3877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proofErr w:type="gramStart"/>
      <w:r w:rsidRPr="00007A25">
        <w:rPr>
          <w:rFonts w:eastAsia="Courier New"/>
          <w:bCs/>
        </w:rPr>
        <w:t>repeat</w:t>
      </w:r>
      <w:proofErr w:type="gramEnd"/>
    </w:p>
    <w:p w:rsidR="006A3877" w:rsidRPr="00007A25" w:rsidRDefault="006A3877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r w:rsidRPr="00007A25">
        <w:rPr>
          <w:rFonts w:eastAsia="Courier New"/>
          <w:bCs/>
        </w:rPr>
        <w:t xml:space="preserve"> </w:t>
      </w:r>
      <w:r w:rsidR="00007A25" w:rsidRPr="00007A25">
        <w:rPr>
          <w:rFonts w:eastAsia="Courier New"/>
          <w:bCs/>
        </w:rPr>
        <w:tab/>
      </w:r>
      <w:r w:rsidR="00007A25" w:rsidRPr="00007A25">
        <w:rPr>
          <w:rFonts w:eastAsia="Courier New"/>
          <w:bCs/>
        </w:rPr>
        <w:tab/>
      </w:r>
      <w:proofErr w:type="gramStart"/>
      <w:r w:rsidRPr="00007A25">
        <w:rPr>
          <w:rFonts w:eastAsia="Courier New"/>
          <w:bCs/>
        </w:rPr>
        <w:t>temp</w:t>
      </w:r>
      <w:proofErr w:type="gramEnd"/>
      <w:r w:rsidRPr="00007A25">
        <w:rPr>
          <w:rFonts w:eastAsia="Courier New"/>
          <w:bCs/>
        </w:rPr>
        <w:t xml:space="preserve"> := result</w:t>
      </w:r>
    </w:p>
    <w:p w:rsidR="006A3877" w:rsidRPr="00007A25" w:rsidRDefault="00007A25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r w:rsidRPr="00007A25">
        <w:rPr>
          <w:rFonts w:eastAsia="Courier New"/>
          <w:bCs/>
        </w:rPr>
        <w:tab/>
      </w:r>
      <w:r w:rsidRPr="00007A25">
        <w:rPr>
          <w:rFonts w:eastAsia="Courier New"/>
          <w:bCs/>
        </w:rPr>
        <w:tab/>
      </w:r>
      <w:proofErr w:type="gramStart"/>
      <w:r w:rsidR="006A3877" w:rsidRPr="00007A25">
        <w:rPr>
          <w:rFonts w:eastAsia="Courier New"/>
          <w:bCs/>
        </w:rPr>
        <w:t>for</w:t>
      </w:r>
      <w:proofErr w:type="gramEnd"/>
      <w:r w:rsidR="006A3877" w:rsidRPr="00007A25">
        <w:rPr>
          <w:rFonts w:eastAsia="Courier New"/>
          <w:bCs/>
        </w:rPr>
        <w:t xml:space="preserve"> each functional dependency  </w:t>
      </w:r>
      <w:r w:rsidR="006A3877" w:rsidRPr="00007A25">
        <w:rPr>
          <w:rFonts w:eastAsia="Courier New"/>
          <w:bCs/>
        </w:rPr>
        <w:sym w:font="Symbol" w:char="F062"/>
      </w:r>
      <w:r w:rsidR="006A3877" w:rsidRPr="00007A25">
        <w:rPr>
          <w:rFonts w:eastAsia="Courier New"/>
          <w:bCs/>
        </w:rPr>
        <w:t xml:space="preserve"> </w:t>
      </w:r>
      <w:r w:rsidR="006A3877" w:rsidRPr="00007A25">
        <w:rPr>
          <w:rFonts w:eastAsia="Courier New"/>
          <w:bCs/>
        </w:rPr>
        <w:sym w:font="Symbol" w:char="F0AE"/>
      </w:r>
      <w:r w:rsidR="006A3877" w:rsidRPr="00007A25">
        <w:rPr>
          <w:rFonts w:eastAsia="Courier New"/>
          <w:bCs/>
        </w:rPr>
        <w:t xml:space="preserve"> </w:t>
      </w:r>
      <w:r w:rsidR="006A3877" w:rsidRPr="00007A25">
        <w:rPr>
          <w:rFonts w:eastAsia="Courier New"/>
          <w:bCs/>
        </w:rPr>
        <w:sym w:font="Symbol" w:char="F067"/>
      </w:r>
      <w:r w:rsidR="006A3877" w:rsidRPr="00007A25">
        <w:rPr>
          <w:rFonts w:eastAsia="Courier New"/>
          <w:bCs/>
        </w:rPr>
        <w:t xml:space="preserve">  in F do</w:t>
      </w:r>
    </w:p>
    <w:p w:rsidR="006A3877" w:rsidRPr="00007A25" w:rsidRDefault="00007A25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r w:rsidRPr="00007A25">
        <w:rPr>
          <w:rFonts w:eastAsia="Courier New"/>
          <w:bCs/>
        </w:rPr>
        <w:tab/>
      </w:r>
      <w:r w:rsidRPr="00007A25">
        <w:rPr>
          <w:rFonts w:eastAsia="Courier New"/>
          <w:bCs/>
        </w:rPr>
        <w:tab/>
        <w:t xml:space="preserve"> </w:t>
      </w:r>
      <w:proofErr w:type="gramStart"/>
      <w:r w:rsidR="006A3877" w:rsidRPr="00007A25">
        <w:rPr>
          <w:rFonts w:eastAsia="Courier New"/>
          <w:bCs/>
        </w:rPr>
        <w:t>if</w:t>
      </w:r>
      <w:proofErr w:type="gramEnd"/>
      <w:r w:rsidR="006A3877" w:rsidRPr="00007A25">
        <w:rPr>
          <w:rFonts w:eastAsia="Courier New"/>
          <w:bCs/>
        </w:rPr>
        <w:t xml:space="preserve">  </w:t>
      </w:r>
      <w:r w:rsidR="006A3877" w:rsidRPr="00007A25">
        <w:rPr>
          <w:rFonts w:eastAsia="Courier New"/>
          <w:bCs/>
        </w:rPr>
        <w:sym w:font="Symbol" w:char="F062"/>
      </w:r>
      <w:r w:rsidR="006A3877" w:rsidRPr="00007A25">
        <w:rPr>
          <w:rFonts w:eastAsia="Courier New"/>
          <w:bCs/>
        </w:rPr>
        <w:t xml:space="preserve"> </w:t>
      </w:r>
      <w:r w:rsidR="006A3877" w:rsidRPr="00007A25">
        <w:rPr>
          <w:bCs/>
        </w:rPr>
        <w:sym w:font="Symbol" w:char="F0CD"/>
      </w:r>
      <w:r w:rsidR="006A3877" w:rsidRPr="00007A25">
        <w:rPr>
          <w:bCs/>
        </w:rPr>
        <w:t xml:space="preserve"> </w:t>
      </w:r>
      <w:r w:rsidR="006A3877" w:rsidRPr="00007A25">
        <w:rPr>
          <w:rFonts w:eastAsia="Courier New"/>
          <w:bCs/>
        </w:rPr>
        <w:t xml:space="preserve"> result then</w:t>
      </w:r>
    </w:p>
    <w:p w:rsidR="006A3877" w:rsidRPr="00007A25" w:rsidRDefault="00007A25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r w:rsidRPr="00007A25">
        <w:rPr>
          <w:rFonts w:eastAsia="Courier New"/>
          <w:bCs/>
        </w:rPr>
        <w:tab/>
      </w:r>
      <w:r w:rsidRPr="00007A25">
        <w:rPr>
          <w:rFonts w:eastAsia="Courier New"/>
          <w:bCs/>
        </w:rPr>
        <w:tab/>
      </w:r>
      <w:r w:rsidRPr="00007A25">
        <w:rPr>
          <w:rFonts w:eastAsia="Courier New"/>
          <w:bCs/>
        </w:rPr>
        <w:tab/>
      </w:r>
      <w:proofErr w:type="gramStart"/>
      <w:r w:rsidR="006A3877" w:rsidRPr="00007A25">
        <w:rPr>
          <w:rFonts w:eastAsia="Courier New"/>
          <w:bCs/>
        </w:rPr>
        <w:t>result</w:t>
      </w:r>
      <w:proofErr w:type="gramEnd"/>
      <w:r w:rsidR="006A3877" w:rsidRPr="00007A25">
        <w:rPr>
          <w:rFonts w:eastAsia="Courier New"/>
          <w:bCs/>
        </w:rPr>
        <w:t xml:space="preserve"> := result </w:t>
      </w:r>
      <w:r w:rsidR="006A3877" w:rsidRPr="00007A25">
        <w:rPr>
          <w:rFonts w:eastAsia="Courier New"/>
          <w:bCs/>
        </w:rPr>
        <w:sym w:font="Symbol" w:char="F0C8"/>
      </w:r>
      <w:r w:rsidR="006A3877" w:rsidRPr="00007A25">
        <w:rPr>
          <w:rFonts w:eastAsia="Courier New"/>
          <w:bCs/>
        </w:rPr>
        <w:t xml:space="preserve"> </w:t>
      </w:r>
      <w:r w:rsidR="006A3877" w:rsidRPr="00007A25">
        <w:rPr>
          <w:rFonts w:eastAsia="Courier New"/>
          <w:bCs/>
        </w:rPr>
        <w:sym w:font="Symbol" w:char="F067"/>
      </w:r>
    </w:p>
    <w:p w:rsidR="006A3877" w:rsidRDefault="006A3877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rPr>
          <w:rFonts w:eastAsia="Courier New"/>
          <w:bCs/>
        </w:rPr>
      </w:pPr>
      <w:proofErr w:type="gramStart"/>
      <w:r w:rsidRPr="00007A25">
        <w:rPr>
          <w:rFonts w:eastAsia="Courier New"/>
          <w:bCs/>
        </w:rPr>
        <w:t>until</w:t>
      </w:r>
      <w:proofErr w:type="gramEnd"/>
      <w:r w:rsidRPr="00007A25">
        <w:rPr>
          <w:rFonts w:eastAsia="Courier New"/>
          <w:bCs/>
        </w:rPr>
        <w:t xml:space="preserve"> temp = result</w:t>
      </w:r>
    </w:p>
    <w:p w:rsidR="00007A25" w:rsidRDefault="00007A25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eastAsia="Courier New"/>
          <w:bCs/>
        </w:rPr>
      </w:pPr>
    </w:p>
    <w:p w:rsidR="00E64CEF" w:rsidRDefault="00E64CEF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eastAsia="Courier New"/>
          <w:b/>
          <w:bCs/>
          <w:sz w:val="40"/>
          <w:u w:val="single"/>
        </w:rPr>
      </w:pPr>
    </w:p>
    <w:p w:rsidR="00007A25" w:rsidRPr="00E64CEF" w:rsidRDefault="00007A25" w:rsidP="00981C1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eastAsia="Courier New"/>
          <w:b/>
          <w:bCs/>
          <w:sz w:val="10"/>
          <w:u w:val="single"/>
        </w:rPr>
      </w:pPr>
      <w:r w:rsidRPr="00E64CEF">
        <w:rPr>
          <w:rFonts w:eastAsia="Courier New"/>
          <w:b/>
          <w:bCs/>
          <w:sz w:val="40"/>
          <w:u w:val="single"/>
        </w:rPr>
        <w:lastRenderedPageBreak/>
        <w:t>Decomposition:</w:t>
      </w:r>
      <w:r w:rsidRPr="00E64CEF">
        <w:rPr>
          <w:rFonts w:eastAsia="Courier New"/>
          <w:b/>
          <w:bCs/>
          <w:sz w:val="40"/>
          <w:u w:val="single"/>
        </w:rPr>
        <w:br/>
      </w:r>
    </w:p>
    <w:p w:rsidR="00BA6D9D" w:rsidRPr="00007A25" w:rsidRDefault="006C1220" w:rsidP="00981C17">
      <w:pPr>
        <w:pStyle w:val="NormalWeb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eastAsia="Courier New"/>
          <w:bCs/>
        </w:rPr>
      </w:pPr>
      <w:r w:rsidRPr="00007A25">
        <w:rPr>
          <w:rFonts w:eastAsia="Courier New"/>
          <w:bCs/>
        </w:rPr>
        <w:t>Decomposition in database means breaking tables down into multiple tables</w:t>
      </w:r>
    </w:p>
    <w:p w:rsidR="00BA6D9D" w:rsidRPr="00007A25" w:rsidRDefault="006C1220" w:rsidP="00981C17">
      <w:pPr>
        <w:pStyle w:val="NormalWeb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rPr>
          <w:rFonts w:eastAsia="Courier New"/>
          <w:bCs/>
        </w:rPr>
      </w:pPr>
      <w:r w:rsidRPr="00007A25">
        <w:rPr>
          <w:rFonts w:eastAsia="Courier New"/>
          <w:bCs/>
        </w:rPr>
        <w:t>From Database perspective means going to a higher normal form</w:t>
      </w:r>
    </w:p>
    <w:p w:rsidR="00007A25" w:rsidRPr="00981C17" w:rsidRDefault="00007A25" w:rsidP="00007A25">
      <w:pPr>
        <w:pStyle w:val="NormalWeb"/>
        <w:spacing w:before="0" w:after="240" w:line="360" w:lineRule="atLeast"/>
        <w:ind w:right="48"/>
        <w:jc w:val="both"/>
        <w:rPr>
          <w:b/>
          <w:color w:val="000000"/>
        </w:rPr>
      </w:pPr>
      <w:r w:rsidRPr="00981C17">
        <w:rPr>
          <w:b/>
          <w:color w:val="000000"/>
        </w:rPr>
        <w:t>Two Characteristics of Good Decompositions</w:t>
      </w:r>
    </w:p>
    <w:p w:rsidR="00BA6D9D" w:rsidRPr="00007A25" w:rsidRDefault="006C1220" w:rsidP="00007A25">
      <w:pPr>
        <w:pStyle w:val="NormalWeb"/>
        <w:numPr>
          <w:ilvl w:val="0"/>
          <w:numId w:val="13"/>
        </w:numPr>
        <w:spacing w:before="0" w:after="240" w:line="360" w:lineRule="atLeast"/>
        <w:ind w:right="48"/>
        <w:jc w:val="both"/>
        <w:rPr>
          <w:b/>
          <w:color w:val="000000"/>
          <w:sz w:val="28"/>
        </w:rPr>
      </w:pPr>
      <w:r w:rsidRPr="00007A25">
        <w:rPr>
          <w:b/>
          <w:color w:val="000000"/>
          <w:sz w:val="28"/>
        </w:rPr>
        <w:t>Lossless</w:t>
      </w:r>
      <w:r w:rsidR="00007A25" w:rsidRPr="00007A25">
        <w:rPr>
          <w:b/>
          <w:color w:val="000000"/>
          <w:sz w:val="28"/>
        </w:rPr>
        <w:t>- Join Decomposition:</w:t>
      </w:r>
    </w:p>
    <w:p w:rsidR="00007A25" w:rsidRDefault="006C1220" w:rsidP="00981C17">
      <w:pPr>
        <w:pStyle w:val="NormalWeb"/>
        <w:numPr>
          <w:ilvl w:val="0"/>
          <w:numId w:val="4"/>
        </w:numPr>
        <w:spacing w:before="0" w:after="240" w:line="360" w:lineRule="auto"/>
        <w:ind w:right="48"/>
        <w:jc w:val="both"/>
        <w:rPr>
          <w:color w:val="000000"/>
        </w:rPr>
      </w:pPr>
      <w:r w:rsidRPr="00007A25">
        <w:rPr>
          <w:color w:val="000000"/>
        </w:rPr>
        <w:t xml:space="preserve">Let </w:t>
      </w:r>
      <w:r w:rsidRPr="00007A25">
        <w:rPr>
          <w:i/>
          <w:iCs/>
          <w:color w:val="000000"/>
        </w:rPr>
        <w:t>R</w:t>
      </w:r>
      <w:r w:rsidRPr="00007A25">
        <w:rPr>
          <w:color w:val="000000"/>
        </w:rPr>
        <w:t xml:space="preserve"> be a relation schema.</w:t>
      </w:r>
    </w:p>
    <w:p w:rsidR="00007A25" w:rsidRDefault="006C1220" w:rsidP="00981C17">
      <w:pPr>
        <w:pStyle w:val="NormalWeb"/>
        <w:numPr>
          <w:ilvl w:val="0"/>
          <w:numId w:val="4"/>
        </w:numPr>
        <w:spacing w:before="0" w:after="240" w:line="360" w:lineRule="auto"/>
        <w:ind w:right="48"/>
        <w:jc w:val="both"/>
        <w:rPr>
          <w:color w:val="000000"/>
        </w:rPr>
      </w:pPr>
      <w:r w:rsidRPr="00007A25">
        <w:rPr>
          <w:color w:val="000000"/>
        </w:rPr>
        <w:t xml:space="preserve">Let </w:t>
      </w:r>
      <w:r w:rsidRPr="00007A25">
        <w:rPr>
          <w:i/>
          <w:iCs/>
          <w:color w:val="000000"/>
        </w:rPr>
        <w:t>F</w:t>
      </w:r>
      <w:r w:rsidRPr="00007A25">
        <w:rPr>
          <w:color w:val="000000"/>
        </w:rPr>
        <w:t xml:space="preserve"> be a set of functional dependencies on </w:t>
      </w:r>
      <w:r w:rsidRPr="00007A25">
        <w:rPr>
          <w:i/>
          <w:iCs/>
          <w:color w:val="000000"/>
        </w:rPr>
        <w:t>R</w:t>
      </w:r>
      <w:r w:rsidRPr="00007A25">
        <w:rPr>
          <w:color w:val="000000"/>
        </w:rPr>
        <w:t>.</w:t>
      </w:r>
    </w:p>
    <w:p w:rsidR="00007A25" w:rsidRDefault="006C1220" w:rsidP="00981C17">
      <w:pPr>
        <w:pStyle w:val="NormalWeb"/>
        <w:numPr>
          <w:ilvl w:val="0"/>
          <w:numId w:val="4"/>
        </w:numPr>
        <w:spacing w:before="0" w:after="240" w:line="360" w:lineRule="auto"/>
        <w:ind w:right="48"/>
        <w:jc w:val="both"/>
        <w:rPr>
          <w:color w:val="000000"/>
        </w:rPr>
      </w:pPr>
      <w:r w:rsidRPr="00007A25">
        <w:rPr>
          <w:color w:val="000000"/>
        </w:rPr>
        <w:t xml:space="preserve">Let and form a decomposition of </w:t>
      </w:r>
      <w:r w:rsidRPr="00007A25">
        <w:rPr>
          <w:i/>
          <w:iCs/>
          <w:color w:val="000000"/>
        </w:rPr>
        <w:t>R</w:t>
      </w:r>
      <w:r w:rsidRPr="00007A25">
        <w:rPr>
          <w:color w:val="000000"/>
        </w:rPr>
        <w:t>.</w:t>
      </w:r>
    </w:p>
    <w:p w:rsidR="00BA6D9D" w:rsidRPr="00007A25" w:rsidRDefault="006C1220" w:rsidP="00981C17">
      <w:pPr>
        <w:pStyle w:val="NormalWeb"/>
        <w:numPr>
          <w:ilvl w:val="0"/>
          <w:numId w:val="4"/>
        </w:numPr>
        <w:spacing w:before="0" w:after="240" w:line="360" w:lineRule="auto"/>
        <w:ind w:right="48"/>
        <w:jc w:val="both"/>
        <w:rPr>
          <w:color w:val="000000"/>
        </w:rPr>
      </w:pPr>
      <w:r w:rsidRPr="00007A25">
        <w:rPr>
          <w:color w:val="000000"/>
        </w:rPr>
        <w:t xml:space="preserve">The decomposition is a lossless-join decomposition of </w:t>
      </w:r>
      <w:r w:rsidRPr="00007A25">
        <w:rPr>
          <w:i/>
          <w:iCs/>
          <w:color w:val="000000"/>
        </w:rPr>
        <w:t>R</w:t>
      </w:r>
      <w:r w:rsidRPr="00007A25">
        <w:rPr>
          <w:color w:val="000000"/>
        </w:rPr>
        <w:t xml:space="preserve"> if at least one of the following functional dependencies are in </w:t>
      </w:r>
      <w:r w:rsidRPr="00007A25">
        <w:rPr>
          <w:i/>
          <w:iCs/>
          <w:color w:val="000000"/>
        </w:rPr>
        <w:t>F</w:t>
      </w:r>
      <w:r w:rsidRPr="00007A25">
        <w:rPr>
          <w:i/>
          <w:iCs/>
          <w:color w:val="000000"/>
          <w:vertAlign w:val="superscript"/>
        </w:rPr>
        <w:t>+</w:t>
      </w:r>
      <w:r w:rsidRPr="00007A25">
        <w:rPr>
          <w:color w:val="000000"/>
        </w:rPr>
        <w:t xml:space="preserve"> </w:t>
      </w:r>
    </w:p>
    <w:p w:rsidR="00007A25" w:rsidRDefault="00007A25" w:rsidP="00007A25">
      <w:pPr>
        <w:pStyle w:val="NormalWeb"/>
        <w:spacing w:before="0" w:after="240" w:line="360" w:lineRule="atLeast"/>
        <w:ind w:left="720" w:right="48"/>
        <w:jc w:val="both"/>
        <w:rPr>
          <w:color w:val="000000"/>
        </w:rPr>
      </w:pPr>
      <w:r>
        <w:rPr>
          <w:color w:val="000000"/>
        </w:rPr>
        <w:tab/>
      </w:r>
      <w:r w:rsidRPr="00007A25">
        <w:rPr>
          <w:color w:val="000000"/>
        </w:rPr>
        <w:t xml:space="preserve">R1 ∩ R2 </w:t>
      </w:r>
      <w:r w:rsidRPr="00007A25">
        <w:rPr>
          <w:color w:val="000000"/>
        </w:rPr>
        <w:sym w:font="Wingdings" w:char="00E0"/>
      </w:r>
      <w:r w:rsidRPr="00007A25">
        <w:rPr>
          <w:color w:val="000000"/>
        </w:rPr>
        <w:t xml:space="preserve"> R1</w:t>
      </w:r>
    </w:p>
    <w:p w:rsidR="00007A25" w:rsidRPr="00007A25" w:rsidRDefault="00007A25" w:rsidP="00007A25">
      <w:pPr>
        <w:pStyle w:val="NormalWeb"/>
        <w:spacing w:before="0" w:after="240" w:line="360" w:lineRule="atLeast"/>
        <w:ind w:left="720" w:right="48" w:firstLine="720"/>
        <w:jc w:val="both"/>
        <w:rPr>
          <w:color w:val="000000"/>
        </w:rPr>
      </w:pPr>
      <w:r w:rsidRPr="00007A25">
        <w:rPr>
          <w:color w:val="000000"/>
        </w:rPr>
        <w:t xml:space="preserve">R1 ∩ R2 </w:t>
      </w:r>
      <w:r w:rsidRPr="00007A25">
        <w:rPr>
          <w:color w:val="000000"/>
        </w:rPr>
        <w:sym w:font="Wingdings" w:char="00E0"/>
      </w:r>
      <w:r w:rsidRPr="00007A25">
        <w:rPr>
          <w:color w:val="000000"/>
        </w:rPr>
        <w:t xml:space="preserve"> R2  </w:t>
      </w:r>
    </w:p>
    <w:p w:rsidR="00007A25" w:rsidRPr="00007A25" w:rsidRDefault="00007A25" w:rsidP="00981C17">
      <w:pPr>
        <w:pStyle w:val="NormalWeb"/>
        <w:spacing w:before="0" w:after="240" w:line="360" w:lineRule="auto"/>
        <w:ind w:left="720" w:right="48"/>
        <w:jc w:val="both"/>
        <w:rPr>
          <w:color w:val="000000"/>
        </w:rPr>
      </w:pPr>
      <w:r w:rsidRPr="00007A25">
        <w:rPr>
          <w:color w:val="000000"/>
        </w:rPr>
        <w:t xml:space="preserve">If R is split into R1 and R2, for the decomposition to be lossless then </w:t>
      </w:r>
      <w:r w:rsidRPr="00007A25">
        <w:rPr>
          <w:b/>
          <w:bCs/>
          <w:color w:val="000000"/>
        </w:rPr>
        <w:t>at least</w:t>
      </w:r>
      <w:r w:rsidRPr="00007A25">
        <w:rPr>
          <w:color w:val="000000"/>
        </w:rPr>
        <w:t xml:space="preserve"> </w:t>
      </w:r>
      <w:r w:rsidRPr="00007A25">
        <w:rPr>
          <w:b/>
          <w:bCs/>
          <w:color w:val="000000"/>
        </w:rPr>
        <w:t>one</w:t>
      </w:r>
      <w:r w:rsidRPr="00007A25">
        <w:rPr>
          <w:color w:val="000000"/>
        </w:rPr>
        <w:t xml:space="preserve"> of the two should hold true.</w:t>
      </w:r>
      <w:r w:rsidRPr="00007A25">
        <w:rPr>
          <w:b/>
          <w:bCs/>
          <w:color w:val="000000"/>
        </w:rPr>
        <w:t xml:space="preserve"> </w:t>
      </w:r>
    </w:p>
    <w:p w:rsidR="00981C17" w:rsidRPr="00981C17" w:rsidRDefault="00981C17" w:rsidP="00981C17">
      <w:pPr>
        <w:pStyle w:val="NormalWeb"/>
        <w:numPr>
          <w:ilvl w:val="0"/>
          <w:numId w:val="13"/>
        </w:numPr>
        <w:spacing w:before="0" w:after="240" w:line="360" w:lineRule="atLeast"/>
        <w:ind w:right="48"/>
        <w:rPr>
          <w:b/>
          <w:color w:val="000000"/>
          <w:sz w:val="28"/>
        </w:rPr>
      </w:pPr>
      <w:r w:rsidRPr="00981C17">
        <w:rPr>
          <w:b/>
          <w:color w:val="000000"/>
          <w:sz w:val="28"/>
        </w:rPr>
        <w:t>Dependency Preservation:</w:t>
      </w:r>
    </w:p>
    <w:p w:rsidR="00981C17" w:rsidRDefault="00981C17" w:rsidP="00981C17">
      <w:pPr>
        <w:pStyle w:val="NormalWeb"/>
        <w:spacing w:line="360" w:lineRule="auto"/>
        <w:ind w:left="720" w:right="48"/>
      </w:pPr>
      <w:r>
        <w:t>A decomposition D = {R1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} of R is dependency-preserving with respect to a set F of FDs if (F1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…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Fm)+ = F+,</w:t>
      </w:r>
      <w:r>
        <w:t xml:space="preserve"> Where </w:t>
      </w:r>
      <w:proofErr w:type="spellStart"/>
      <w:r>
        <w:t>F</w:t>
      </w:r>
      <w:r w:rsidRPr="00981C17">
        <w:rPr>
          <w:vertAlign w:val="subscript"/>
        </w:rPr>
        <w:t>i</w:t>
      </w:r>
      <w:proofErr w:type="spellEnd"/>
      <w:r>
        <w:t xml:space="preserve"> means the projection of the dependency set F onto </w:t>
      </w:r>
      <w:proofErr w:type="spellStart"/>
      <w:r>
        <w:t>Ri</w:t>
      </w:r>
      <w:proofErr w:type="spellEnd"/>
      <w:r>
        <w:t xml:space="preserve">. </w:t>
      </w:r>
    </w:p>
    <w:p w:rsidR="00981C17" w:rsidRDefault="00981C17" w:rsidP="00981C17">
      <w:pPr>
        <w:pStyle w:val="NormalWeb"/>
        <w:spacing w:line="360" w:lineRule="auto"/>
        <w:ind w:left="720" w:right="48"/>
      </w:pPr>
      <w:proofErr w:type="spellStart"/>
      <w:r>
        <w:t>Fi</w:t>
      </w:r>
      <w:proofErr w:type="spellEnd"/>
      <w:r>
        <w:t xml:space="preserve"> =Π </w:t>
      </w:r>
      <w:proofErr w:type="spellStart"/>
      <w:r>
        <w:t>Ri</w:t>
      </w:r>
      <w:proofErr w:type="spellEnd"/>
      <w:r>
        <w:t xml:space="preserve">(F+) denotes a set of FDs X → Y in F+ such that all attributes in X </w:t>
      </w:r>
      <w:r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Y are contained</w:t>
      </w:r>
      <w:r>
        <w:t xml:space="preserve"> in </w:t>
      </w:r>
      <w:proofErr w:type="spellStart"/>
      <w:r>
        <w:t>Ri</w:t>
      </w:r>
      <w:proofErr w:type="spellEnd"/>
      <w:r>
        <w:t xml:space="preserve">: </w:t>
      </w:r>
      <w:proofErr w:type="spellStart"/>
      <w:r>
        <w:t>Fi</w:t>
      </w:r>
      <w:proofErr w:type="spellEnd"/>
      <w:r>
        <w:t xml:space="preserve">=Π </w:t>
      </w:r>
      <w:proofErr w:type="spellStart"/>
      <w:r>
        <w:t>Ri</w:t>
      </w:r>
      <w:proofErr w:type="spellEnd"/>
      <w:r>
        <w:t>(F+) ={ X→Y| {X,Y}</w:t>
      </w:r>
      <w:r>
        <w:rPr>
          <w:rFonts w:ascii="Cambria Math" w:hAnsi="Cambria Math" w:cs="Cambria Math"/>
        </w:rPr>
        <w:t>⊆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</w:t>
      </w:r>
      <w:proofErr w:type="spellEnd"/>
      <w:r>
        <w:rPr>
          <w:rFonts w:ascii="Calibri" w:hAnsi="Calibri" w:cs="Calibri"/>
        </w:rPr>
        <w:t xml:space="preserve"> and X→Y </w:t>
      </w:r>
      <w:r>
        <w:rPr>
          <w:rFonts w:ascii="Cambria Math" w:hAnsi="Cambria Math" w:cs="Cambria Math"/>
        </w:rPr>
        <w:t>∈</w:t>
      </w:r>
      <w:r>
        <w:rPr>
          <w:rFonts w:ascii="Calibri" w:hAnsi="Calibri" w:cs="Calibri"/>
        </w:rPr>
        <w:t xml:space="preserve"> F+ }</w:t>
      </w:r>
      <w:r>
        <w:t xml:space="preserve"> </w:t>
      </w:r>
    </w:p>
    <w:p w:rsidR="00981C17" w:rsidRDefault="00981C17" w:rsidP="00981C17">
      <w:pPr>
        <w:pStyle w:val="NormalWeb"/>
        <w:spacing w:line="360" w:lineRule="auto"/>
        <w:ind w:left="720" w:right="48"/>
      </w:pPr>
      <w:r>
        <w:t xml:space="preserve">We do not want FDs to be lost in the decomposition. </w:t>
      </w:r>
    </w:p>
    <w:p w:rsidR="00BA6D9D" w:rsidRPr="00981C17" w:rsidRDefault="00981C17" w:rsidP="00981C17">
      <w:pPr>
        <w:pStyle w:val="NormalWeb"/>
        <w:spacing w:line="360" w:lineRule="auto"/>
        <w:ind w:left="720" w:right="48"/>
        <w:rPr>
          <w:b/>
          <w:color w:val="000000"/>
          <w:sz w:val="40"/>
        </w:rPr>
      </w:pPr>
      <w:r>
        <w:t xml:space="preserve">Always possible to have a dependency-preserving decomposition D such that each </w:t>
      </w:r>
      <w:proofErr w:type="spellStart"/>
      <w:proofErr w:type="gramStart"/>
      <w:r>
        <w:t>Ri</w:t>
      </w:r>
      <w:proofErr w:type="spellEnd"/>
      <w:proofErr w:type="gramEnd"/>
      <w:r>
        <w:t xml:space="preserve"> in D is in 3NF. Not always possible to find decomposition that preserves dependencies into BCNF </w:t>
      </w:r>
      <w:r w:rsidRPr="00981C17">
        <w:rPr>
          <w:vertAlign w:val="superscript"/>
        </w:rPr>
        <w:t>[5]</w:t>
      </w:r>
      <w:r>
        <w:rPr>
          <w:color w:val="000000"/>
        </w:rPr>
        <w:t>.</w:t>
      </w:r>
      <w:r>
        <w:rPr>
          <w:color w:val="000000"/>
        </w:rPr>
        <w:br/>
      </w:r>
    </w:p>
    <w:p w:rsidR="00E0015D" w:rsidRDefault="00E0015D" w:rsidP="004B6836">
      <w:pPr>
        <w:pStyle w:val="NormalWeb"/>
        <w:spacing w:line="360" w:lineRule="auto"/>
        <w:ind w:right="48"/>
        <w:rPr>
          <w:b/>
          <w:color w:val="000000"/>
          <w:sz w:val="40"/>
        </w:rPr>
      </w:pPr>
    </w:p>
    <w:p w:rsidR="00FB4F3A" w:rsidRPr="00E64CEF" w:rsidRDefault="00981C17" w:rsidP="004B6836">
      <w:pPr>
        <w:pStyle w:val="NormalWeb"/>
        <w:spacing w:line="360" w:lineRule="auto"/>
        <w:ind w:right="48"/>
        <w:rPr>
          <w:b/>
          <w:color w:val="000000"/>
          <w:sz w:val="40"/>
          <w:u w:val="single"/>
        </w:rPr>
      </w:pPr>
      <w:r w:rsidRPr="00E64CEF">
        <w:rPr>
          <w:b/>
          <w:color w:val="000000"/>
          <w:sz w:val="40"/>
          <w:u w:val="single"/>
        </w:rPr>
        <w:t>References:</w:t>
      </w:r>
    </w:p>
    <w:p w:rsidR="006C1220" w:rsidRDefault="006C1220" w:rsidP="00FB4F3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</w:pPr>
      <w:r w:rsidRPr="006C1220">
        <w:t>DBMS Normalization</w:t>
      </w:r>
      <w:r>
        <w:t xml:space="preserve">, </w:t>
      </w:r>
      <w:r w:rsidRPr="006C1220">
        <w:t>www.tutorialspoint.com</w:t>
      </w:r>
    </w:p>
    <w:p w:rsidR="00FB4F3A" w:rsidRPr="00FB4F3A" w:rsidRDefault="006C1220" w:rsidP="006C1220">
      <w:pPr>
        <w:pStyle w:val="NormalWeb"/>
        <w:spacing w:before="0" w:beforeAutospacing="0" w:after="240" w:afterAutospacing="0" w:line="360" w:lineRule="atLeast"/>
        <w:ind w:left="768" w:right="48"/>
        <w:jc w:val="both"/>
      </w:pPr>
      <w:proofErr w:type="gramStart"/>
      <w:r>
        <w:t>Url</w:t>
      </w:r>
      <w:proofErr w:type="gramEnd"/>
      <w:r>
        <w:t xml:space="preserve">: </w:t>
      </w:r>
      <w:hyperlink r:id="rId7" w:history="1">
        <w:r w:rsidRPr="00BF5FE6">
          <w:rPr>
            <w:rStyle w:val="Hyperlink"/>
          </w:rPr>
          <w:t>http://www.tutorialspoint.com/dbms/database_normalization.htm</w:t>
        </w:r>
      </w:hyperlink>
      <w:r>
        <w:t xml:space="preserve"> [8/10/2015]</w:t>
      </w:r>
    </w:p>
    <w:p w:rsidR="006C1220" w:rsidRDefault="006C1220" w:rsidP="00FB4F3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</w:pPr>
      <w:r w:rsidRPr="006C1220">
        <w:t>Wondering What "Functional Dependency" Is in Programming? Here's the Answer</w:t>
      </w:r>
      <w:r>
        <w:t xml:space="preserve">, </w:t>
      </w:r>
      <w:r w:rsidRPr="006C1220">
        <w:t>About.com Tech</w:t>
      </w:r>
    </w:p>
    <w:p w:rsidR="00FB4F3A" w:rsidRPr="00FB4F3A" w:rsidRDefault="006C1220" w:rsidP="006C1220">
      <w:pPr>
        <w:pStyle w:val="NormalWeb"/>
        <w:spacing w:before="0" w:beforeAutospacing="0" w:after="240" w:afterAutospacing="0" w:line="360" w:lineRule="atLeast"/>
        <w:ind w:left="768" w:right="48"/>
        <w:jc w:val="both"/>
      </w:pPr>
      <w:proofErr w:type="gramStart"/>
      <w:r>
        <w:t>Url</w:t>
      </w:r>
      <w:proofErr w:type="gramEnd"/>
      <w:r>
        <w:t xml:space="preserve">: </w:t>
      </w:r>
      <w:hyperlink r:id="rId8" w:history="1">
        <w:r w:rsidRPr="00BF5FE6">
          <w:rPr>
            <w:rStyle w:val="Hyperlink"/>
          </w:rPr>
          <w:t>http://databases.about.com/cs/specificproducts/g/functdep.htm</w:t>
        </w:r>
      </w:hyperlink>
      <w:r>
        <w:t xml:space="preserve"> [8/10/2015]</w:t>
      </w:r>
    </w:p>
    <w:p w:rsidR="00FB4F3A" w:rsidRPr="00FB4F3A" w:rsidRDefault="006C1220" w:rsidP="006C1220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</w:pPr>
      <w:r>
        <w:t>Url:</w:t>
      </w:r>
      <w:hyperlink r:id="rId9" w:history="1">
        <w:r w:rsidRPr="00BF5FE6">
          <w:rPr>
            <w:rStyle w:val="Hyperlink"/>
          </w:rPr>
          <w:t>http://www.iai.unibonn.de/III/lehre/vorlesungen/Informationssysteme/SS01/9.1_ vorlesung.pdf</w:t>
        </w:r>
      </w:hyperlink>
      <w:r>
        <w:t xml:space="preserve"> [8/10/2015]</w:t>
      </w:r>
    </w:p>
    <w:p w:rsidR="00FB4F3A" w:rsidRDefault="00734EC7" w:rsidP="00FB4F3A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</w:pPr>
      <w:hyperlink r:id="rId10" w:history="1">
        <w:r w:rsidR="006C1220" w:rsidRPr="00BF5FE6">
          <w:rPr>
            <w:rStyle w:val="Hyperlink"/>
          </w:rPr>
          <w:t>Url:http://www.cs.sfu.ca/CourseCentral/354/zaiane/material/notes/Chapter6/node13.html</w:t>
        </w:r>
      </w:hyperlink>
      <w:r w:rsidR="006C1220">
        <w:t xml:space="preserve"> [8/10/2015]</w:t>
      </w:r>
    </w:p>
    <w:p w:rsidR="00007A25" w:rsidRPr="00FB4F3A" w:rsidRDefault="006C1220" w:rsidP="004B6836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right="48"/>
        <w:jc w:val="both"/>
      </w:pPr>
      <w:r>
        <w:t xml:space="preserve">Url: </w:t>
      </w:r>
      <w:hyperlink r:id="rId11" w:history="1">
        <w:r w:rsidRPr="00BF5FE6">
          <w:rPr>
            <w:rStyle w:val="Hyperlink"/>
          </w:rPr>
          <w:t>http://www.sztaki.hu/~fodroczi/dbs/dep-pres-own.pdf</w:t>
        </w:r>
      </w:hyperlink>
      <w:r>
        <w:t xml:space="preserve"> [8/10/2015]</w:t>
      </w:r>
    </w:p>
    <w:sectPr w:rsidR="00007A25" w:rsidRPr="00FB4F3A" w:rsidSect="00E001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746"/>
    <w:multiLevelType w:val="hybridMultilevel"/>
    <w:tmpl w:val="5EDA2D88"/>
    <w:lvl w:ilvl="0" w:tplc="133C4CBA">
      <w:start w:val="1"/>
      <w:numFmt w:val="decimal"/>
      <w:lvlText w:val="[%1]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A2F75"/>
    <w:multiLevelType w:val="hybridMultilevel"/>
    <w:tmpl w:val="778250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716D0"/>
    <w:multiLevelType w:val="hybridMultilevel"/>
    <w:tmpl w:val="B20CFD96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>
    <w:nsid w:val="3DE955A5"/>
    <w:multiLevelType w:val="hybridMultilevel"/>
    <w:tmpl w:val="D0EEE8D2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44E67F17"/>
    <w:multiLevelType w:val="hybridMultilevel"/>
    <w:tmpl w:val="E70446AE"/>
    <w:lvl w:ilvl="0" w:tplc="E288F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6C1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21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2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8C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02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01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E9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06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FCA3AA5"/>
    <w:multiLevelType w:val="hybridMultilevel"/>
    <w:tmpl w:val="F6CE04F8"/>
    <w:lvl w:ilvl="0" w:tplc="F1223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7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A8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A6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F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09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06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8D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1B3037F"/>
    <w:multiLevelType w:val="hybridMultilevel"/>
    <w:tmpl w:val="986281C2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553466AD"/>
    <w:multiLevelType w:val="hybridMultilevel"/>
    <w:tmpl w:val="4B02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A38E5"/>
    <w:multiLevelType w:val="hybridMultilevel"/>
    <w:tmpl w:val="B1EEA89E"/>
    <w:lvl w:ilvl="0" w:tplc="20662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44EF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68B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D6B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D070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E4D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28C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2CF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C47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94399"/>
    <w:multiLevelType w:val="hybridMultilevel"/>
    <w:tmpl w:val="71903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64099"/>
    <w:multiLevelType w:val="hybridMultilevel"/>
    <w:tmpl w:val="D8CC8A10"/>
    <w:lvl w:ilvl="0" w:tplc="00261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4A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6F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EF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67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E4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47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6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7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C0F45E2"/>
    <w:multiLevelType w:val="hybridMultilevel"/>
    <w:tmpl w:val="683A11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BA1232"/>
    <w:multiLevelType w:val="hybridMultilevel"/>
    <w:tmpl w:val="048E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27709"/>
    <w:multiLevelType w:val="hybridMultilevel"/>
    <w:tmpl w:val="633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12"/>
  </w:num>
  <w:num w:numId="12">
    <w:abstractNumId w:val="4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4F3A"/>
    <w:rsid w:val="00007A25"/>
    <w:rsid w:val="00013599"/>
    <w:rsid w:val="000E11B6"/>
    <w:rsid w:val="0040287C"/>
    <w:rsid w:val="004B6836"/>
    <w:rsid w:val="006A3877"/>
    <w:rsid w:val="006C1220"/>
    <w:rsid w:val="00734EC7"/>
    <w:rsid w:val="00981C17"/>
    <w:rsid w:val="00BA6D9D"/>
    <w:rsid w:val="00C37F53"/>
    <w:rsid w:val="00E0015D"/>
    <w:rsid w:val="00E64CEF"/>
    <w:rsid w:val="00FB4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53"/>
  </w:style>
  <w:style w:type="paragraph" w:styleId="Heading1">
    <w:name w:val="heading 1"/>
    <w:basedOn w:val="Normal"/>
    <w:next w:val="Normal"/>
    <w:link w:val="Heading1Char"/>
    <w:uiPriority w:val="9"/>
    <w:qFormat/>
    <w:rsid w:val="00981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B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F3A"/>
  </w:style>
  <w:style w:type="paragraph" w:customStyle="1" w:styleId="cb-split">
    <w:name w:val="cb-split"/>
    <w:basedOn w:val="Normal"/>
    <w:rsid w:val="00FB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6A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A3877"/>
    <w:rPr>
      <w:rFonts w:ascii="Courier New" w:eastAsia="Courier New" w:hAnsi="Courier New" w:cs="Times New Roman"/>
      <w:color w:val="000000"/>
      <w:sz w:val="20"/>
      <w:szCs w:val="20"/>
    </w:rPr>
  </w:style>
  <w:style w:type="character" w:styleId="HTMLTypewriter">
    <w:name w:val="HTML Typewriter"/>
    <w:basedOn w:val="DefaultParagraphFont"/>
    <w:semiHidden/>
    <w:rsid w:val="006A3877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38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1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C12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3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1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bases.about.com/cs/specificproducts/g/functdep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utorialspoint.com/dbms/database_normalization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sztaki.hu/~fodroczi/dbs/dep-pres-ow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Url:http://www.cs.sfu.ca/CourseCentral/354/zaiane/material/notes/Chapter6/node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ai.unibonn.de/III/lehre/vorlesungen/Informationssysteme/SS01/9.1_%20vorlesu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81625-5E04-4F5C-B4DE-501E9C4D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2015-10-08T06:41:00Z</dcterms:created>
  <dcterms:modified xsi:type="dcterms:W3CDTF">2015-10-08T06:41:00Z</dcterms:modified>
</cp:coreProperties>
</file>