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7D" w:rsidRPr="00315808" w:rsidRDefault="00DC427D" w:rsidP="00425EF5">
      <w:pPr>
        <w:spacing w:after="0" w:line="360" w:lineRule="auto"/>
        <w:jc w:val="center"/>
        <w:rPr>
          <w:rFonts w:ascii="Stencil" w:hAnsi="Stencil"/>
          <w:sz w:val="36"/>
          <w:szCs w:val="36"/>
        </w:rPr>
      </w:pPr>
      <w:r w:rsidRPr="00315808">
        <w:rPr>
          <w:rFonts w:ascii="Stencil" w:hAnsi="Stencil"/>
          <w:sz w:val="36"/>
          <w:szCs w:val="36"/>
        </w:rPr>
        <w:t>ST. XAVIER’S COLLEGE</w:t>
      </w:r>
    </w:p>
    <w:p w:rsidR="00DC427D" w:rsidRPr="00315808" w:rsidRDefault="00DC427D" w:rsidP="00425EF5">
      <w:pPr>
        <w:spacing w:after="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 xml:space="preserve">(Affiliated to </w:t>
      </w:r>
      <w:proofErr w:type="spellStart"/>
      <w:r w:rsidRPr="00315808">
        <w:rPr>
          <w:rFonts w:ascii="Times New Roman" w:hAnsi="Times New Roman" w:cs="Times New Roman"/>
          <w:b/>
          <w:sz w:val="28"/>
          <w:szCs w:val="28"/>
        </w:rPr>
        <w:t>Tribhuvan</w:t>
      </w:r>
      <w:proofErr w:type="spellEnd"/>
      <w:r w:rsidRPr="00315808">
        <w:rPr>
          <w:rFonts w:ascii="Times New Roman" w:hAnsi="Times New Roman" w:cs="Times New Roman"/>
          <w:b/>
          <w:sz w:val="28"/>
          <w:szCs w:val="28"/>
        </w:rPr>
        <w:t xml:space="preserve"> University)</w:t>
      </w:r>
    </w:p>
    <w:p w:rsidR="00DC427D" w:rsidRPr="00315808" w:rsidRDefault="00DC427D" w:rsidP="00510C81">
      <w:pPr>
        <w:spacing w:after="360" w:line="360" w:lineRule="auto"/>
        <w:jc w:val="center"/>
        <w:rPr>
          <w:rFonts w:ascii="Times New Roman" w:hAnsi="Times New Roman" w:cs="Times New Roman"/>
          <w:sz w:val="28"/>
          <w:szCs w:val="28"/>
        </w:rPr>
      </w:pPr>
      <w:proofErr w:type="spellStart"/>
      <w:r w:rsidRPr="00315808">
        <w:rPr>
          <w:rFonts w:ascii="Times New Roman" w:hAnsi="Times New Roman" w:cs="Times New Roman"/>
          <w:sz w:val="28"/>
          <w:szCs w:val="28"/>
        </w:rPr>
        <w:t>Maitighar</w:t>
      </w:r>
      <w:proofErr w:type="spellEnd"/>
      <w:r w:rsidRPr="00315808">
        <w:rPr>
          <w:rFonts w:ascii="Times New Roman" w:hAnsi="Times New Roman" w:cs="Times New Roman"/>
          <w:sz w:val="28"/>
          <w:szCs w:val="28"/>
        </w:rPr>
        <w:t>, Kathmandu</w:t>
      </w:r>
    </w:p>
    <w:p w:rsidR="00DC427D" w:rsidRPr="00315808" w:rsidRDefault="00DC427D" w:rsidP="00510C81">
      <w:pPr>
        <w:spacing w:after="360" w:line="360" w:lineRule="auto"/>
        <w:jc w:val="center"/>
        <w:rPr>
          <w:rFonts w:ascii="Times New Roman" w:hAnsi="Times New Roman" w:cs="Times New Roman"/>
          <w:sz w:val="28"/>
          <w:szCs w:val="28"/>
        </w:rPr>
      </w:pPr>
    </w:p>
    <w:p w:rsidR="00DC427D" w:rsidRPr="00315808" w:rsidRDefault="00DC427D" w:rsidP="00510C81">
      <w:pPr>
        <w:spacing w:after="360" w:line="360" w:lineRule="auto"/>
        <w:jc w:val="center"/>
        <w:rPr>
          <w:rFonts w:ascii="Stencil" w:hAnsi="Stencil"/>
          <w:sz w:val="76"/>
          <w:szCs w:val="72"/>
        </w:rPr>
      </w:pPr>
      <w:r w:rsidRPr="00315808">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C427D" w:rsidRPr="00315808" w:rsidRDefault="00635B35" w:rsidP="00FB00B1">
      <w:pPr>
        <w:spacing w:after="360" w:line="360" w:lineRule="auto"/>
        <w:jc w:val="center"/>
        <w:rPr>
          <w:rFonts w:ascii="Times New Roman" w:hAnsi="Times New Roman" w:cs="Times New Roman"/>
          <w:b/>
          <w:sz w:val="28"/>
          <w:szCs w:val="28"/>
          <w:u w:val="single"/>
        </w:rPr>
      </w:pPr>
      <w:r w:rsidRPr="00315808">
        <w:rPr>
          <w:rFonts w:ascii="Times New Roman" w:hAnsi="Times New Roman" w:cs="Times New Roman"/>
          <w:b/>
          <w:sz w:val="28"/>
          <w:szCs w:val="28"/>
          <w:u w:val="single"/>
        </w:rPr>
        <w:t>Database</w:t>
      </w:r>
      <w:r w:rsidR="00875741">
        <w:rPr>
          <w:rFonts w:ascii="Times New Roman" w:hAnsi="Times New Roman" w:cs="Times New Roman"/>
          <w:b/>
          <w:sz w:val="28"/>
          <w:szCs w:val="28"/>
          <w:u w:val="single"/>
        </w:rPr>
        <w:t xml:space="preserve"> Management System Assignment #</w:t>
      </w:r>
      <w:r w:rsidR="00613312">
        <w:rPr>
          <w:rFonts w:ascii="Times New Roman" w:hAnsi="Times New Roman" w:cs="Times New Roman"/>
          <w:b/>
          <w:sz w:val="28"/>
          <w:szCs w:val="28"/>
          <w:u w:val="single"/>
        </w:rPr>
        <w:t>12</w:t>
      </w:r>
    </w:p>
    <w:p w:rsidR="00FB00B1" w:rsidRPr="00315808" w:rsidRDefault="00DC427D"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by:</w:t>
      </w:r>
    </w:p>
    <w:p w:rsidR="004300CB" w:rsidRPr="00315808" w:rsidRDefault="00DC427D" w:rsidP="00FB00B1">
      <w:pPr>
        <w:spacing w:after="360" w:line="360" w:lineRule="auto"/>
        <w:jc w:val="center"/>
        <w:rPr>
          <w:rFonts w:ascii="Times New Roman" w:hAnsi="Times New Roman" w:cs="Times New Roman"/>
          <w:sz w:val="24"/>
          <w:szCs w:val="24"/>
        </w:rPr>
      </w:pPr>
      <w:proofErr w:type="spellStart"/>
      <w:r w:rsidRPr="00315808">
        <w:rPr>
          <w:rFonts w:ascii="Times New Roman" w:hAnsi="Times New Roman" w:cs="Times New Roman"/>
          <w:sz w:val="24"/>
          <w:szCs w:val="24"/>
        </w:rPr>
        <w:t>Bikash</w:t>
      </w:r>
      <w:proofErr w:type="spellEnd"/>
      <w:r w:rsidR="00C02C65">
        <w:rPr>
          <w:rFonts w:ascii="Times New Roman" w:hAnsi="Times New Roman" w:cs="Times New Roman"/>
          <w:sz w:val="24"/>
          <w:szCs w:val="24"/>
        </w:rPr>
        <w:t xml:space="preserve"> </w:t>
      </w:r>
      <w:proofErr w:type="spellStart"/>
      <w:r w:rsidRPr="00315808">
        <w:rPr>
          <w:rFonts w:ascii="Times New Roman" w:hAnsi="Times New Roman" w:cs="Times New Roman"/>
          <w:sz w:val="24"/>
          <w:szCs w:val="24"/>
        </w:rPr>
        <w:t>Paneru</w:t>
      </w:r>
      <w:proofErr w:type="spellEnd"/>
      <w:r w:rsidRPr="00315808">
        <w:rPr>
          <w:rFonts w:ascii="Times New Roman" w:hAnsi="Times New Roman" w:cs="Times New Roman"/>
          <w:sz w:val="24"/>
          <w:szCs w:val="24"/>
        </w:rPr>
        <w:br/>
        <w:t>013BSCCSIT012</w:t>
      </w:r>
    </w:p>
    <w:p w:rsidR="00DC427D" w:rsidRPr="00315808" w:rsidRDefault="00FB00B1"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to:</w:t>
      </w:r>
    </w:p>
    <w:tbl>
      <w:tblPr>
        <w:tblStyle w:val="TableGrid"/>
        <w:tblW w:w="0" w:type="auto"/>
        <w:tblInd w:w="1098" w:type="dxa"/>
        <w:tblLook w:val="04A0" w:firstRow="1" w:lastRow="0" w:firstColumn="1" w:lastColumn="0" w:noHBand="0" w:noVBand="1"/>
      </w:tblPr>
      <w:tblGrid>
        <w:gridCol w:w="3672"/>
        <w:gridCol w:w="3528"/>
      </w:tblGrid>
      <w:tr w:rsidR="00FB00B1" w:rsidRPr="00315808" w:rsidTr="00A75411">
        <w:trPr>
          <w:trHeight w:val="836"/>
        </w:trPr>
        <w:tc>
          <w:tcPr>
            <w:tcW w:w="3672" w:type="dxa"/>
            <w:vAlign w:val="center"/>
          </w:tcPr>
          <w:p w:rsidR="00AE5DE9" w:rsidRPr="00315808" w:rsidRDefault="00D37B3B" w:rsidP="009453EB">
            <w:pPr>
              <w:spacing w:before="100" w:line="360" w:lineRule="auto"/>
              <w:jc w:val="center"/>
              <w:rPr>
                <w:rFonts w:ascii="Times New Roman" w:hAnsi="Times New Roman" w:cs="Times New Roman"/>
                <w:sz w:val="24"/>
                <w:szCs w:val="24"/>
              </w:rPr>
            </w:pPr>
            <w:proofErr w:type="spellStart"/>
            <w:r w:rsidRPr="00315808">
              <w:rPr>
                <w:rFonts w:ascii="Times New Roman" w:hAnsi="Times New Roman" w:cs="Times New Roman"/>
                <w:sz w:val="24"/>
                <w:szCs w:val="24"/>
              </w:rPr>
              <w:t>Er</w:t>
            </w:r>
            <w:proofErr w:type="spellEnd"/>
            <w:r w:rsidRPr="00315808">
              <w:rPr>
                <w:rFonts w:ascii="Times New Roman" w:hAnsi="Times New Roman" w:cs="Times New Roman"/>
                <w:sz w:val="24"/>
                <w:szCs w:val="24"/>
              </w:rPr>
              <w:t>. Sanjay Kumar Yadav</w:t>
            </w:r>
            <w:r w:rsidR="00837B0F" w:rsidRPr="00315808">
              <w:rPr>
                <w:rFonts w:ascii="Times New Roman" w:hAnsi="Times New Roman" w:cs="Times New Roman"/>
                <w:sz w:val="24"/>
                <w:szCs w:val="24"/>
              </w:rPr>
              <w:br/>
            </w:r>
            <w:r w:rsidR="00AE5DE9" w:rsidRPr="00315808">
              <w:rPr>
                <w:rFonts w:ascii="Times New Roman" w:hAnsi="Times New Roman" w:cs="Times New Roman"/>
                <w:sz w:val="24"/>
                <w:szCs w:val="24"/>
              </w:rPr>
              <w:t>Lecturer, St. Xavier’s College</w:t>
            </w:r>
          </w:p>
        </w:tc>
        <w:tc>
          <w:tcPr>
            <w:tcW w:w="3528" w:type="dxa"/>
          </w:tcPr>
          <w:p w:rsidR="00DC427D" w:rsidRPr="00315808" w:rsidRDefault="00DC427D" w:rsidP="00510C81">
            <w:pPr>
              <w:spacing w:after="360" w:line="360" w:lineRule="auto"/>
              <w:jc w:val="center"/>
              <w:rPr>
                <w:rFonts w:ascii="Times New Roman" w:hAnsi="Times New Roman" w:cs="Times New Roman"/>
                <w:sz w:val="24"/>
                <w:szCs w:val="24"/>
              </w:rPr>
            </w:pPr>
          </w:p>
        </w:tc>
      </w:tr>
    </w:tbl>
    <w:p w:rsidR="003F4EF6" w:rsidRPr="00315808" w:rsidRDefault="003F4EF6" w:rsidP="00510C81">
      <w:pPr>
        <w:spacing w:after="360" w:line="360" w:lineRule="auto"/>
        <w:jc w:val="center"/>
        <w:rPr>
          <w:rFonts w:ascii="Times New Roman" w:hAnsi="Times New Roman" w:cs="Times New Roman"/>
          <w:b/>
          <w:sz w:val="24"/>
          <w:szCs w:val="24"/>
        </w:rPr>
      </w:pPr>
    </w:p>
    <w:p w:rsidR="00FA0B5F" w:rsidRDefault="002658FC" w:rsidP="00510C81">
      <w:pPr>
        <w:spacing w:after="360" w:line="360" w:lineRule="auto"/>
        <w:jc w:val="center"/>
        <w:rPr>
          <w:rFonts w:ascii="Times New Roman" w:hAnsi="Times New Roman" w:cs="Times New Roman"/>
          <w:b/>
          <w:sz w:val="24"/>
          <w:szCs w:val="24"/>
        </w:rPr>
      </w:pPr>
      <w:r w:rsidRPr="00315808">
        <w:rPr>
          <w:rFonts w:ascii="Times New Roman" w:hAnsi="Times New Roman" w:cs="Times New Roman"/>
          <w:b/>
          <w:sz w:val="24"/>
          <w:szCs w:val="24"/>
        </w:rPr>
        <w:t>Date of Submission</w:t>
      </w:r>
      <w:r w:rsidR="00F678E5" w:rsidRPr="00315808">
        <w:rPr>
          <w:rFonts w:ascii="Times New Roman" w:hAnsi="Times New Roman" w:cs="Times New Roman"/>
          <w:b/>
          <w:sz w:val="24"/>
          <w:szCs w:val="24"/>
        </w:rPr>
        <w:t>:</w:t>
      </w:r>
      <w:r w:rsidR="004D2BAC">
        <w:rPr>
          <w:rFonts w:ascii="Times New Roman" w:hAnsi="Times New Roman" w:cs="Times New Roman"/>
          <w:b/>
          <w:sz w:val="24"/>
          <w:szCs w:val="24"/>
        </w:rPr>
        <w:t xml:space="preserve"> </w:t>
      </w:r>
      <w:r w:rsidR="00AD4E7C">
        <w:rPr>
          <w:rFonts w:ascii="Times New Roman" w:hAnsi="Times New Roman" w:cs="Times New Roman"/>
          <w:b/>
          <w:sz w:val="24"/>
          <w:szCs w:val="24"/>
        </w:rPr>
        <w:t>October</w:t>
      </w:r>
      <w:r w:rsidR="004D2BAC">
        <w:rPr>
          <w:rFonts w:ascii="Times New Roman" w:hAnsi="Times New Roman" w:cs="Times New Roman"/>
          <w:b/>
          <w:sz w:val="24"/>
          <w:szCs w:val="24"/>
        </w:rPr>
        <w:t xml:space="preserve"> </w:t>
      </w:r>
      <w:r w:rsidR="007D7019">
        <w:rPr>
          <w:rFonts w:ascii="Times New Roman" w:hAnsi="Times New Roman" w:cs="Times New Roman"/>
          <w:b/>
          <w:sz w:val="24"/>
          <w:szCs w:val="24"/>
        </w:rPr>
        <w:t>30</w:t>
      </w:r>
      <w:r w:rsidR="00942E9D" w:rsidRPr="00315808">
        <w:rPr>
          <w:rFonts w:ascii="Times New Roman" w:hAnsi="Times New Roman" w:cs="Times New Roman"/>
          <w:b/>
          <w:sz w:val="24"/>
          <w:szCs w:val="24"/>
        </w:rPr>
        <w:t>,</w:t>
      </w:r>
      <w:r w:rsidR="00963869" w:rsidRPr="00315808">
        <w:rPr>
          <w:rFonts w:ascii="Times New Roman" w:hAnsi="Times New Roman" w:cs="Times New Roman"/>
          <w:b/>
          <w:sz w:val="24"/>
          <w:szCs w:val="24"/>
        </w:rPr>
        <w:t xml:space="preserve"> 2015</w:t>
      </w:r>
    </w:p>
    <w:p w:rsidR="00B60BA1" w:rsidRDefault="00B60BA1">
      <w:pPr>
        <w:rPr>
          <w:rFonts w:ascii="Times New Roman" w:hAnsi="Times New Roman" w:cs="Times New Roman"/>
          <w:b/>
          <w:sz w:val="28"/>
          <w:szCs w:val="24"/>
        </w:rPr>
      </w:pPr>
      <w:r>
        <w:rPr>
          <w:rFonts w:ascii="Times New Roman" w:hAnsi="Times New Roman" w:cs="Times New Roman"/>
          <w:b/>
          <w:sz w:val="28"/>
          <w:szCs w:val="24"/>
        </w:rPr>
        <w:br w:type="page"/>
      </w:r>
    </w:p>
    <w:p w:rsidR="00696125" w:rsidRPr="00F46B18" w:rsidRDefault="00B56F6C" w:rsidP="005B4600">
      <w:pPr>
        <w:spacing w:after="360" w:line="360" w:lineRule="auto"/>
        <w:rPr>
          <w:rFonts w:ascii="Times New Roman" w:hAnsi="Times New Roman" w:cs="Times New Roman"/>
          <w:b/>
          <w:sz w:val="32"/>
          <w:szCs w:val="24"/>
        </w:rPr>
      </w:pPr>
      <w:r>
        <w:rPr>
          <w:rFonts w:ascii="Times New Roman" w:hAnsi="Times New Roman" w:cs="Times New Roman"/>
          <w:b/>
          <w:sz w:val="32"/>
          <w:szCs w:val="24"/>
        </w:rPr>
        <w:lastRenderedPageBreak/>
        <w:t>Database Concurrency Control</w:t>
      </w:r>
      <w:bookmarkStart w:id="0" w:name="_GoBack"/>
      <w:bookmarkEnd w:id="0"/>
    </w:p>
    <w:p w:rsidR="00EF3987" w:rsidRPr="00F46B18" w:rsidRDefault="00961D6D" w:rsidP="005B4600">
      <w:pPr>
        <w:spacing w:after="360" w:line="360" w:lineRule="auto"/>
        <w:rPr>
          <w:rFonts w:ascii="Times New Roman" w:hAnsi="Times New Roman" w:cs="Times New Roman"/>
          <w:b/>
          <w:sz w:val="28"/>
          <w:szCs w:val="24"/>
        </w:rPr>
      </w:pPr>
      <w:r>
        <w:rPr>
          <w:rFonts w:ascii="Times New Roman" w:hAnsi="Times New Roman" w:cs="Times New Roman"/>
          <w:b/>
          <w:sz w:val="28"/>
          <w:szCs w:val="24"/>
        </w:rPr>
        <w:t>Purpose of Concurrency Control</w:t>
      </w:r>
    </w:p>
    <w:p w:rsidR="00961D6D" w:rsidRDefault="00961D6D" w:rsidP="005B4600">
      <w:pPr>
        <w:spacing w:after="360" w:line="360" w:lineRule="auto"/>
        <w:rPr>
          <w:rFonts w:ascii="Times New Roman" w:hAnsi="Times New Roman" w:cs="Times New Roman"/>
          <w:sz w:val="24"/>
          <w:szCs w:val="24"/>
        </w:rPr>
      </w:pPr>
      <w:r w:rsidRPr="00961D6D">
        <w:rPr>
          <w:rFonts w:ascii="Times New Roman" w:hAnsi="Times New Roman" w:cs="Times New Roman"/>
          <w:sz w:val="24"/>
          <w:szCs w:val="24"/>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while</w:t>
      </w:r>
      <w:r w:rsidR="00046CA1">
        <w:rPr>
          <w:rFonts w:ascii="Times New Roman" w:hAnsi="Times New Roman" w:cs="Times New Roman"/>
          <w:sz w:val="24"/>
          <w:szCs w:val="24"/>
        </w:rPr>
        <w:t xml:space="preserve"> preserving data integrity. </w:t>
      </w:r>
      <w:r w:rsidRPr="00961D6D">
        <w:rPr>
          <w:rFonts w:ascii="Times New Roman" w:hAnsi="Times New Roman" w:cs="Times New Roman"/>
          <w:sz w:val="24"/>
          <w:szCs w:val="24"/>
        </w:rPr>
        <w:t>The Concurrency is about to control the multi-user access of Database</w:t>
      </w:r>
      <w:r w:rsidR="00D05D33">
        <w:rPr>
          <w:rFonts w:ascii="Times New Roman" w:hAnsi="Times New Roman" w:cs="Times New Roman"/>
          <w:sz w:val="24"/>
          <w:szCs w:val="24"/>
        </w:rPr>
        <w:t>.</w:t>
      </w:r>
    </w:p>
    <w:p w:rsidR="004F1C10" w:rsidRPr="00412268" w:rsidRDefault="00540D47" w:rsidP="005B4600">
      <w:pPr>
        <w:spacing w:after="360" w:line="360" w:lineRule="auto"/>
        <w:rPr>
          <w:rFonts w:ascii="Times New Roman" w:hAnsi="Times New Roman" w:cs="Times New Roman"/>
          <w:b/>
          <w:sz w:val="28"/>
          <w:szCs w:val="24"/>
        </w:rPr>
      </w:pPr>
      <w:r>
        <w:rPr>
          <w:rFonts w:ascii="Times New Roman" w:hAnsi="Times New Roman" w:cs="Times New Roman"/>
          <w:b/>
          <w:sz w:val="28"/>
          <w:szCs w:val="24"/>
        </w:rPr>
        <w:t>Two phase locking</w:t>
      </w:r>
    </w:p>
    <w:p w:rsidR="005A2A3C" w:rsidRPr="005A2A3C" w:rsidRDefault="005A2A3C" w:rsidP="005A2A3C">
      <w:pPr>
        <w:spacing w:after="360" w:line="360" w:lineRule="auto"/>
        <w:ind w:left="48" w:right="48"/>
        <w:jc w:val="both"/>
        <w:rPr>
          <w:rFonts w:ascii="Times New Roman" w:eastAsia="Times New Roman" w:hAnsi="Times New Roman" w:cs="Times New Roman"/>
          <w:color w:val="000000"/>
          <w:sz w:val="24"/>
          <w:szCs w:val="24"/>
        </w:rPr>
      </w:pPr>
      <w:r w:rsidRPr="005A2A3C">
        <w:rPr>
          <w:rFonts w:ascii="Times New Roman" w:eastAsia="Times New Roman" w:hAnsi="Times New Roman" w:cs="Times New Roman"/>
          <w:color w:val="000000"/>
          <w:sz w:val="24"/>
          <w:szCs w:val="24"/>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5A2A3C" w:rsidRPr="005A2A3C" w:rsidRDefault="005A2A3C" w:rsidP="005A2A3C">
      <w:pPr>
        <w:spacing w:after="360" w:line="360" w:lineRule="auto"/>
        <w:rPr>
          <w:rFonts w:ascii="Times New Roman" w:eastAsia="Times New Roman" w:hAnsi="Times New Roman" w:cs="Times New Roman"/>
          <w:sz w:val="24"/>
          <w:szCs w:val="24"/>
        </w:rPr>
      </w:pPr>
      <w:r w:rsidRPr="005A2A3C">
        <w:rPr>
          <w:rFonts w:ascii="Times New Roman" w:eastAsia="Times New Roman" w:hAnsi="Times New Roman" w:cs="Times New Roman"/>
          <w:noProof/>
          <w:sz w:val="24"/>
          <w:szCs w:val="24"/>
        </w:rPr>
        <w:drawing>
          <wp:inline distT="0" distB="0" distL="0" distR="0">
            <wp:extent cx="3686175" cy="1666875"/>
            <wp:effectExtent l="0" t="0" r="0" b="0"/>
            <wp:docPr id="1" name="Picture 1"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Phase Lo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666875"/>
                    </a:xfrm>
                    <a:prstGeom prst="rect">
                      <a:avLst/>
                    </a:prstGeom>
                    <a:noFill/>
                    <a:ln>
                      <a:noFill/>
                    </a:ln>
                  </pic:spPr>
                </pic:pic>
              </a:graphicData>
            </a:graphic>
          </wp:inline>
        </w:drawing>
      </w:r>
    </w:p>
    <w:p w:rsidR="005A2A3C" w:rsidRPr="005A2A3C" w:rsidRDefault="005A2A3C" w:rsidP="005A2A3C">
      <w:pPr>
        <w:spacing w:after="360" w:line="360" w:lineRule="auto"/>
        <w:ind w:left="48" w:right="48"/>
        <w:jc w:val="both"/>
        <w:rPr>
          <w:rFonts w:ascii="Times New Roman" w:eastAsia="Times New Roman" w:hAnsi="Times New Roman" w:cs="Times New Roman"/>
          <w:color w:val="000000"/>
          <w:sz w:val="24"/>
          <w:szCs w:val="24"/>
        </w:rPr>
      </w:pPr>
      <w:r w:rsidRPr="005A2A3C">
        <w:rPr>
          <w:rFonts w:ascii="Times New Roman" w:eastAsia="Times New Roman" w:hAnsi="Times New Roman" w:cs="Times New Roman"/>
          <w:color w:val="000000"/>
          <w:sz w:val="24"/>
          <w:szCs w:val="24"/>
        </w:rPr>
        <w:t>Two-phase locking has two phases, one is </w:t>
      </w:r>
      <w:r w:rsidRPr="005A2A3C">
        <w:rPr>
          <w:rFonts w:ascii="Times New Roman" w:eastAsia="Times New Roman" w:hAnsi="Times New Roman" w:cs="Times New Roman"/>
          <w:b/>
          <w:bCs/>
          <w:color w:val="000000"/>
          <w:sz w:val="24"/>
          <w:szCs w:val="24"/>
        </w:rPr>
        <w:t>growing</w:t>
      </w:r>
      <w:r w:rsidRPr="005A2A3C">
        <w:rPr>
          <w:rFonts w:ascii="Times New Roman" w:eastAsia="Times New Roman" w:hAnsi="Times New Roman" w:cs="Times New Roman"/>
          <w:color w:val="000000"/>
          <w:sz w:val="24"/>
          <w:szCs w:val="24"/>
        </w:rPr>
        <w:t>, where all the locks are being acquired by the transaction; and the second phase is shrinking, where the locks held by the transaction are being released.</w:t>
      </w:r>
    </w:p>
    <w:p w:rsidR="005A2A3C" w:rsidRPr="005A2A3C" w:rsidRDefault="005A2A3C" w:rsidP="005A2A3C">
      <w:pPr>
        <w:spacing w:after="360" w:line="360" w:lineRule="auto"/>
        <w:ind w:left="48" w:right="48"/>
        <w:jc w:val="both"/>
        <w:rPr>
          <w:rFonts w:ascii="Times New Roman" w:eastAsia="Times New Roman" w:hAnsi="Times New Roman" w:cs="Times New Roman"/>
          <w:color w:val="000000"/>
          <w:sz w:val="24"/>
          <w:szCs w:val="24"/>
        </w:rPr>
      </w:pPr>
      <w:r w:rsidRPr="005A2A3C">
        <w:rPr>
          <w:rFonts w:ascii="Times New Roman" w:eastAsia="Times New Roman" w:hAnsi="Times New Roman" w:cs="Times New Roman"/>
          <w:color w:val="000000"/>
          <w:sz w:val="24"/>
          <w:szCs w:val="24"/>
        </w:rPr>
        <w:t>To claim an exclusive (write) lock, a transaction must first acquire a shared (read) lock and then upgrade it to an exclusive lock.</w:t>
      </w:r>
    </w:p>
    <w:p w:rsidR="00FE4A3D" w:rsidRPr="00817DEA" w:rsidRDefault="00A5728D" w:rsidP="005B4600">
      <w:pPr>
        <w:spacing w:before="240" w:after="360" w:line="360" w:lineRule="auto"/>
        <w:rPr>
          <w:rFonts w:ascii="Times New Roman" w:hAnsi="Times New Roman" w:cs="Times New Roman"/>
          <w:b/>
          <w:sz w:val="28"/>
          <w:szCs w:val="24"/>
        </w:rPr>
      </w:pPr>
      <w:r>
        <w:rPr>
          <w:rFonts w:ascii="Times New Roman" w:hAnsi="Times New Roman" w:cs="Times New Roman"/>
          <w:b/>
          <w:sz w:val="28"/>
          <w:szCs w:val="24"/>
        </w:rPr>
        <w:t>Time-stamp-based-protocols</w:t>
      </w:r>
    </w:p>
    <w:p w:rsidR="0099424F" w:rsidRPr="0099424F" w:rsidRDefault="0099424F" w:rsidP="0099424F">
      <w:pPr>
        <w:spacing w:after="360" w:line="360" w:lineRule="auto"/>
        <w:rPr>
          <w:rFonts w:ascii="Times New Roman" w:hAnsi="Times New Roman" w:cs="Times New Roman"/>
          <w:sz w:val="24"/>
          <w:szCs w:val="24"/>
        </w:rPr>
      </w:pPr>
      <w:r w:rsidRPr="0099424F">
        <w:rPr>
          <w:rFonts w:ascii="Times New Roman" w:hAnsi="Times New Roman" w:cs="Times New Roman"/>
          <w:sz w:val="24"/>
          <w:szCs w:val="24"/>
        </w:rPr>
        <w:lastRenderedPageBreak/>
        <w:t>The most commonly used concurrency protocol is the timestamp based protocol. This protocol uses either system time or logical counter as a timestamp</w:t>
      </w:r>
      <w:r>
        <w:rPr>
          <w:rFonts w:ascii="Times New Roman" w:hAnsi="Times New Roman" w:cs="Times New Roman"/>
          <w:sz w:val="24"/>
          <w:szCs w:val="24"/>
        </w:rPr>
        <w:t>.</w:t>
      </w:r>
    </w:p>
    <w:p w:rsidR="0099424F" w:rsidRPr="0099424F" w:rsidRDefault="0099424F" w:rsidP="0099424F">
      <w:pPr>
        <w:spacing w:after="360" w:line="360" w:lineRule="auto"/>
        <w:rPr>
          <w:rFonts w:ascii="Times New Roman" w:hAnsi="Times New Roman" w:cs="Times New Roman"/>
          <w:sz w:val="24"/>
          <w:szCs w:val="24"/>
        </w:rPr>
      </w:pPr>
      <w:r w:rsidRPr="0099424F">
        <w:rPr>
          <w:rFonts w:ascii="Times New Roman" w:hAnsi="Times New Roman" w:cs="Times New Roman"/>
          <w:sz w:val="24"/>
          <w:szCs w:val="24"/>
        </w:rPr>
        <w:t>Lock-based protocols manage the order between the conflicting pairs among transactions at the time of execution, whereas timestamp-based protocols start working as so</w:t>
      </w:r>
      <w:r>
        <w:rPr>
          <w:rFonts w:ascii="Times New Roman" w:hAnsi="Times New Roman" w:cs="Times New Roman"/>
          <w:sz w:val="24"/>
          <w:szCs w:val="24"/>
        </w:rPr>
        <w:t>on as a transaction is created.</w:t>
      </w:r>
    </w:p>
    <w:p w:rsidR="0099424F" w:rsidRPr="0099424F" w:rsidRDefault="0099424F" w:rsidP="0099424F">
      <w:pPr>
        <w:spacing w:after="360" w:line="360" w:lineRule="auto"/>
        <w:rPr>
          <w:rFonts w:ascii="Times New Roman" w:hAnsi="Times New Roman" w:cs="Times New Roman"/>
          <w:sz w:val="24"/>
          <w:szCs w:val="24"/>
        </w:rPr>
      </w:pPr>
      <w:r w:rsidRPr="0099424F">
        <w:rPr>
          <w:rFonts w:ascii="Times New Roman" w:hAnsi="Times New Roman" w:cs="Times New Roman"/>
          <w:sz w:val="24"/>
          <w:szCs w:val="24"/>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w:t>
      </w:r>
      <w:r w:rsidR="00C22445">
        <w:rPr>
          <w:rFonts w:ascii="Times New Roman" w:hAnsi="Times New Roman" w:cs="Times New Roman"/>
          <w:sz w:val="24"/>
          <w:szCs w:val="24"/>
        </w:rPr>
        <w:t>ould be given to the older one.</w:t>
      </w:r>
    </w:p>
    <w:p w:rsidR="001D31B8" w:rsidRPr="00EB2FEA" w:rsidRDefault="0099424F" w:rsidP="0099424F">
      <w:pPr>
        <w:spacing w:after="360" w:line="360" w:lineRule="auto"/>
        <w:rPr>
          <w:rFonts w:ascii="Times New Roman" w:hAnsi="Times New Roman" w:cs="Times New Roman"/>
          <w:sz w:val="24"/>
          <w:szCs w:val="24"/>
        </w:rPr>
      </w:pPr>
      <w:r w:rsidRPr="0099424F">
        <w:rPr>
          <w:rFonts w:ascii="Times New Roman" w:hAnsi="Times New Roman" w:cs="Times New Roman"/>
          <w:sz w:val="24"/>
          <w:szCs w:val="24"/>
        </w:rPr>
        <w:t>In addition, every data item is given the latest read and write-timestamp. This lets the system know when the last ‘read and write’ operation was performed on the data item.</w:t>
      </w:r>
    </w:p>
    <w:p w:rsidR="002630AE" w:rsidRPr="002A0F83" w:rsidRDefault="00C22445" w:rsidP="005B4600">
      <w:pPr>
        <w:spacing w:after="360" w:line="360" w:lineRule="auto"/>
        <w:rPr>
          <w:rFonts w:ascii="Times New Roman" w:hAnsi="Times New Roman" w:cs="Times New Roman"/>
          <w:b/>
          <w:sz w:val="28"/>
          <w:szCs w:val="24"/>
        </w:rPr>
      </w:pPr>
      <w:r>
        <w:rPr>
          <w:rFonts w:ascii="Times New Roman" w:hAnsi="Times New Roman" w:cs="Times New Roman"/>
          <w:b/>
          <w:sz w:val="28"/>
          <w:szCs w:val="24"/>
        </w:rPr>
        <w:t>Commit Protocols</w:t>
      </w:r>
    </w:p>
    <w:p w:rsidR="0041636C" w:rsidRPr="0041636C" w:rsidRDefault="0041636C" w:rsidP="005B4600">
      <w:pPr>
        <w:spacing w:after="360" w:line="360" w:lineRule="auto"/>
        <w:rPr>
          <w:rFonts w:ascii="Times New Roman" w:hAnsi="Times New Roman" w:cs="Times New Roman"/>
          <w:sz w:val="24"/>
          <w:szCs w:val="24"/>
        </w:rPr>
      </w:pPr>
      <w:r w:rsidRPr="001F3E19">
        <w:rPr>
          <w:rFonts w:ascii="Times New Roman" w:eastAsia="Times New Roman" w:hAnsi="Times New Roman" w:cs="Times New Roman"/>
          <w:sz w:val="24"/>
          <w:szCs w:val="24"/>
        </w:rPr>
        <w:t>In distributed data base and transaction systems a distributed </w:t>
      </w:r>
      <w:r w:rsidRPr="001F3E19">
        <w:rPr>
          <w:rFonts w:ascii="Times New Roman" w:eastAsia="Times New Roman" w:hAnsi="Times New Roman" w:cs="Times New Roman"/>
          <w:i/>
          <w:iCs/>
          <w:sz w:val="24"/>
          <w:szCs w:val="24"/>
        </w:rPr>
        <w:t>commit protocol</w:t>
      </w:r>
      <w:r w:rsidRPr="001F3E19">
        <w:rPr>
          <w:rFonts w:ascii="Times New Roman" w:eastAsia="Times New Roman" w:hAnsi="Times New Roman" w:cs="Times New Roman"/>
          <w:sz w:val="24"/>
          <w:szCs w:val="24"/>
        </w:rPr>
        <w:t> is required to ensure that the effects of a distributed transaction are atomic, that is, either all the effects of the transaction persist or none persist, whether or not failures occur. Several commit protocols have been proposed. These are variations of what has become a standard and known as the two-phase commit (2PC) protocol</w:t>
      </w:r>
    </w:p>
    <w:p w:rsidR="00F66878" w:rsidRPr="00AA082B" w:rsidRDefault="00F66878" w:rsidP="005B4600">
      <w:pPr>
        <w:spacing w:after="360" w:line="360" w:lineRule="auto"/>
        <w:rPr>
          <w:rFonts w:ascii="Times New Roman" w:hAnsi="Times New Roman" w:cs="Times New Roman"/>
          <w:b/>
          <w:sz w:val="24"/>
          <w:szCs w:val="24"/>
        </w:rPr>
      </w:pPr>
      <w:r w:rsidRPr="00AA082B">
        <w:rPr>
          <w:rFonts w:ascii="Times New Roman" w:hAnsi="Times New Roman" w:cs="Times New Roman"/>
          <w:b/>
          <w:sz w:val="24"/>
          <w:szCs w:val="24"/>
        </w:rPr>
        <w:t>Two-phase Commit</w:t>
      </w:r>
    </w:p>
    <w:p w:rsidR="00875922" w:rsidRPr="00875922" w:rsidRDefault="00875922" w:rsidP="005B4600">
      <w:pPr>
        <w:shd w:val="clear" w:color="auto" w:fill="FFFFFF"/>
        <w:spacing w:before="100" w:beforeAutospacing="1"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The database ensures the integrity of data in a distributed transaction using the</w:t>
      </w:r>
      <w:r w:rsidRPr="00A849B4">
        <w:rPr>
          <w:rFonts w:ascii="Times New Roman" w:eastAsia="Times New Roman" w:hAnsi="Times New Roman" w:cs="Times New Roman"/>
          <w:sz w:val="24"/>
          <w:szCs w:val="24"/>
        </w:rPr>
        <w:t> </w:t>
      </w:r>
      <w:r w:rsidRPr="00A849B4">
        <w:rPr>
          <w:rFonts w:ascii="Times New Roman" w:eastAsia="Times New Roman" w:hAnsi="Times New Roman" w:cs="Times New Roman"/>
          <w:b/>
          <w:bCs/>
          <w:sz w:val="24"/>
          <w:szCs w:val="24"/>
        </w:rPr>
        <w:t>two-phase commit mechanism</w:t>
      </w:r>
      <w:r w:rsidRPr="00875922">
        <w:rPr>
          <w:rFonts w:ascii="Times New Roman" w:eastAsia="Times New Roman" w:hAnsi="Times New Roman" w:cs="Times New Roman"/>
          <w:sz w:val="24"/>
          <w:szCs w:val="24"/>
        </w:rPr>
        <w:t>. In the</w:t>
      </w:r>
      <w:r w:rsidRPr="00A849B4">
        <w:rPr>
          <w:rFonts w:ascii="Times New Roman" w:eastAsia="Times New Roman" w:hAnsi="Times New Roman" w:cs="Times New Roman"/>
          <w:sz w:val="24"/>
          <w:szCs w:val="24"/>
        </w:rPr>
        <w:t> </w:t>
      </w:r>
      <w:r w:rsidRPr="00A849B4">
        <w:rPr>
          <w:rFonts w:ascii="Times New Roman" w:eastAsia="Times New Roman" w:hAnsi="Times New Roman" w:cs="Times New Roman"/>
          <w:b/>
          <w:bCs/>
          <w:sz w:val="24"/>
          <w:szCs w:val="24"/>
        </w:rPr>
        <w:t>prepare phase</w:t>
      </w:r>
      <w:r w:rsidRPr="00875922">
        <w:rPr>
          <w:rFonts w:ascii="Times New Roman" w:eastAsia="Times New Roman" w:hAnsi="Times New Roman" w:cs="Times New Roman"/>
          <w:sz w:val="24"/>
          <w:szCs w:val="24"/>
        </w:rPr>
        <w:t>, the initiating node in the transaction asks the other participating nodes to promise to commit or roll back the transaction. During the</w:t>
      </w:r>
      <w:r w:rsidRPr="00A849B4">
        <w:rPr>
          <w:rFonts w:ascii="Times New Roman" w:eastAsia="Times New Roman" w:hAnsi="Times New Roman" w:cs="Times New Roman"/>
          <w:sz w:val="24"/>
          <w:szCs w:val="24"/>
        </w:rPr>
        <w:t> </w:t>
      </w:r>
      <w:r w:rsidRPr="00A849B4">
        <w:rPr>
          <w:rFonts w:ascii="Times New Roman" w:eastAsia="Times New Roman" w:hAnsi="Times New Roman" w:cs="Times New Roman"/>
          <w:b/>
          <w:bCs/>
          <w:sz w:val="24"/>
          <w:szCs w:val="24"/>
        </w:rPr>
        <w:t>commit phase</w:t>
      </w:r>
      <w:r w:rsidRPr="00875922">
        <w:rPr>
          <w:rFonts w:ascii="Times New Roman" w:eastAsia="Times New Roman" w:hAnsi="Times New Roman" w:cs="Times New Roman"/>
          <w:sz w:val="24"/>
          <w:szCs w:val="24"/>
        </w:rPr>
        <w:t>, the initiating node asks all participating nodes to commit the transaction. If this outcome is not possible, then all nodes are asked to roll back.</w:t>
      </w:r>
    </w:p>
    <w:p w:rsidR="00875922" w:rsidRPr="00875922" w:rsidRDefault="00875922" w:rsidP="005B4600">
      <w:pPr>
        <w:shd w:val="clear" w:color="auto" w:fill="FFFFFF"/>
        <w:spacing w:before="100" w:beforeAutospacing="1"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 xml:space="preserve">All participating nodes in a distributed transaction should perform the same action: they should either all commit or all perform a rollback of the transaction. The database automatically controls and monitors the commit or rollback of a distributed transaction and </w:t>
      </w:r>
      <w:r w:rsidRPr="00875922">
        <w:rPr>
          <w:rFonts w:ascii="Times New Roman" w:eastAsia="Times New Roman" w:hAnsi="Times New Roman" w:cs="Times New Roman"/>
          <w:sz w:val="24"/>
          <w:szCs w:val="24"/>
        </w:rPr>
        <w:lastRenderedPageBreak/>
        <w:t>maintains the integrity of the</w:t>
      </w:r>
      <w:r w:rsidRPr="00A849B4">
        <w:rPr>
          <w:rFonts w:ascii="Times New Roman" w:eastAsia="Times New Roman" w:hAnsi="Times New Roman" w:cs="Times New Roman"/>
          <w:sz w:val="24"/>
          <w:szCs w:val="24"/>
        </w:rPr>
        <w:t> </w:t>
      </w:r>
      <w:r w:rsidRPr="00A849B4">
        <w:rPr>
          <w:rFonts w:ascii="Times New Roman" w:eastAsia="Times New Roman" w:hAnsi="Times New Roman" w:cs="Times New Roman"/>
          <w:b/>
          <w:bCs/>
          <w:sz w:val="24"/>
          <w:szCs w:val="24"/>
        </w:rPr>
        <w:t>global database</w:t>
      </w:r>
      <w:r w:rsidRPr="00A849B4">
        <w:rPr>
          <w:rFonts w:ascii="Times New Roman" w:eastAsia="Times New Roman" w:hAnsi="Times New Roman" w:cs="Times New Roman"/>
          <w:sz w:val="24"/>
          <w:szCs w:val="24"/>
        </w:rPr>
        <w:t> </w:t>
      </w:r>
      <w:r w:rsidRPr="00875922">
        <w:rPr>
          <w:rFonts w:ascii="Times New Roman" w:eastAsia="Times New Roman" w:hAnsi="Times New Roman" w:cs="Times New Roman"/>
          <w:sz w:val="24"/>
          <w:szCs w:val="24"/>
        </w:rPr>
        <w:t>(the collection of databases participating in the transaction) using the two-phase commit mechanism. This mechanism is completely transparent, requiring no programming on the part of the user or application developer.</w:t>
      </w:r>
    </w:p>
    <w:p w:rsidR="00875922" w:rsidRPr="00875922" w:rsidRDefault="00875922" w:rsidP="005B4600">
      <w:pPr>
        <w:shd w:val="clear" w:color="auto" w:fill="FFFFFF"/>
        <w:spacing w:before="100" w:beforeAutospacing="1"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The</w:t>
      </w:r>
      <w:r w:rsidRPr="00A849B4">
        <w:rPr>
          <w:rFonts w:ascii="Times New Roman" w:eastAsia="Times New Roman" w:hAnsi="Times New Roman" w:cs="Times New Roman"/>
          <w:sz w:val="24"/>
          <w:szCs w:val="24"/>
        </w:rPr>
        <w:t> </w:t>
      </w:r>
      <w:r w:rsidRPr="00875922">
        <w:rPr>
          <w:rFonts w:ascii="Times New Roman" w:eastAsia="Times New Roman" w:hAnsi="Times New Roman" w:cs="Times New Roman"/>
          <w:sz w:val="24"/>
          <w:szCs w:val="24"/>
        </w:rPr>
        <w:t>commit mechanism has the following distinct phases, which the database performs automatically whenever a user commits a distributed transaction:</w:t>
      </w:r>
    </w:p>
    <w:tbl>
      <w:tblPr>
        <w:tblW w:w="9945" w:type="dxa"/>
        <w:shd w:val="clear" w:color="auto" w:fill="FFFFFF"/>
        <w:tblCellMar>
          <w:top w:w="45" w:type="dxa"/>
          <w:left w:w="45" w:type="dxa"/>
          <w:bottom w:w="45" w:type="dxa"/>
          <w:right w:w="45" w:type="dxa"/>
        </w:tblCellMar>
        <w:tblLook w:val="04A0" w:firstRow="1" w:lastRow="0" w:firstColumn="1" w:lastColumn="0" w:noHBand="0" w:noVBand="1"/>
      </w:tblPr>
      <w:tblGrid>
        <w:gridCol w:w="690"/>
        <w:gridCol w:w="1155"/>
        <w:gridCol w:w="8100"/>
      </w:tblGrid>
      <w:tr w:rsidR="00A849B4" w:rsidRPr="00875922" w:rsidTr="001D31B8">
        <w:trPr>
          <w:trHeight w:val="405"/>
          <w:tblHeader/>
        </w:trPr>
        <w:tc>
          <w:tcPr>
            <w:tcW w:w="690" w:type="dxa"/>
            <w:shd w:val="clear" w:color="auto" w:fill="3F3F3F"/>
            <w:vAlign w:val="bottom"/>
            <w:hideMark/>
          </w:tcPr>
          <w:p w:rsidR="00875922" w:rsidRPr="00875922" w:rsidRDefault="00875922" w:rsidP="005B4600">
            <w:pPr>
              <w:spacing w:after="360" w:line="360" w:lineRule="auto"/>
              <w:rPr>
                <w:rFonts w:ascii="Times New Roman" w:eastAsia="Times New Roman" w:hAnsi="Times New Roman" w:cs="Times New Roman"/>
                <w:b/>
                <w:bCs/>
                <w:color w:val="FFFFFF" w:themeColor="background1"/>
                <w:sz w:val="24"/>
                <w:szCs w:val="24"/>
              </w:rPr>
            </w:pPr>
            <w:r w:rsidRPr="00875922">
              <w:rPr>
                <w:rFonts w:ascii="Times New Roman" w:eastAsia="Times New Roman" w:hAnsi="Times New Roman" w:cs="Times New Roman"/>
                <w:b/>
                <w:bCs/>
                <w:color w:val="FFFFFF" w:themeColor="background1"/>
                <w:sz w:val="24"/>
                <w:szCs w:val="24"/>
              </w:rPr>
              <w:t>Phase</w:t>
            </w:r>
          </w:p>
        </w:tc>
        <w:tc>
          <w:tcPr>
            <w:tcW w:w="9255" w:type="dxa"/>
            <w:gridSpan w:val="2"/>
            <w:shd w:val="clear" w:color="auto" w:fill="3F3F3F"/>
            <w:vAlign w:val="bottom"/>
            <w:hideMark/>
          </w:tcPr>
          <w:p w:rsidR="00875922" w:rsidRPr="00875922" w:rsidRDefault="00875922" w:rsidP="005B4600">
            <w:pPr>
              <w:spacing w:after="360" w:line="360" w:lineRule="auto"/>
              <w:rPr>
                <w:rFonts w:ascii="Times New Roman" w:eastAsia="Times New Roman" w:hAnsi="Times New Roman" w:cs="Times New Roman"/>
                <w:b/>
                <w:bCs/>
                <w:color w:val="FFFFFF" w:themeColor="background1"/>
                <w:sz w:val="24"/>
                <w:szCs w:val="24"/>
              </w:rPr>
            </w:pPr>
            <w:r w:rsidRPr="00875922">
              <w:rPr>
                <w:rFonts w:ascii="Times New Roman" w:eastAsia="Times New Roman" w:hAnsi="Times New Roman" w:cs="Times New Roman"/>
                <w:b/>
                <w:bCs/>
                <w:color w:val="FFFFFF" w:themeColor="background1"/>
                <w:sz w:val="24"/>
                <w:szCs w:val="24"/>
              </w:rPr>
              <w:t>Description</w:t>
            </w:r>
          </w:p>
        </w:tc>
      </w:tr>
      <w:tr w:rsidR="00A849B4" w:rsidRPr="00875922" w:rsidTr="00875922">
        <w:trPr>
          <w:trHeight w:val="743"/>
        </w:trPr>
        <w:tc>
          <w:tcPr>
            <w:tcW w:w="1845" w:type="dxa"/>
            <w:gridSpan w:val="2"/>
            <w:shd w:val="clear" w:color="auto" w:fill="FFFFFF"/>
            <w:tcMar>
              <w:top w:w="120" w:type="dxa"/>
              <w:left w:w="90" w:type="dxa"/>
              <w:bottom w:w="120" w:type="dxa"/>
              <w:right w:w="90" w:type="dxa"/>
            </w:tcMar>
            <w:hideMark/>
          </w:tcPr>
          <w:p w:rsidR="00875922" w:rsidRPr="00875922" w:rsidRDefault="00875922" w:rsidP="005B4600">
            <w:pPr>
              <w:spacing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Prepare phase</w:t>
            </w:r>
          </w:p>
        </w:tc>
        <w:tc>
          <w:tcPr>
            <w:tcW w:w="8100" w:type="dxa"/>
            <w:shd w:val="clear" w:color="auto" w:fill="FFFFFF"/>
            <w:tcMar>
              <w:top w:w="120" w:type="dxa"/>
              <w:left w:w="90" w:type="dxa"/>
              <w:bottom w:w="120" w:type="dxa"/>
              <w:right w:w="90" w:type="dxa"/>
            </w:tcMar>
            <w:hideMark/>
          </w:tcPr>
          <w:p w:rsidR="00875922" w:rsidRPr="00875922" w:rsidRDefault="00875922" w:rsidP="001D31B8">
            <w:pPr>
              <w:spacing w:after="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The initiating node, called the</w:t>
            </w:r>
            <w:r w:rsidRPr="00A849B4">
              <w:rPr>
                <w:rFonts w:ascii="Times New Roman" w:eastAsia="Times New Roman" w:hAnsi="Times New Roman" w:cs="Times New Roman"/>
                <w:sz w:val="24"/>
                <w:szCs w:val="24"/>
              </w:rPr>
              <w:t> </w:t>
            </w:r>
            <w:r w:rsidRPr="00A849B4">
              <w:rPr>
                <w:rFonts w:ascii="Times New Roman" w:eastAsia="Times New Roman" w:hAnsi="Times New Roman" w:cs="Times New Roman"/>
                <w:b/>
                <w:bCs/>
                <w:sz w:val="24"/>
                <w:szCs w:val="24"/>
              </w:rPr>
              <w:t>global coordinator</w:t>
            </w:r>
            <w:r w:rsidRPr="00875922">
              <w:rPr>
                <w:rFonts w:ascii="Times New Roman" w:eastAsia="Times New Roman" w:hAnsi="Times New Roman" w:cs="Times New Roman"/>
                <w:sz w:val="24"/>
                <w:szCs w:val="24"/>
              </w:rPr>
              <w:t>, asks participating nodes other than the commit point site to promise to commit or roll back the transaction, even if there is a failure. If any node cannot prepare, the transaction is rolled back.</w:t>
            </w:r>
          </w:p>
        </w:tc>
      </w:tr>
      <w:tr w:rsidR="00A849B4" w:rsidRPr="00875922" w:rsidTr="00875922">
        <w:trPr>
          <w:trHeight w:val="477"/>
        </w:trPr>
        <w:tc>
          <w:tcPr>
            <w:tcW w:w="1845" w:type="dxa"/>
            <w:gridSpan w:val="2"/>
            <w:shd w:val="clear" w:color="auto" w:fill="F9F9F9"/>
            <w:tcMar>
              <w:top w:w="120" w:type="dxa"/>
              <w:left w:w="90" w:type="dxa"/>
              <w:bottom w:w="120" w:type="dxa"/>
              <w:right w:w="90" w:type="dxa"/>
            </w:tcMar>
            <w:hideMark/>
          </w:tcPr>
          <w:p w:rsidR="00875922" w:rsidRPr="00875922" w:rsidRDefault="00875922" w:rsidP="005B4600">
            <w:pPr>
              <w:spacing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Commit phase</w:t>
            </w:r>
          </w:p>
        </w:tc>
        <w:tc>
          <w:tcPr>
            <w:tcW w:w="8100" w:type="dxa"/>
            <w:shd w:val="clear" w:color="auto" w:fill="F9F9F9"/>
            <w:tcMar>
              <w:top w:w="120" w:type="dxa"/>
              <w:left w:w="90" w:type="dxa"/>
              <w:bottom w:w="120" w:type="dxa"/>
              <w:right w:w="90" w:type="dxa"/>
            </w:tcMar>
            <w:hideMark/>
          </w:tcPr>
          <w:p w:rsidR="00875922" w:rsidRPr="00875922" w:rsidRDefault="00875922" w:rsidP="001D31B8">
            <w:pPr>
              <w:spacing w:after="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If all participants respond to the coordinator that they are prepared, then the coordinator asks the commit point site to commit. After it commits, the coordinator asks all other nodes to commit the transaction.</w:t>
            </w:r>
          </w:p>
        </w:tc>
      </w:tr>
      <w:tr w:rsidR="00A849B4" w:rsidRPr="00875922" w:rsidTr="00875922">
        <w:trPr>
          <w:trHeight w:val="252"/>
        </w:trPr>
        <w:tc>
          <w:tcPr>
            <w:tcW w:w="1845" w:type="dxa"/>
            <w:gridSpan w:val="2"/>
            <w:shd w:val="clear" w:color="auto" w:fill="FFFFFF"/>
            <w:tcMar>
              <w:top w:w="120" w:type="dxa"/>
              <w:left w:w="90" w:type="dxa"/>
              <w:bottom w:w="120" w:type="dxa"/>
              <w:right w:w="90" w:type="dxa"/>
            </w:tcMar>
            <w:hideMark/>
          </w:tcPr>
          <w:p w:rsidR="00875922" w:rsidRPr="00875922" w:rsidRDefault="00875922" w:rsidP="005B4600">
            <w:pPr>
              <w:spacing w:after="36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Forget phase</w:t>
            </w:r>
          </w:p>
        </w:tc>
        <w:tc>
          <w:tcPr>
            <w:tcW w:w="8100" w:type="dxa"/>
            <w:shd w:val="clear" w:color="auto" w:fill="FFFFFF"/>
            <w:tcMar>
              <w:top w:w="120" w:type="dxa"/>
              <w:left w:w="90" w:type="dxa"/>
              <w:bottom w:w="120" w:type="dxa"/>
              <w:right w:w="90" w:type="dxa"/>
            </w:tcMar>
            <w:hideMark/>
          </w:tcPr>
          <w:p w:rsidR="00875922" w:rsidRPr="00875922" w:rsidRDefault="00875922" w:rsidP="001D31B8">
            <w:pPr>
              <w:spacing w:after="0" w:line="360" w:lineRule="auto"/>
              <w:rPr>
                <w:rFonts w:ascii="Times New Roman" w:eastAsia="Times New Roman" w:hAnsi="Times New Roman" w:cs="Times New Roman"/>
                <w:sz w:val="24"/>
                <w:szCs w:val="24"/>
              </w:rPr>
            </w:pPr>
            <w:r w:rsidRPr="00875922">
              <w:rPr>
                <w:rFonts w:ascii="Times New Roman" w:eastAsia="Times New Roman" w:hAnsi="Times New Roman" w:cs="Times New Roman"/>
                <w:sz w:val="24"/>
                <w:szCs w:val="24"/>
              </w:rPr>
              <w:t>The global coordinator forgets about the transaction.</w:t>
            </w:r>
          </w:p>
        </w:tc>
      </w:tr>
    </w:tbl>
    <w:p w:rsidR="0047347F" w:rsidRPr="00A849B4" w:rsidRDefault="0047347F" w:rsidP="005B4600">
      <w:pPr>
        <w:spacing w:after="360" w:line="360" w:lineRule="auto"/>
        <w:rPr>
          <w:rFonts w:ascii="Times New Roman" w:hAnsi="Times New Roman" w:cs="Times New Roman"/>
          <w:sz w:val="24"/>
          <w:szCs w:val="24"/>
        </w:rPr>
      </w:pPr>
    </w:p>
    <w:p w:rsidR="0047347F" w:rsidRDefault="00AD2D0A" w:rsidP="005B4600">
      <w:pPr>
        <w:spacing w:after="360" w:line="360" w:lineRule="auto"/>
        <w:rPr>
          <w:rFonts w:ascii="Times New Roman" w:hAnsi="Times New Roman" w:cs="Times New Roman"/>
          <w:b/>
          <w:sz w:val="28"/>
          <w:szCs w:val="24"/>
        </w:rPr>
      </w:pPr>
      <w:r>
        <w:rPr>
          <w:rFonts w:ascii="Times New Roman" w:hAnsi="Times New Roman" w:cs="Times New Roman"/>
          <w:b/>
          <w:sz w:val="28"/>
          <w:szCs w:val="24"/>
        </w:rPr>
        <w:t>Index Locking</w:t>
      </w:r>
    </w:p>
    <w:p w:rsidR="0022538F" w:rsidRPr="0022538F" w:rsidRDefault="0022538F" w:rsidP="0022538F">
      <w:pPr>
        <w:spacing w:after="360" w:line="360" w:lineRule="auto"/>
        <w:rPr>
          <w:rFonts w:ascii="Times New Roman" w:hAnsi="Times New Roman" w:cs="Times New Roman"/>
          <w:sz w:val="24"/>
          <w:szCs w:val="24"/>
        </w:rPr>
      </w:pPr>
      <w:r w:rsidRPr="0022538F">
        <w:rPr>
          <w:rFonts w:ascii="Times New Roman" w:hAnsi="Times New Roman" w:cs="Times New Roman"/>
          <w:sz w:val="24"/>
          <w:szCs w:val="24"/>
        </w:rPr>
        <w:t>In databases an </w:t>
      </w:r>
      <w:r w:rsidRPr="0022538F">
        <w:rPr>
          <w:rFonts w:ascii="Times New Roman" w:hAnsi="Times New Roman" w:cs="Times New Roman"/>
          <w:i/>
          <w:iCs/>
          <w:sz w:val="24"/>
          <w:szCs w:val="24"/>
        </w:rPr>
        <w:t>index</w:t>
      </w:r>
      <w:r w:rsidRPr="0022538F">
        <w:rPr>
          <w:rFonts w:ascii="Times New Roman" w:hAnsi="Times New Roman" w:cs="Times New Roman"/>
          <w:sz w:val="24"/>
          <w:szCs w:val="24"/>
        </w:rPr>
        <w:t> is a data structure, part of the database, used by a database system to effectively navigate access to </w:t>
      </w:r>
      <w:r w:rsidRPr="0022538F">
        <w:rPr>
          <w:rFonts w:ascii="Times New Roman" w:hAnsi="Times New Roman" w:cs="Times New Roman"/>
          <w:i/>
          <w:iCs/>
          <w:sz w:val="24"/>
          <w:szCs w:val="24"/>
        </w:rPr>
        <w:t>user data</w:t>
      </w:r>
      <w:r w:rsidRPr="0022538F">
        <w:rPr>
          <w:rFonts w:ascii="Times New Roman" w:hAnsi="Times New Roman" w:cs="Times New Roman"/>
          <w:sz w:val="24"/>
          <w:szCs w:val="24"/>
        </w:rPr>
        <w:t>. Index data are system data distinct from user data, and consist primarily of pointers. Changes in a database (by insert, delete, or modify operations), may require indexes to be updated to maintain accurate user data accesses. </w:t>
      </w:r>
      <w:r w:rsidRPr="0022538F">
        <w:rPr>
          <w:rFonts w:ascii="Times New Roman" w:hAnsi="Times New Roman" w:cs="Times New Roman"/>
          <w:b/>
          <w:bCs/>
          <w:sz w:val="24"/>
          <w:szCs w:val="24"/>
        </w:rPr>
        <w:t>Index locking</w:t>
      </w:r>
      <w:r w:rsidRPr="0022538F">
        <w:rPr>
          <w:rFonts w:ascii="Times New Roman" w:hAnsi="Times New Roman" w:cs="Times New Roman"/>
          <w:sz w:val="24"/>
          <w:szCs w:val="24"/>
        </w:rPr>
        <w:t xml:space="preserve"> is a technique used to maintain index integrity. A portion of an index is locked during a database transaction when this portion is being accessed by the transaction as a result of attempt to access related user data. Additionally, special database system transactions (not user-invoked transactions) may be invoked to maintain and modify an index, as part of a system's self-maintenance activities. When a portion of an index is locked by a transaction, other transactions may be blocked from accessing this index portion (blocked from modifying, and even from reading it, depending on lock type and needed </w:t>
      </w:r>
      <w:r w:rsidRPr="0022538F">
        <w:rPr>
          <w:rFonts w:ascii="Times New Roman" w:hAnsi="Times New Roman" w:cs="Times New Roman"/>
          <w:sz w:val="24"/>
          <w:szCs w:val="24"/>
        </w:rPr>
        <w:lastRenderedPageBreak/>
        <w:t>operation). Index Locking Protocol guarantees that Phantom Phenomenon won't occur. Index locking protocol states:</w:t>
      </w:r>
    </w:p>
    <w:p w:rsidR="0022538F" w:rsidRPr="0022538F" w:rsidRDefault="0022538F" w:rsidP="00C35222">
      <w:pPr>
        <w:numPr>
          <w:ilvl w:val="0"/>
          <w:numId w:val="1"/>
        </w:numPr>
        <w:spacing w:after="360" w:line="360" w:lineRule="auto"/>
        <w:rPr>
          <w:rFonts w:ascii="Times New Roman" w:hAnsi="Times New Roman" w:cs="Times New Roman"/>
          <w:sz w:val="24"/>
          <w:szCs w:val="24"/>
        </w:rPr>
      </w:pPr>
      <w:r w:rsidRPr="0022538F">
        <w:rPr>
          <w:rFonts w:ascii="Times New Roman" w:hAnsi="Times New Roman" w:cs="Times New Roman"/>
          <w:sz w:val="24"/>
          <w:szCs w:val="24"/>
        </w:rPr>
        <w:t>Every relation must have at least one index.</w:t>
      </w:r>
    </w:p>
    <w:p w:rsidR="0022538F" w:rsidRPr="0022538F" w:rsidRDefault="0022538F" w:rsidP="00C35222">
      <w:pPr>
        <w:numPr>
          <w:ilvl w:val="0"/>
          <w:numId w:val="1"/>
        </w:numPr>
        <w:spacing w:after="360" w:line="360" w:lineRule="auto"/>
        <w:rPr>
          <w:rFonts w:ascii="Times New Roman" w:hAnsi="Times New Roman" w:cs="Times New Roman"/>
          <w:sz w:val="24"/>
          <w:szCs w:val="24"/>
        </w:rPr>
      </w:pPr>
      <w:r w:rsidRPr="0022538F">
        <w:rPr>
          <w:rFonts w:ascii="Times New Roman" w:hAnsi="Times New Roman" w:cs="Times New Roman"/>
          <w:sz w:val="24"/>
          <w:szCs w:val="24"/>
        </w:rPr>
        <w:t>A transaction can access tuples only after finding them through one or more indices on the relation</w:t>
      </w:r>
    </w:p>
    <w:p w:rsidR="0022538F" w:rsidRPr="0022538F" w:rsidRDefault="0022538F" w:rsidP="00C35222">
      <w:pPr>
        <w:numPr>
          <w:ilvl w:val="0"/>
          <w:numId w:val="1"/>
        </w:numPr>
        <w:spacing w:after="360" w:line="360" w:lineRule="auto"/>
        <w:rPr>
          <w:rFonts w:ascii="Times New Roman" w:hAnsi="Times New Roman" w:cs="Times New Roman"/>
          <w:sz w:val="24"/>
          <w:szCs w:val="24"/>
        </w:rPr>
      </w:pPr>
      <w:r w:rsidRPr="0022538F">
        <w:rPr>
          <w:rFonts w:ascii="Times New Roman" w:hAnsi="Times New Roman" w:cs="Times New Roman"/>
          <w:sz w:val="24"/>
          <w:szCs w:val="24"/>
        </w:rPr>
        <w:t xml:space="preserve">A transaction </w:t>
      </w:r>
      <w:proofErr w:type="spellStart"/>
      <w:r w:rsidRPr="0022538F">
        <w:rPr>
          <w:rFonts w:ascii="Times New Roman" w:hAnsi="Times New Roman" w:cs="Times New Roman"/>
          <w:sz w:val="24"/>
          <w:szCs w:val="24"/>
        </w:rPr>
        <w:t>Ti</w:t>
      </w:r>
      <w:proofErr w:type="spellEnd"/>
      <w:r w:rsidRPr="0022538F">
        <w:rPr>
          <w:rFonts w:ascii="Times New Roman" w:hAnsi="Times New Roman" w:cs="Times New Roman"/>
          <w:sz w:val="24"/>
          <w:szCs w:val="24"/>
        </w:rPr>
        <w:t xml:space="preserve"> that performs a lookup must lock all the index leaf nodes that it accesses, in S-mode, even if the leaf node does not contain any tuple satisfying the index lookup (e.g. for a range query, no tuple in a leaf is in the range)</w:t>
      </w:r>
    </w:p>
    <w:p w:rsidR="0022538F" w:rsidRPr="0022538F" w:rsidRDefault="0022538F" w:rsidP="00C35222">
      <w:pPr>
        <w:numPr>
          <w:ilvl w:val="0"/>
          <w:numId w:val="1"/>
        </w:numPr>
        <w:spacing w:after="360" w:line="360" w:lineRule="auto"/>
        <w:rPr>
          <w:rFonts w:ascii="Times New Roman" w:hAnsi="Times New Roman" w:cs="Times New Roman"/>
          <w:sz w:val="24"/>
          <w:szCs w:val="24"/>
        </w:rPr>
      </w:pPr>
      <w:r w:rsidRPr="0022538F">
        <w:rPr>
          <w:rFonts w:ascii="Times New Roman" w:hAnsi="Times New Roman" w:cs="Times New Roman"/>
          <w:sz w:val="24"/>
          <w:szCs w:val="24"/>
        </w:rPr>
        <w:t xml:space="preserve">A transaction </w:t>
      </w:r>
      <w:proofErr w:type="spellStart"/>
      <w:r w:rsidRPr="0022538F">
        <w:rPr>
          <w:rFonts w:ascii="Times New Roman" w:hAnsi="Times New Roman" w:cs="Times New Roman"/>
          <w:sz w:val="24"/>
          <w:szCs w:val="24"/>
        </w:rPr>
        <w:t>Ti</w:t>
      </w:r>
      <w:proofErr w:type="spellEnd"/>
      <w:r w:rsidRPr="0022538F">
        <w:rPr>
          <w:rFonts w:ascii="Times New Roman" w:hAnsi="Times New Roman" w:cs="Times New Roman"/>
          <w:sz w:val="24"/>
          <w:szCs w:val="24"/>
        </w:rPr>
        <w:t xml:space="preserve"> that inserts, updates or deletes a tuple </w:t>
      </w:r>
      <w:proofErr w:type="spellStart"/>
      <w:r w:rsidRPr="0022538F">
        <w:rPr>
          <w:rFonts w:ascii="Times New Roman" w:hAnsi="Times New Roman" w:cs="Times New Roman"/>
          <w:sz w:val="24"/>
          <w:szCs w:val="24"/>
        </w:rPr>
        <w:t>ti</w:t>
      </w:r>
      <w:proofErr w:type="spellEnd"/>
      <w:r w:rsidRPr="0022538F">
        <w:rPr>
          <w:rFonts w:ascii="Times New Roman" w:hAnsi="Times New Roman" w:cs="Times New Roman"/>
          <w:sz w:val="24"/>
          <w:szCs w:val="24"/>
        </w:rPr>
        <w:t xml:space="preserve"> in a relation r must update all indices to r and it must obtain exclusive locks on all index leaf nodes affected by the insert/update/delete</w:t>
      </w:r>
    </w:p>
    <w:p w:rsidR="0022538F" w:rsidRPr="0022538F" w:rsidRDefault="0022538F" w:rsidP="00C35222">
      <w:pPr>
        <w:numPr>
          <w:ilvl w:val="0"/>
          <w:numId w:val="1"/>
        </w:numPr>
        <w:spacing w:after="360" w:line="360" w:lineRule="auto"/>
        <w:rPr>
          <w:rFonts w:ascii="Times New Roman" w:hAnsi="Times New Roman" w:cs="Times New Roman"/>
          <w:sz w:val="24"/>
          <w:szCs w:val="24"/>
        </w:rPr>
      </w:pPr>
      <w:r w:rsidRPr="0022538F">
        <w:rPr>
          <w:rFonts w:ascii="Times New Roman" w:hAnsi="Times New Roman" w:cs="Times New Roman"/>
          <w:sz w:val="24"/>
          <w:szCs w:val="24"/>
        </w:rPr>
        <w:t>The rules of the two-phase locking protocol must be observed.</w:t>
      </w:r>
    </w:p>
    <w:p w:rsidR="001115E7" w:rsidRPr="00950E0F" w:rsidRDefault="00C51907" w:rsidP="005B4600">
      <w:pPr>
        <w:spacing w:after="360" w:line="360" w:lineRule="auto"/>
        <w:rPr>
          <w:rFonts w:ascii="Times New Roman" w:hAnsi="Times New Roman" w:cs="Times New Roman"/>
          <w:b/>
          <w:sz w:val="28"/>
        </w:rPr>
      </w:pPr>
      <w:r w:rsidRPr="00950E0F">
        <w:rPr>
          <w:rFonts w:ascii="Times New Roman" w:hAnsi="Times New Roman" w:cs="Times New Roman"/>
          <w:b/>
          <w:sz w:val="28"/>
        </w:rPr>
        <w:t>Lock Granulating</w:t>
      </w:r>
    </w:p>
    <w:p w:rsidR="00950E0F" w:rsidRPr="00950E0F" w:rsidRDefault="00950E0F" w:rsidP="00950E0F">
      <w:pPr>
        <w:spacing w:after="360" w:line="360" w:lineRule="auto"/>
        <w:rPr>
          <w:rFonts w:ascii="Times New Roman" w:hAnsi="Times New Roman" w:cs="Times New Roman"/>
          <w:sz w:val="24"/>
        </w:rPr>
      </w:pPr>
      <w:r w:rsidRPr="00950E0F">
        <w:rPr>
          <w:rFonts w:ascii="Times New Roman" w:hAnsi="Times New Roman" w:cs="Times New Roman"/>
          <w:sz w:val="24"/>
        </w:rPr>
        <w:t>It deals with the cost of implementing locks depending upon the space and time. Here, space refers to data structure in </w:t>
      </w:r>
      <w:hyperlink r:id="rId10" w:tgtFrame="_self" w:tooltip="DBMS" w:history="1">
        <w:r w:rsidRPr="00950E0F">
          <w:rPr>
            <w:rStyle w:val="Hyperlink"/>
            <w:rFonts w:ascii="Times New Roman" w:hAnsi="Times New Roman" w:cs="Times New Roman"/>
            <w:sz w:val="24"/>
          </w:rPr>
          <w:t>DBMS</w:t>
        </w:r>
      </w:hyperlink>
      <w:r w:rsidRPr="00950E0F">
        <w:rPr>
          <w:rFonts w:ascii="Times New Roman" w:hAnsi="Times New Roman" w:cs="Times New Roman"/>
          <w:sz w:val="24"/>
        </w:rPr>
        <w:t> for each lock and time refers to handling of lock request and release.</w:t>
      </w:r>
    </w:p>
    <w:p w:rsidR="00950E0F" w:rsidRPr="00950E0F" w:rsidRDefault="00950E0F" w:rsidP="00950E0F">
      <w:pPr>
        <w:spacing w:after="360" w:line="360" w:lineRule="auto"/>
        <w:rPr>
          <w:rFonts w:ascii="Times New Roman" w:hAnsi="Times New Roman" w:cs="Times New Roman"/>
          <w:sz w:val="24"/>
        </w:rPr>
      </w:pPr>
      <w:r w:rsidRPr="00950E0F">
        <w:rPr>
          <w:rFonts w:ascii="Times New Roman" w:hAnsi="Times New Roman" w:cs="Times New Roman"/>
          <w:sz w:val="24"/>
        </w:rPr>
        <w:t>The cost of implementing locks depends on the size of data items. There are two types of lock granularity:</w:t>
      </w:r>
    </w:p>
    <w:p w:rsidR="00950E0F" w:rsidRPr="00950E0F" w:rsidRDefault="00950E0F" w:rsidP="00950E0F">
      <w:pPr>
        <w:spacing w:after="0" w:line="360" w:lineRule="auto"/>
        <w:rPr>
          <w:rFonts w:ascii="Times New Roman" w:hAnsi="Times New Roman" w:cs="Times New Roman"/>
          <w:sz w:val="24"/>
        </w:rPr>
      </w:pPr>
      <w:r w:rsidRPr="00950E0F">
        <w:rPr>
          <w:rFonts w:ascii="Times New Roman" w:hAnsi="Times New Roman" w:cs="Times New Roman"/>
          <w:sz w:val="24"/>
        </w:rPr>
        <w:t>• Fine granularity</w:t>
      </w:r>
    </w:p>
    <w:p w:rsidR="00950E0F" w:rsidRPr="00950E0F" w:rsidRDefault="00950E0F" w:rsidP="00950E0F">
      <w:pPr>
        <w:spacing w:line="360" w:lineRule="auto"/>
        <w:rPr>
          <w:rFonts w:ascii="Times New Roman" w:hAnsi="Times New Roman" w:cs="Times New Roman"/>
          <w:sz w:val="24"/>
        </w:rPr>
      </w:pPr>
      <w:r w:rsidRPr="00950E0F">
        <w:rPr>
          <w:rFonts w:ascii="Times New Roman" w:hAnsi="Times New Roman" w:cs="Times New Roman"/>
          <w:sz w:val="24"/>
        </w:rPr>
        <w:t>• Coarse granularity</w:t>
      </w:r>
    </w:p>
    <w:p w:rsidR="00950E0F" w:rsidRPr="00950E0F" w:rsidRDefault="00950E0F" w:rsidP="00950E0F">
      <w:pPr>
        <w:spacing w:after="360" w:line="360" w:lineRule="auto"/>
        <w:rPr>
          <w:rFonts w:ascii="Times New Roman" w:hAnsi="Times New Roman" w:cs="Times New Roman"/>
          <w:sz w:val="24"/>
        </w:rPr>
      </w:pPr>
      <w:r w:rsidRPr="00950E0F">
        <w:rPr>
          <w:rFonts w:ascii="Times New Roman" w:hAnsi="Times New Roman" w:cs="Times New Roman"/>
          <w:sz w:val="24"/>
        </w:rPr>
        <w:t>Fine granularity refers for small item sizes and coarse granularity refers for large item Sizes.</w:t>
      </w:r>
    </w:p>
    <w:p w:rsidR="00950E0F" w:rsidRPr="00950E0F" w:rsidRDefault="00950E0F" w:rsidP="00950E0F">
      <w:pPr>
        <w:spacing w:after="360" w:line="360" w:lineRule="auto"/>
        <w:rPr>
          <w:rFonts w:ascii="Times New Roman" w:hAnsi="Times New Roman" w:cs="Times New Roman"/>
          <w:sz w:val="24"/>
        </w:rPr>
      </w:pPr>
      <w:r w:rsidRPr="00950E0F">
        <w:rPr>
          <w:rFonts w:ascii="Times New Roman" w:hAnsi="Times New Roman" w:cs="Times New Roman"/>
          <w:sz w:val="24"/>
        </w:rPr>
        <w:t>Here, Sizes decides on the basis:</w:t>
      </w:r>
    </w:p>
    <w:p w:rsidR="00950E0F" w:rsidRPr="00950E0F" w:rsidRDefault="00950E0F" w:rsidP="00950E0F">
      <w:pPr>
        <w:spacing w:after="0" w:line="360" w:lineRule="auto"/>
        <w:rPr>
          <w:rFonts w:ascii="Times New Roman" w:hAnsi="Times New Roman" w:cs="Times New Roman"/>
          <w:sz w:val="24"/>
        </w:rPr>
      </w:pPr>
      <w:r w:rsidRPr="00950E0F">
        <w:rPr>
          <w:rFonts w:ascii="Times New Roman" w:hAnsi="Times New Roman" w:cs="Times New Roman"/>
          <w:sz w:val="24"/>
        </w:rPr>
        <w:t xml:space="preserve">• </w:t>
      </w:r>
      <w:proofErr w:type="gramStart"/>
      <w:r w:rsidRPr="00950E0F">
        <w:rPr>
          <w:rFonts w:ascii="Times New Roman" w:hAnsi="Times New Roman" w:cs="Times New Roman"/>
          <w:sz w:val="24"/>
        </w:rPr>
        <w:t>a</w:t>
      </w:r>
      <w:proofErr w:type="gramEnd"/>
      <w:r w:rsidRPr="00950E0F">
        <w:rPr>
          <w:rFonts w:ascii="Times New Roman" w:hAnsi="Times New Roman" w:cs="Times New Roman"/>
          <w:sz w:val="24"/>
        </w:rPr>
        <w:t xml:space="preserve"> database record</w:t>
      </w:r>
    </w:p>
    <w:p w:rsidR="00950E0F" w:rsidRPr="00950E0F" w:rsidRDefault="00950E0F" w:rsidP="00950E0F">
      <w:pPr>
        <w:spacing w:after="0" w:line="360" w:lineRule="auto"/>
        <w:rPr>
          <w:rFonts w:ascii="Times New Roman" w:hAnsi="Times New Roman" w:cs="Times New Roman"/>
          <w:sz w:val="24"/>
        </w:rPr>
      </w:pPr>
      <w:r w:rsidRPr="00950E0F">
        <w:rPr>
          <w:rFonts w:ascii="Times New Roman" w:hAnsi="Times New Roman" w:cs="Times New Roman"/>
          <w:sz w:val="24"/>
        </w:rPr>
        <w:lastRenderedPageBreak/>
        <w:t xml:space="preserve">• </w:t>
      </w:r>
      <w:proofErr w:type="gramStart"/>
      <w:r w:rsidRPr="00950E0F">
        <w:rPr>
          <w:rFonts w:ascii="Times New Roman" w:hAnsi="Times New Roman" w:cs="Times New Roman"/>
          <w:sz w:val="24"/>
        </w:rPr>
        <w:t>a</w:t>
      </w:r>
      <w:proofErr w:type="gramEnd"/>
      <w:r w:rsidRPr="00950E0F">
        <w:rPr>
          <w:rFonts w:ascii="Times New Roman" w:hAnsi="Times New Roman" w:cs="Times New Roman"/>
          <w:sz w:val="24"/>
        </w:rPr>
        <w:t xml:space="preserve"> field value of a database record</w:t>
      </w:r>
    </w:p>
    <w:p w:rsidR="00950E0F" w:rsidRPr="00950E0F" w:rsidRDefault="00950E0F" w:rsidP="00950E0F">
      <w:pPr>
        <w:spacing w:after="0" w:line="360" w:lineRule="auto"/>
        <w:rPr>
          <w:rFonts w:ascii="Times New Roman" w:hAnsi="Times New Roman" w:cs="Times New Roman"/>
          <w:sz w:val="24"/>
        </w:rPr>
      </w:pPr>
      <w:r w:rsidRPr="00950E0F">
        <w:rPr>
          <w:rFonts w:ascii="Times New Roman" w:hAnsi="Times New Roman" w:cs="Times New Roman"/>
          <w:sz w:val="24"/>
        </w:rPr>
        <w:t xml:space="preserve">• </w:t>
      </w:r>
      <w:proofErr w:type="gramStart"/>
      <w:r w:rsidRPr="00950E0F">
        <w:rPr>
          <w:rFonts w:ascii="Times New Roman" w:hAnsi="Times New Roman" w:cs="Times New Roman"/>
          <w:sz w:val="24"/>
        </w:rPr>
        <w:t>a</w:t>
      </w:r>
      <w:proofErr w:type="gramEnd"/>
      <w:r w:rsidRPr="00950E0F">
        <w:rPr>
          <w:rFonts w:ascii="Times New Roman" w:hAnsi="Times New Roman" w:cs="Times New Roman"/>
          <w:sz w:val="24"/>
        </w:rPr>
        <w:t xml:space="preserve"> disk block</w:t>
      </w:r>
    </w:p>
    <w:p w:rsidR="00950E0F" w:rsidRPr="00950E0F" w:rsidRDefault="00950E0F" w:rsidP="00950E0F">
      <w:pPr>
        <w:spacing w:after="0" w:line="360" w:lineRule="auto"/>
        <w:rPr>
          <w:rFonts w:ascii="Times New Roman" w:hAnsi="Times New Roman" w:cs="Times New Roman"/>
          <w:sz w:val="24"/>
        </w:rPr>
      </w:pPr>
      <w:r w:rsidRPr="00950E0F">
        <w:rPr>
          <w:rFonts w:ascii="Times New Roman" w:hAnsi="Times New Roman" w:cs="Times New Roman"/>
          <w:sz w:val="24"/>
        </w:rPr>
        <w:t xml:space="preserve">• </w:t>
      </w:r>
      <w:proofErr w:type="gramStart"/>
      <w:r w:rsidRPr="00950E0F">
        <w:rPr>
          <w:rFonts w:ascii="Times New Roman" w:hAnsi="Times New Roman" w:cs="Times New Roman"/>
          <w:sz w:val="24"/>
        </w:rPr>
        <w:t>a</w:t>
      </w:r>
      <w:proofErr w:type="gramEnd"/>
      <w:r w:rsidRPr="00950E0F">
        <w:rPr>
          <w:rFonts w:ascii="Times New Roman" w:hAnsi="Times New Roman" w:cs="Times New Roman"/>
          <w:sz w:val="24"/>
        </w:rPr>
        <w:t xml:space="preserve"> whole file</w:t>
      </w:r>
    </w:p>
    <w:p w:rsidR="00950E0F" w:rsidRPr="00950E0F" w:rsidRDefault="00950E0F" w:rsidP="00950E0F">
      <w:pPr>
        <w:spacing w:after="360" w:line="360" w:lineRule="auto"/>
        <w:rPr>
          <w:rFonts w:ascii="Times New Roman" w:hAnsi="Times New Roman" w:cs="Times New Roman"/>
          <w:sz w:val="24"/>
        </w:rPr>
      </w:pPr>
      <w:r w:rsidRPr="00950E0F">
        <w:rPr>
          <w:rFonts w:ascii="Times New Roman" w:hAnsi="Times New Roman" w:cs="Times New Roman"/>
          <w:sz w:val="24"/>
        </w:rPr>
        <w:t xml:space="preserve">• </w:t>
      </w:r>
      <w:proofErr w:type="gramStart"/>
      <w:r w:rsidRPr="00950E0F">
        <w:rPr>
          <w:rFonts w:ascii="Times New Roman" w:hAnsi="Times New Roman" w:cs="Times New Roman"/>
          <w:sz w:val="24"/>
        </w:rPr>
        <w:t>the</w:t>
      </w:r>
      <w:proofErr w:type="gramEnd"/>
      <w:r w:rsidRPr="00950E0F">
        <w:rPr>
          <w:rFonts w:ascii="Times New Roman" w:hAnsi="Times New Roman" w:cs="Times New Roman"/>
          <w:sz w:val="24"/>
        </w:rPr>
        <w:t xml:space="preserve"> whole database</w:t>
      </w:r>
    </w:p>
    <w:p w:rsidR="009D3061" w:rsidRDefault="00950E0F" w:rsidP="00950E0F">
      <w:pPr>
        <w:spacing w:after="360" w:line="360" w:lineRule="auto"/>
        <w:rPr>
          <w:rFonts w:ascii="Times New Roman" w:hAnsi="Times New Roman" w:cs="Times New Roman"/>
          <w:sz w:val="24"/>
        </w:rPr>
      </w:pPr>
      <w:r w:rsidRPr="00950E0F">
        <w:rPr>
          <w:rFonts w:ascii="Times New Roman" w:hAnsi="Times New Roman" w:cs="Times New Roman"/>
          <w:sz w:val="24"/>
        </w:rPr>
        <w:t>If a typical transaction accesses a small number of records it is advantageous that the data item granularity is one record. If a transaction typically accesses many records of the same file it is better to have block or file granularity so that the transaction will conside</w:t>
      </w:r>
      <w:r w:rsidR="009D3061">
        <w:rPr>
          <w:rFonts w:ascii="Times New Roman" w:hAnsi="Times New Roman" w:cs="Times New Roman"/>
          <w:sz w:val="24"/>
        </w:rPr>
        <w:t xml:space="preserve">r all those records as one data </w:t>
      </w:r>
      <w:r w:rsidRPr="00950E0F">
        <w:rPr>
          <w:rFonts w:ascii="Times New Roman" w:hAnsi="Times New Roman" w:cs="Times New Roman"/>
          <w:sz w:val="24"/>
        </w:rPr>
        <w:t>item.</w:t>
      </w:r>
    </w:p>
    <w:p w:rsidR="00950E0F" w:rsidRPr="00950E0F" w:rsidRDefault="00950E0F" w:rsidP="009D3061">
      <w:pPr>
        <w:spacing w:after="360" w:line="360" w:lineRule="auto"/>
        <w:jc w:val="center"/>
        <w:rPr>
          <w:rFonts w:ascii="Times New Roman" w:hAnsi="Times New Roman" w:cs="Times New Roman"/>
          <w:sz w:val="24"/>
        </w:rPr>
      </w:pPr>
      <w:r w:rsidRPr="00950E0F">
        <w:rPr>
          <w:rFonts w:ascii="Times New Roman" w:hAnsi="Times New Roman" w:cs="Times New Roman"/>
          <w:noProof/>
          <w:sz w:val="24"/>
        </w:rPr>
        <w:drawing>
          <wp:inline distT="0" distB="0" distL="0" distR="0">
            <wp:extent cx="3333750" cy="2271471"/>
            <wp:effectExtent l="0" t="0" r="0" b="0"/>
            <wp:docPr id="9" name="Picture 9" descr="RELATIONSHIP-BETWEEN-THROUGHOUT-AND-GRAvity">
              <a:hlinkClick xmlns:a="http://schemas.openxmlformats.org/drawingml/2006/main" r:id="rId11" tooltip="&quot;RELATIONSHIP-BETWEEN-THROUGHOUT-AND-GRAv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LATIONSHIP-BETWEEN-THROUGHOUT-AND-GRAvity">
                      <a:hlinkClick r:id="rId11" tooltip="&quot;RELATIONSHIP-BETWEEN-THROUGHOUT-AND-GRAvity&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412" cy="2284186"/>
                    </a:xfrm>
                    <a:prstGeom prst="rect">
                      <a:avLst/>
                    </a:prstGeom>
                    <a:noFill/>
                    <a:ln>
                      <a:noFill/>
                    </a:ln>
                  </pic:spPr>
                </pic:pic>
              </a:graphicData>
            </a:graphic>
          </wp:inline>
        </w:drawing>
      </w:r>
    </w:p>
    <w:p w:rsidR="00950E0F" w:rsidRPr="00950E0F" w:rsidRDefault="00950E0F" w:rsidP="00950E0F">
      <w:pPr>
        <w:spacing w:after="360" w:line="360" w:lineRule="auto"/>
        <w:rPr>
          <w:rFonts w:ascii="Times New Roman" w:hAnsi="Times New Roman" w:cs="Times New Roman"/>
          <w:sz w:val="24"/>
        </w:rPr>
      </w:pPr>
      <w:r w:rsidRPr="00950E0F">
        <w:rPr>
          <w:rFonts w:ascii="Times New Roman" w:hAnsi="Times New Roman" w:cs="Times New Roman"/>
          <w:sz w:val="24"/>
        </w:rPr>
        <w:t>A too-fine granularity will increase the frequency of locks requests and locks releases, which therefore will add additional instructions. You must locate a balance between a too-fine and too-coarse granularity. The figure shows the relation between the throughput and the granularity of locks.</w:t>
      </w:r>
    </w:p>
    <w:p w:rsidR="00950E0F" w:rsidRPr="00950E0F" w:rsidRDefault="00950E0F" w:rsidP="00950E0F">
      <w:pPr>
        <w:spacing w:after="360" w:line="360" w:lineRule="auto"/>
        <w:rPr>
          <w:rFonts w:ascii="Times New Roman" w:hAnsi="Times New Roman" w:cs="Times New Roman"/>
          <w:sz w:val="24"/>
        </w:rPr>
      </w:pPr>
      <w:r w:rsidRPr="00950E0F">
        <w:rPr>
          <w:rFonts w:ascii="Times New Roman" w:hAnsi="Times New Roman" w:cs="Times New Roman"/>
          <w:sz w:val="24"/>
        </w:rPr>
        <w:t>This illustration is a simple two axis chart. The vertical, or y axis, represents throughput.</w:t>
      </w:r>
    </w:p>
    <w:p w:rsidR="00950E0F" w:rsidRPr="00950E0F" w:rsidRDefault="00950E0F" w:rsidP="00950E0F">
      <w:pPr>
        <w:spacing w:after="360" w:line="360" w:lineRule="auto"/>
        <w:rPr>
          <w:rFonts w:ascii="Times New Roman" w:hAnsi="Times New Roman" w:cs="Times New Roman"/>
          <w:sz w:val="24"/>
        </w:rPr>
      </w:pPr>
      <w:r w:rsidRPr="00950E0F">
        <w:rPr>
          <w:rFonts w:ascii="Times New Roman" w:hAnsi="Times New Roman" w:cs="Times New Roman"/>
          <w:sz w:val="24"/>
        </w:rPr>
        <w:t>The horizontal, or x axis, represents granularity going from fine to coarse as it moves out on the scale. An elongated bell curve shows the relationship of granularity on throughput. As granularity goes from fine to coarse, throughput gradually increases to a maximum level and, then slowly starts to decline. It shows that a compromise in granularity is necessary to reach maximum throughput.</w:t>
      </w:r>
    </w:p>
    <w:p w:rsidR="00950E0F" w:rsidRPr="00E32010" w:rsidRDefault="009617AA" w:rsidP="00950E0F">
      <w:pPr>
        <w:spacing w:after="360" w:line="360" w:lineRule="auto"/>
        <w:rPr>
          <w:rFonts w:ascii="Times New Roman" w:hAnsi="Times New Roman" w:cs="Times New Roman"/>
          <w:b/>
          <w:sz w:val="28"/>
        </w:rPr>
      </w:pPr>
      <w:r w:rsidRPr="00E32010">
        <w:rPr>
          <w:rFonts w:ascii="Times New Roman" w:hAnsi="Times New Roman" w:cs="Times New Roman"/>
          <w:b/>
          <w:sz w:val="28"/>
        </w:rPr>
        <w:t>Time-stamp ordering multi version concurrency control</w:t>
      </w:r>
    </w:p>
    <w:p w:rsidR="00AE1E3D" w:rsidRPr="00AE1E3D" w:rsidRDefault="00AE1E3D" w:rsidP="00AE1E3D">
      <w:p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lastRenderedPageBreak/>
        <w:t xml:space="preserve">The timestamp-ordering protocol ensures </w:t>
      </w:r>
      <w:proofErr w:type="spellStart"/>
      <w:r w:rsidRPr="00AE1E3D">
        <w:rPr>
          <w:rFonts w:ascii="Times New Roman" w:hAnsi="Times New Roman" w:cs="Times New Roman"/>
          <w:sz w:val="24"/>
        </w:rPr>
        <w:t>serializability</w:t>
      </w:r>
      <w:proofErr w:type="spellEnd"/>
      <w:r w:rsidRPr="00AE1E3D">
        <w:rPr>
          <w:rFonts w:ascii="Times New Roman" w:hAnsi="Times New Roman" w:cs="Times New Roman"/>
          <w:sz w:val="24"/>
        </w:rPr>
        <w:t xml:space="preserve"> among transactions in their conflicting read and write operations. This is the responsibility of the protocol system that the conflicting pair of tasks should be executed according to the timestamp values of the transactions.</w:t>
      </w:r>
    </w:p>
    <w:p w:rsidR="00AE1E3D" w:rsidRPr="00AE1E3D" w:rsidRDefault="00AE1E3D" w:rsidP="00C35222">
      <w:pPr>
        <w:numPr>
          <w:ilvl w:val="0"/>
          <w:numId w:val="2"/>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 xml:space="preserve">The timestamp of transaction </w:t>
      </w:r>
      <w:proofErr w:type="spellStart"/>
      <w:r w:rsidRPr="00AE1E3D">
        <w:rPr>
          <w:rFonts w:ascii="Times New Roman" w:hAnsi="Times New Roman" w:cs="Times New Roman"/>
          <w:sz w:val="24"/>
        </w:rPr>
        <w:t>T</w:t>
      </w:r>
      <w:r w:rsidRPr="00AE1E3D">
        <w:rPr>
          <w:rFonts w:ascii="Times New Roman" w:hAnsi="Times New Roman" w:cs="Times New Roman"/>
          <w:sz w:val="24"/>
          <w:vertAlign w:val="subscript"/>
        </w:rPr>
        <w:t>i</w:t>
      </w:r>
      <w:proofErr w:type="spellEnd"/>
      <w:r w:rsidRPr="00AE1E3D">
        <w:rPr>
          <w:rFonts w:ascii="Times New Roman" w:hAnsi="Times New Roman" w:cs="Times New Roman"/>
          <w:sz w:val="24"/>
        </w:rPr>
        <w:t xml:space="preserve"> is denoted as </w:t>
      </w:r>
      <w:proofErr w:type="gramStart"/>
      <w:r w:rsidRPr="00AE1E3D">
        <w:rPr>
          <w:rFonts w:ascii="Times New Roman" w:hAnsi="Times New Roman" w:cs="Times New Roman"/>
          <w:sz w:val="24"/>
        </w:rPr>
        <w:t>TS(</w:t>
      </w:r>
      <w:proofErr w:type="spellStart"/>
      <w:proofErr w:type="gramEnd"/>
      <w:r w:rsidRPr="00AE1E3D">
        <w:rPr>
          <w:rFonts w:ascii="Times New Roman" w:hAnsi="Times New Roman" w:cs="Times New Roman"/>
          <w:sz w:val="24"/>
        </w:rPr>
        <w:t>T</w:t>
      </w:r>
      <w:r w:rsidRPr="00AE1E3D">
        <w:rPr>
          <w:rFonts w:ascii="Times New Roman" w:hAnsi="Times New Roman" w:cs="Times New Roman"/>
          <w:sz w:val="24"/>
          <w:vertAlign w:val="subscript"/>
        </w:rPr>
        <w:t>i</w:t>
      </w:r>
      <w:proofErr w:type="spellEnd"/>
      <w:r w:rsidRPr="00AE1E3D">
        <w:rPr>
          <w:rFonts w:ascii="Times New Roman" w:hAnsi="Times New Roman" w:cs="Times New Roman"/>
          <w:sz w:val="24"/>
        </w:rPr>
        <w:t>).</w:t>
      </w:r>
    </w:p>
    <w:p w:rsidR="00AE1E3D" w:rsidRPr="00AE1E3D" w:rsidRDefault="00AE1E3D" w:rsidP="00C35222">
      <w:pPr>
        <w:numPr>
          <w:ilvl w:val="0"/>
          <w:numId w:val="2"/>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Read time-stamp of data-item X is denoted by R-timestamp(X).</w:t>
      </w:r>
    </w:p>
    <w:p w:rsidR="00AE1E3D" w:rsidRPr="00AE1E3D" w:rsidRDefault="00AE1E3D" w:rsidP="00C35222">
      <w:pPr>
        <w:numPr>
          <w:ilvl w:val="0"/>
          <w:numId w:val="2"/>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Write time-stamp of data-item X is denoted by W-timestamp(X).</w:t>
      </w:r>
    </w:p>
    <w:p w:rsidR="00AE1E3D" w:rsidRPr="00AE1E3D" w:rsidRDefault="00AE1E3D" w:rsidP="00AE1E3D">
      <w:p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Timestamp ordering protocol works as follows −</w:t>
      </w:r>
    </w:p>
    <w:p w:rsidR="00AE1E3D" w:rsidRPr="00AE1E3D" w:rsidRDefault="00AE1E3D" w:rsidP="00C35222">
      <w:pPr>
        <w:numPr>
          <w:ilvl w:val="0"/>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b/>
          <w:bCs/>
          <w:sz w:val="24"/>
        </w:rPr>
        <w:t xml:space="preserve">If a transaction </w:t>
      </w:r>
      <w:proofErr w:type="spellStart"/>
      <w:r w:rsidRPr="00AE1E3D">
        <w:rPr>
          <w:rFonts w:ascii="Times New Roman" w:hAnsi="Times New Roman" w:cs="Times New Roman"/>
          <w:b/>
          <w:bCs/>
          <w:sz w:val="24"/>
        </w:rPr>
        <w:t>Ti</w:t>
      </w:r>
      <w:proofErr w:type="spellEnd"/>
      <w:r w:rsidRPr="00AE1E3D">
        <w:rPr>
          <w:rFonts w:ascii="Times New Roman" w:hAnsi="Times New Roman" w:cs="Times New Roman"/>
          <w:b/>
          <w:bCs/>
          <w:sz w:val="24"/>
        </w:rPr>
        <w:t xml:space="preserve"> issues a read(X) operation −</w:t>
      </w:r>
    </w:p>
    <w:p w:rsidR="00AE1E3D" w:rsidRPr="00AE1E3D" w:rsidRDefault="00AE1E3D" w:rsidP="00C35222">
      <w:pPr>
        <w:numPr>
          <w:ilvl w:val="1"/>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If TS(</w:t>
      </w:r>
      <w:proofErr w:type="spellStart"/>
      <w:r w:rsidRPr="00AE1E3D">
        <w:rPr>
          <w:rFonts w:ascii="Times New Roman" w:hAnsi="Times New Roman" w:cs="Times New Roman"/>
          <w:sz w:val="24"/>
        </w:rPr>
        <w:t>Ti</w:t>
      </w:r>
      <w:proofErr w:type="spellEnd"/>
      <w:r w:rsidRPr="00AE1E3D">
        <w:rPr>
          <w:rFonts w:ascii="Times New Roman" w:hAnsi="Times New Roman" w:cs="Times New Roman"/>
          <w:sz w:val="24"/>
        </w:rPr>
        <w:t>) &lt; W-timestamp(X)</w:t>
      </w:r>
    </w:p>
    <w:p w:rsidR="00AE1E3D" w:rsidRPr="00AE1E3D" w:rsidRDefault="00AE1E3D" w:rsidP="00C35222">
      <w:pPr>
        <w:numPr>
          <w:ilvl w:val="2"/>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Operation rejected.</w:t>
      </w:r>
    </w:p>
    <w:p w:rsidR="00AE1E3D" w:rsidRPr="00AE1E3D" w:rsidRDefault="00AE1E3D" w:rsidP="00C35222">
      <w:pPr>
        <w:numPr>
          <w:ilvl w:val="1"/>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If TS(</w:t>
      </w:r>
      <w:proofErr w:type="spellStart"/>
      <w:r w:rsidRPr="00AE1E3D">
        <w:rPr>
          <w:rFonts w:ascii="Times New Roman" w:hAnsi="Times New Roman" w:cs="Times New Roman"/>
          <w:sz w:val="24"/>
        </w:rPr>
        <w:t>Ti</w:t>
      </w:r>
      <w:proofErr w:type="spellEnd"/>
      <w:r w:rsidRPr="00AE1E3D">
        <w:rPr>
          <w:rFonts w:ascii="Times New Roman" w:hAnsi="Times New Roman" w:cs="Times New Roman"/>
          <w:sz w:val="24"/>
        </w:rPr>
        <w:t>) &gt;= W-timestamp(X)</w:t>
      </w:r>
    </w:p>
    <w:p w:rsidR="00AE1E3D" w:rsidRPr="00AE1E3D" w:rsidRDefault="00AE1E3D" w:rsidP="00C35222">
      <w:pPr>
        <w:numPr>
          <w:ilvl w:val="2"/>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Operation executed.</w:t>
      </w:r>
    </w:p>
    <w:p w:rsidR="00AE1E3D" w:rsidRPr="00AE1E3D" w:rsidRDefault="00AE1E3D" w:rsidP="00C35222">
      <w:pPr>
        <w:numPr>
          <w:ilvl w:val="1"/>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All data-item timestamps updated.</w:t>
      </w:r>
    </w:p>
    <w:p w:rsidR="00AE1E3D" w:rsidRPr="00AE1E3D" w:rsidRDefault="00AE1E3D" w:rsidP="00C35222">
      <w:pPr>
        <w:numPr>
          <w:ilvl w:val="0"/>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b/>
          <w:bCs/>
          <w:sz w:val="24"/>
        </w:rPr>
        <w:t xml:space="preserve">If a transaction </w:t>
      </w:r>
      <w:proofErr w:type="spellStart"/>
      <w:r w:rsidRPr="00AE1E3D">
        <w:rPr>
          <w:rFonts w:ascii="Times New Roman" w:hAnsi="Times New Roman" w:cs="Times New Roman"/>
          <w:b/>
          <w:bCs/>
          <w:sz w:val="24"/>
        </w:rPr>
        <w:t>Ti</w:t>
      </w:r>
      <w:proofErr w:type="spellEnd"/>
      <w:r w:rsidRPr="00AE1E3D">
        <w:rPr>
          <w:rFonts w:ascii="Times New Roman" w:hAnsi="Times New Roman" w:cs="Times New Roman"/>
          <w:b/>
          <w:bCs/>
          <w:sz w:val="24"/>
        </w:rPr>
        <w:t xml:space="preserve"> issues a write(X) operation −</w:t>
      </w:r>
    </w:p>
    <w:p w:rsidR="00AE1E3D" w:rsidRPr="00AE1E3D" w:rsidRDefault="00AE1E3D" w:rsidP="00C35222">
      <w:pPr>
        <w:numPr>
          <w:ilvl w:val="1"/>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If TS(</w:t>
      </w:r>
      <w:proofErr w:type="spellStart"/>
      <w:r w:rsidRPr="00AE1E3D">
        <w:rPr>
          <w:rFonts w:ascii="Times New Roman" w:hAnsi="Times New Roman" w:cs="Times New Roman"/>
          <w:sz w:val="24"/>
        </w:rPr>
        <w:t>Ti</w:t>
      </w:r>
      <w:proofErr w:type="spellEnd"/>
      <w:r w:rsidRPr="00AE1E3D">
        <w:rPr>
          <w:rFonts w:ascii="Times New Roman" w:hAnsi="Times New Roman" w:cs="Times New Roman"/>
          <w:sz w:val="24"/>
        </w:rPr>
        <w:t>) &lt; R-timestamp(X)</w:t>
      </w:r>
    </w:p>
    <w:p w:rsidR="00AE1E3D" w:rsidRPr="00AE1E3D" w:rsidRDefault="00AE1E3D" w:rsidP="00C35222">
      <w:pPr>
        <w:numPr>
          <w:ilvl w:val="2"/>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Operation rejected.</w:t>
      </w:r>
    </w:p>
    <w:p w:rsidR="00AE1E3D" w:rsidRPr="00AE1E3D" w:rsidRDefault="00AE1E3D" w:rsidP="00C35222">
      <w:pPr>
        <w:numPr>
          <w:ilvl w:val="1"/>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If TS(</w:t>
      </w:r>
      <w:proofErr w:type="spellStart"/>
      <w:r w:rsidRPr="00AE1E3D">
        <w:rPr>
          <w:rFonts w:ascii="Times New Roman" w:hAnsi="Times New Roman" w:cs="Times New Roman"/>
          <w:sz w:val="24"/>
        </w:rPr>
        <w:t>Ti</w:t>
      </w:r>
      <w:proofErr w:type="spellEnd"/>
      <w:r w:rsidRPr="00AE1E3D">
        <w:rPr>
          <w:rFonts w:ascii="Times New Roman" w:hAnsi="Times New Roman" w:cs="Times New Roman"/>
          <w:sz w:val="24"/>
        </w:rPr>
        <w:t>) &lt; W-timestamp(X)</w:t>
      </w:r>
    </w:p>
    <w:p w:rsidR="00AE1E3D" w:rsidRPr="00AE1E3D" w:rsidRDefault="00AE1E3D" w:rsidP="00C35222">
      <w:pPr>
        <w:numPr>
          <w:ilvl w:val="2"/>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 xml:space="preserve">Operation rejected and </w:t>
      </w:r>
      <w:proofErr w:type="spellStart"/>
      <w:r w:rsidRPr="00AE1E3D">
        <w:rPr>
          <w:rFonts w:ascii="Times New Roman" w:hAnsi="Times New Roman" w:cs="Times New Roman"/>
          <w:sz w:val="24"/>
        </w:rPr>
        <w:t>Ti</w:t>
      </w:r>
      <w:proofErr w:type="spellEnd"/>
      <w:r w:rsidRPr="00AE1E3D">
        <w:rPr>
          <w:rFonts w:ascii="Times New Roman" w:hAnsi="Times New Roman" w:cs="Times New Roman"/>
          <w:sz w:val="24"/>
        </w:rPr>
        <w:t xml:space="preserve"> rolled back.</w:t>
      </w:r>
    </w:p>
    <w:p w:rsidR="00AE1E3D" w:rsidRPr="00AE1E3D" w:rsidRDefault="00AE1E3D" w:rsidP="00C35222">
      <w:pPr>
        <w:numPr>
          <w:ilvl w:val="1"/>
          <w:numId w:val="3"/>
        </w:numPr>
        <w:tabs>
          <w:tab w:val="left" w:pos="2025"/>
        </w:tabs>
        <w:spacing w:after="360" w:line="360" w:lineRule="auto"/>
        <w:rPr>
          <w:rFonts w:ascii="Times New Roman" w:hAnsi="Times New Roman" w:cs="Times New Roman"/>
          <w:sz w:val="24"/>
        </w:rPr>
      </w:pPr>
      <w:r w:rsidRPr="00AE1E3D">
        <w:rPr>
          <w:rFonts w:ascii="Times New Roman" w:hAnsi="Times New Roman" w:cs="Times New Roman"/>
          <w:sz w:val="24"/>
        </w:rPr>
        <w:t>Otherwise, operation executed.</w:t>
      </w:r>
    </w:p>
    <w:p w:rsidR="00E32010" w:rsidRPr="001844B5" w:rsidRDefault="00243B92" w:rsidP="00AE1E3D">
      <w:pPr>
        <w:tabs>
          <w:tab w:val="left" w:pos="2025"/>
        </w:tabs>
        <w:spacing w:after="360" w:line="360" w:lineRule="auto"/>
        <w:rPr>
          <w:rFonts w:ascii="Times New Roman" w:hAnsi="Times New Roman" w:cs="Times New Roman"/>
          <w:b/>
          <w:sz w:val="24"/>
        </w:rPr>
      </w:pPr>
      <w:r w:rsidRPr="001844B5">
        <w:rPr>
          <w:rFonts w:ascii="Times New Roman" w:hAnsi="Times New Roman" w:cs="Times New Roman"/>
          <w:b/>
          <w:sz w:val="28"/>
        </w:rPr>
        <w:lastRenderedPageBreak/>
        <w:t>Deadlock handling-detection and resolution</w:t>
      </w:r>
      <w:r w:rsidR="00AE1E3D" w:rsidRPr="001844B5">
        <w:rPr>
          <w:rFonts w:ascii="Times New Roman" w:hAnsi="Times New Roman" w:cs="Times New Roman"/>
          <w:b/>
          <w:sz w:val="24"/>
        </w:rPr>
        <w:tab/>
      </w:r>
    </w:p>
    <w:p w:rsidR="001844B5" w:rsidRPr="00FB51BD" w:rsidRDefault="001844B5" w:rsidP="001844B5">
      <w:pPr>
        <w:tabs>
          <w:tab w:val="left" w:pos="2025"/>
        </w:tabs>
        <w:spacing w:after="360" w:line="360" w:lineRule="auto"/>
        <w:rPr>
          <w:rFonts w:ascii="Times New Roman" w:hAnsi="Times New Roman" w:cs="Times New Roman"/>
          <w:b/>
          <w:sz w:val="26"/>
          <w:szCs w:val="26"/>
        </w:rPr>
      </w:pPr>
      <w:r w:rsidRPr="00FB51BD">
        <w:rPr>
          <w:rFonts w:ascii="Times New Roman" w:hAnsi="Times New Roman" w:cs="Times New Roman"/>
          <w:b/>
          <w:sz w:val="26"/>
          <w:szCs w:val="26"/>
        </w:rPr>
        <w:t>Deadlock Prevention</w:t>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To prevent any deadlock situation in the system, the DBMS aggressively inspects all the operations, where transactions are about to execute. The DBMS inspects the operations and analyzes if they can create a deadlock situation. If it finds that a deadlock situation might occur, then that transaction is never allowed to be executed.</w:t>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There are deadlock prevention schemes that use timestamp ordering mechanism of transactions in order to predetermine a deadlock situation.</w:t>
      </w:r>
    </w:p>
    <w:p w:rsidR="001844B5" w:rsidRPr="00FB51BD" w:rsidRDefault="001844B5" w:rsidP="001844B5">
      <w:pPr>
        <w:tabs>
          <w:tab w:val="left" w:pos="2025"/>
        </w:tabs>
        <w:spacing w:after="360" w:line="360" w:lineRule="auto"/>
        <w:rPr>
          <w:rFonts w:ascii="Times New Roman" w:hAnsi="Times New Roman" w:cs="Times New Roman"/>
          <w:b/>
          <w:sz w:val="24"/>
        </w:rPr>
      </w:pPr>
      <w:r w:rsidRPr="00FB51BD">
        <w:rPr>
          <w:rFonts w:ascii="Times New Roman" w:hAnsi="Times New Roman" w:cs="Times New Roman"/>
          <w:b/>
          <w:sz w:val="24"/>
        </w:rPr>
        <w:t>Wait-Die Scheme</w:t>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In this scheme, if a transaction requests to lock a resource (data item), which is already held with a conflicting lock by another transaction, then one of the two possibilities may occur −</w:t>
      </w:r>
    </w:p>
    <w:p w:rsidR="001844B5" w:rsidRPr="001844B5" w:rsidRDefault="001844B5" w:rsidP="00C35222">
      <w:pPr>
        <w:numPr>
          <w:ilvl w:val="0"/>
          <w:numId w:val="4"/>
        </w:num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 xml:space="preserve">If </w:t>
      </w:r>
      <w:proofErr w:type="gramStart"/>
      <w:r w:rsidRPr="001844B5">
        <w:rPr>
          <w:rFonts w:ascii="Times New Roman" w:hAnsi="Times New Roman" w:cs="Times New Roman"/>
          <w:sz w:val="24"/>
        </w:rPr>
        <w:t>TS(</w:t>
      </w:r>
      <w:proofErr w:type="spellStart"/>
      <w:proofErr w:type="gramEnd"/>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&lt; TS(</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xml:space="preserve">) − that is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xml:space="preserve">, which is requesting a conflicting lock, is older than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xml:space="preserve"> − then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is allowed to wait until the data-item is available.</w:t>
      </w:r>
    </w:p>
    <w:p w:rsidR="001844B5" w:rsidRPr="001844B5" w:rsidRDefault="001844B5" w:rsidP="00C35222">
      <w:pPr>
        <w:numPr>
          <w:ilvl w:val="0"/>
          <w:numId w:val="4"/>
        </w:num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 xml:space="preserve">If </w:t>
      </w:r>
      <w:proofErr w:type="gramStart"/>
      <w:r w:rsidRPr="001844B5">
        <w:rPr>
          <w:rFonts w:ascii="Times New Roman" w:hAnsi="Times New Roman" w:cs="Times New Roman"/>
          <w:sz w:val="24"/>
        </w:rPr>
        <w:t>TS(</w:t>
      </w:r>
      <w:proofErr w:type="spellStart"/>
      <w:proofErr w:type="gramEnd"/>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&gt; TS(</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xml:space="preserve">) − that is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xml:space="preserve"> is younger than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xml:space="preserve"> − then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xml:space="preserve"> dies.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is restarted later with a random delay but with the same timestamp.</w:t>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This scheme allows the older transaction to wait but kills the younger one.</w:t>
      </w:r>
    </w:p>
    <w:p w:rsidR="001844B5" w:rsidRPr="00FB51BD" w:rsidRDefault="001844B5" w:rsidP="001844B5">
      <w:pPr>
        <w:tabs>
          <w:tab w:val="left" w:pos="2025"/>
        </w:tabs>
        <w:spacing w:after="360" w:line="360" w:lineRule="auto"/>
        <w:rPr>
          <w:rFonts w:ascii="Times New Roman" w:hAnsi="Times New Roman" w:cs="Times New Roman"/>
          <w:b/>
          <w:sz w:val="24"/>
        </w:rPr>
      </w:pPr>
      <w:r w:rsidRPr="00FB51BD">
        <w:rPr>
          <w:rFonts w:ascii="Times New Roman" w:hAnsi="Times New Roman" w:cs="Times New Roman"/>
          <w:b/>
          <w:sz w:val="24"/>
        </w:rPr>
        <w:t>Wound-Wait Scheme</w:t>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In this scheme, if a transaction requests to lock a resource (data item), which is already held with conflicting lock by some another transaction, one of the two possibilities may occur −</w:t>
      </w:r>
    </w:p>
    <w:p w:rsidR="001844B5" w:rsidRPr="001844B5" w:rsidRDefault="001844B5" w:rsidP="00C35222">
      <w:pPr>
        <w:numPr>
          <w:ilvl w:val="0"/>
          <w:numId w:val="5"/>
        </w:num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 xml:space="preserve">If </w:t>
      </w:r>
      <w:proofErr w:type="gramStart"/>
      <w:r w:rsidRPr="001844B5">
        <w:rPr>
          <w:rFonts w:ascii="Times New Roman" w:hAnsi="Times New Roman" w:cs="Times New Roman"/>
          <w:sz w:val="24"/>
        </w:rPr>
        <w:t>TS(</w:t>
      </w:r>
      <w:proofErr w:type="spellStart"/>
      <w:proofErr w:type="gramEnd"/>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&lt; TS(</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xml:space="preserve">), then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xml:space="preserve"> forces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xml:space="preserve"> to be rolled back − that is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xml:space="preserve"> wounds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xml:space="preserve">.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is restarted later with a random delay but with the same timestamp.</w:t>
      </w:r>
    </w:p>
    <w:p w:rsidR="001844B5" w:rsidRPr="001844B5" w:rsidRDefault="001844B5" w:rsidP="00C35222">
      <w:pPr>
        <w:numPr>
          <w:ilvl w:val="0"/>
          <w:numId w:val="5"/>
        </w:num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 xml:space="preserve">If </w:t>
      </w:r>
      <w:proofErr w:type="gramStart"/>
      <w:r w:rsidRPr="001844B5">
        <w:rPr>
          <w:rFonts w:ascii="Times New Roman" w:hAnsi="Times New Roman" w:cs="Times New Roman"/>
          <w:sz w:val="24"/>
        </w:rPr>
        <w:t>TS(</w:t>
      </w:r>
      <w:proofErr w:type="spellStart"/>
      <w:proofErr w:type="gramEnd"/>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&gt; TS(</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xml:space="preserve">), then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is forced to wait until the resource is available.</w:t>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lastRenderedPageBreak/>
        <w:t>This scheme, allows the younger transaction to wait; but when an older transaction requests an item held by a younger one, the older transaction forces the younger one to abort and release the item.</w:t>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In both the cases, the transaction that enters the system at a later stage is aborted.</w:t>
      </w:r>
    </w:p>
    <w:p w:rsidR="001844B5" w:rsidRPr="00FB51BD" w:rsidRDefault="001844B5" w:rsidP="001844B5">
      <w:pPr>
        <w:tabs>
          <w:tab w:val="left" w:pos="2025"/>
        </w:tabs>
        <w:spacing w:after="360" w:line="360" w:lineRule="auto"/>
        <w:rPr>
          <w:rFonts w:ascii="Times New Roman" w:hAnsi="Times New Roman" w:cs="Times New Roman"/>
          <w:b/>
          <w:sz w:val="26"/>
          <w:szCs w:val="26"/>
        </w:rPr>
      </w:pPr>
      <w:r w:rsidRPr="00FB51BD">
        <w:rPr>
          <w:rFonts w:ascii="Times New Roman" w:hAnsi="Times New Roman" w:cs="Times New Roman"/>
          <w:b/>
          <w:sz w:val="26"/>
          <w:szCs w:val="26"/>
        </w:rPr>
        <w:t>Deadlock Avoidance</w:t>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w:t>
      </w:r>
    </w:p>
    <w:p w:rsidR="001844B5" w:rsidRPr="00FB51BD" w:rsidRDefault="001844B5" w:rsidP="001844B5">
      <w:pPr>
        <w:tabs>
          <w:tab w:val="left" w:pos="2025"/>
        </w:tabs>
        <w:spacing w:after="360" w:line="360" w:lineRule="auto"/>
        <w:rPr>
          <w:rFonts w:ascii="Times New Roman" w:hAnsi="Times New Roman" w:cs="Times New Roman"/>
          <w:b/>
          <w:sz w:val="24"/>
        </w:rPr>
      </w:pPr>
      <w:r w:rsidRPr="00FB51BD">
        <w:rPr>
          <w:rFonts w:ascii="Times New Roman" w:hAnsi="Times New Roman" w:cs="Times New Roman"/>
          <w:b/>
          <w:sz w:val="24"/>
        </w:rPr>
        <w:t>Wait-for Graph</w:t>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 xml:space="preserve">This is a simple method available to track if any deadlock situation may arise. For each transaction entering into the system, a node is created. When a transaction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xml:space="preserve"> requests for a lock on an item, say X, which is held by some other transaction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xml:space="preserve">, a directed edge is created from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xml:space="preserve"> to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xml:space="preserve">. If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j</w:t>
      </w:r>
      <w:proofErr w:type="spellEnd"/>
      <w:r w:rsidRPr="001844B5">
        <w:rPr>
          <w:rFonts w:ascii="Times New Roman" w:hAnsi="Times New Roman" w:cs="Times New Roman"/>
          <w:sz w:val="24"/>
        </w:rPr>
        <w:t xml:space="preserve"> releases item X, the edge between them is dropped and </w:t>
      </w:r>
      <w:proofErr w:type="spellStart"/>
      <w:r w:rsidRPr="001844B5">
        <w:rPr>
          <w:rFonts w:ascii="Times New Roman" w:hAnsi="Times New Roman" w:cs="Times New Roman"/>
          <w:sz w:val="24"/>
        </w:rPr>
        <w:t>T</w:t>
      </w:r>
      <w:r w:rsidRPr="001844B5">
        <w:rPr>
          <w:rFonts w:ascii="Times New Roman" w:hAnsi="Times New Roman" w:cs="Times New Roman"/>
          <w:sz w:val="24"/>
          <w:vertAlign w:val="subscript"/>
        </w:rPr>
        <w:t>i</w:t>
      </w:r>
      <w:proofErr w:type="spellEnd"/>
      <w:r w:rsidRPr="001844B5">
        <w:rPr>
          <w:rFonts w:ascii="Times New Roman" w:hAnsi="Times New Roman" w:cs="Times New Roman"/>
          <w:sz w:val="24"/>
        </w:rPr>
        <w:t> locks the data item.</w:t>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The system maintains this wait-for graph for every transaction waiting for some data items held by others. The system keeps checking if there's any cycle in the graph.</w:t>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noProof/>
          <w:sz w:val="24"/>
        </w:rPr>
        <w:drawing>
          <wp:inline distT="0" distB="0" distL="0" distR="0">
            <wp:extent cx="3371850" cy="2333625"/>
            <wp:effectExtent l="0" t="0" r="0" b="0"/>
            <wp:docPr id="11" name="Picture 11" descr="Wait-f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ait-for 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2333625"/>
                    </a:xfrm>
                    <a:prstGeom prst="rect">
                      <a:avLst/>
                    </a:prstGeom>
                    <a:noFill/>
                    <a:ln>
                      <a:noFill/>
                    </a:ln>
                  </pic:spPr>
                </pic:pic>
              </a:graphicData>
            </a:graphic>
          </wp:inline>
        </w:drawing>
      </w:r>
    </w:p>
    <w:p w:rsidR="001844B5" w:rsidRPr="001844B5" w:rsidRDefault="001844B5" w:rsidP="001844B5">
      <w:p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lastRenderedPageBreak/>
        <w:t>Here, we can use any of the two following approaches −</w:t>
      </w:r>
    </w:p>
    <w:p w:rsidR="001844B5" w:rsidRPr="001844B5" w:rsidRDefault="001844B5" w:rsidP="00C35222">
      <w:pPr>
        <w:numPr>
          <w:ilvl w:val="0"/>
          <w:numId w:val="6"/>
        </w:num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First, do not allow any request for an item, which is already locked by another transaction. This is not always feasible and may cause starvation, where a transaction indefinitely waits for a data item and can never acquire it.</w:t>
      </w:r>
    </w:p>
    <w:p w:rsidR="001844B5" w:rsidRPr="001844B5" w:rsidRDefault="001844B5" w:rsidP="00C35222">
      <w:pPr>
        <w:numPr>
          <w:ilvl w:val="0"/>
          <w:numId w:val="6"/>
        </w:numPr>
        <w:tabs>
          <w:tab w:val="left" w:pos="2025"/>
        </w:tabs>
        <w:spacing w:after="360" w:line="360" w:lineRule="auto"/>
        <w:rPr>
          <w:rFonts w:ascii="Times New Roman" w:hAnsi="Times New Roman" w:cs="Times New Roman"/>
          <w:sz w:val="24"/>
        </w:rPr>
      </w:pPr>
      <w:r w:rsidRPr="001844B5">
        <w:rPr>
          <w:rFonts w:ascii="Times New Roman" w:hAnsi="Times New Roman" w:cs="Times New Roman"/>
          <w:sz w:val="24"/>
        </w:rPr>
        <w:t>The second option is to roll back one of the transactions. It is not always feasible to roll back the younger transaction, as it may be important than the older one. With the help of some relative algorithm, a transaction is chosen, which is to be aborted. This transaction is known as the </w:t>
      </w:r>
      <w:r w:rsidRPr="001844B5">
        <w:rPr>
          <w:rFonts w:ascii="Times New Roman" w:hAnsi="Times New Roman" w:cs="Times New Roman"/>
          <w:b/>
          <w:bCs/>
          <w:sz w:val="24"/>
        </w:rPr>
        <w:t>victim</w:t>
      </w:r>
      <w:r w:rsidRPr="001844B5">
        <w:rPr>
          <w:rFonts w:ascii="Times New Roman" w:hAnsi="Times New Roman" w:cs="Times New Roman"/>
          <w:sz w:val="24"/>
        </w:rPr>
        <w:t> and the process is known as </w:t>
      </w:r>
      <w:r w:rsidRPr="001844B5">
        <w:rPr>
          <w:rFonts w:ascii="Times New Roman" w:hAnsi="Times New Roman" w:cs="Times New Roman"/>
          <w:b/>
          <w:bCs/>
          <w:sz w:val="24"/>
        </w:rPr>
        <w:t>victim selection</w:t>
      </w:r>
      <w:r w:rsidRPr="001844B5">
        <w:rPr>
          <w:rFonts w:ascii="Times New Roman" w:hAnsi="Times New Roman" w:cs="Times New Roman"/>
          <w:sz w:val="24"/>
        </w:rPr>
        <w:t>.</w:t>
      </w:r>
    </w:p>
    <w:p w:rsidR="005022E4" w:rsidRPr="00950E0F" w:rsidRDefault="005022E4" w:rsidP="00AE1E3D">
      <w:pPr>
        <w:tabs>
          <w:tab w:val="left" w:pos="2025"/>
        </w:tabs>
        <w:spacing w:after="360" w:line="360" w:lineRule="auto"/>
        <w:rPr>
          <w:rFonts w:ascii="Times New Roman" w:hAnsi="Times New Roman" w:cs="Times New Roman"/>
          <w:sz w:val="24"/>
        </w:rPr>
      </w:pPr>
    </w:p>
    <w:sectPr w:rsidR="005022E4" w:rsidRPr="00950E0F" w:rsidSect="00802F21">
      <w:headerReference w:type="default" r:id="rId14"/>
      <w:footerReference w:type="default" r:id="rId15"/>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DC5" w:rsidRDefault="00B01DC5" w:rsidP="0063037B">
      <w:pPr>
        <w:spacing w:after="0" w:line="240" w:lineRule="auto"/>
      </w:pPr>
      <w:r>
        <w:separator/>
      </w:r>
    </w:p>
  </w:endnote>
  <w:endnote w:type="continuationSeparator" w:id="0">
    <w:p w:rsidR="00B01DC5" w:rsidRDefault="00B01DC5" w:rsidP="0063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046714"/>
      <w:docPartObj>
        <w:docPartGallery w:val="Page Numbers (Bottom of Page)"/>
        <w:docPartUnique/>
      </w:docPartObj>
    </w:sdtPr>
    <w:sdtEndPr>
      <w:rPr>
        <w:noProof/>
      </w:rPr>
    </w:sdtEndPr>
    <w:sdtContent>
      <w:p w:rsidR="003A7A1E" w:rsidRDefault="00D9050C">
        <w:pPr>
          <w:pStyle w:val="Footer"/>
          <w:jc w:val="right"/>
        </w:pPr>
        <w:r>
          <w:t xml:space="preserve">013BSCCSIT012 | </w:t>
        </w:r>
        <w:proofErr w:type="spellStart"/>
        <w:r>
          <w:t>Bikash</w:t>
        </w:r>
        <w:proofErr w:type="spellEnd"/>
        <w:r w:rsidR="00C465FC">
          <w:t xml:space="preserve"> </w:t>
        </w:r>
        <w:proofErr w:type="spellStart"/>
        <w:r>
          <w:t>Paneru</w:t>
        </w:r>
        <w:proofErr w:type="spellEnd"/>
        <w:r>
          <w:tab/>
        </w:r>
        <w:r>
          <w:tab/>
        </w:r>
        <w:r w:rsidR="00FC72D4">
          <w:fldChar w:fldCharType="begin"/>
        </w:r>
        <w:r w:rsidR="003A7A1E">
          <w:instrText xml:space="preserve"> PAGE   \* MERGEFORMAT </w:instrText>
        </w:r>
        <w:r w:rsidR="00FC72D4">
          <w:fldChar w:fldCharType="separate"/>
        </w:r>
        <w:r w:rsidR="00722216">
          <w:rPr>
            <w:noProof/>
          </w:rPr>
          <w:t>1</w:t>
        </w:r>
        <w:r w:rsidR="00FC72D4">
          <w:rPr>
            <w:noProof/>
          </w:rPr>
          <w:fldChar w:fldCharType="end"/>
        </w:r>
      </w:p>
    </w:sdtContent>
  </w:sdt>
  <w:p w:rsidR="0063037B" w:rsidRDefault="00630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DC5" w:rsidRDefault="00B01DC5" w:rsidP="0063037B">
      <w:pPr>
        <w:spacing w:after="0" w:line="240" w:lineRule="auto"/>
      </w:pPr>
      <w:r>
        <w:separator/>
      </w:r>
    </w:p>
  </w:footnote>
  <w:footnote w:type="continuationSeparator" w:id="0">
    <w:p w:rsidR="00B01DC5" w:rsidRDefault="00B01DC5" w:rsidP="00630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F5" w:rsidRDefault="0094346F">
    <w:pPr>
      <w:pStyle w:val="Header"/>
    </w:pPr>
    <w:r>
      <w:t>D</w:t>
    </w:r>
    <w:r w:rsidR="00A749C9">
      <w:t>atabase Management System</w:t>
    </w:r>
    <w:r w:rsidR="00875741">
      <w:t xml:space="preserve"> Assignment #</w:t>
    </w:r>
    <w:r w:rsidR="00722216">
      <w:t>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0B8E"/>
    <w:multiLevelType w:val="multilevel"/>
    <w:tmpl w:val="101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F14ED"/>
    <w:multiLevelType w:val="multilevel"/>
    <w:tmpl w:val="ED8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22FB3"/>
    <w:multiLevelType w:val="multilevel"/>
    <w:tmpl w:val="6672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75BAC"/>
    <w:multiLevelType w:val="multilevel"/>
    <w:tmpl w:val="4FE8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2185E"/>
    <w:multiLevelType w:val="multilevel"/>
    <w:tmpl w:val="F370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36869"/>
    <w:multiLevelType w:val="multilevel"/>
    <w:tmpl w:val="915E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335CD"/>
    <w:rsid w:val="00001AFB"/>
    <w:rsid w:val="00003F55"/>
    <w:rsid w:val="0000474E"/>
    <w:rsid w:val="00005A15"/>
    <w:rsid w:val="00006CBD"/>
    <w:rsid w:val="0001061D"/>
    <w:rsid w:val="00011E57"/>
    <w:rsid w:val="000135F0"/>
    <w:rsid w:val="00016CD2"/>
    <w:rsid w:val="00017266"/>
    <w:rsid w:val="0002058B"/>
    <w:rsid w:val="00020CD8"/>
    <w:rsid w:val="00022EA2"/>
    <w:rsid w:val="000239C4"/>
    <w:rsid w:val="00024CCB"/>
    <w:rsid w:val="00024FA0"/>
    <w:rsid w:val="00025455"/>
    <w:rsid w:val="000262CB"/>
    <w:rsid w:val="00030B64"/>
    <w:rsid w:val="00033E50"/>
    <w:rsid w:val="00034BA9"/>
    <w:rsid w:val="00035702"/>
    <w:rsid w:val="00035D0C"/>
    <w:rsid w:val="00035D5A"/>
    <w:rsid w:val="000377A3"/>
    <w:rsid w:val="000437C0"/>
    <w:rsid w:val="00043D54"/>
    <w:rsid w:val="000448B9"/>
    <w:rsid w:val="00046134"/>
    <w:rsid w:val="000462E8"/>
    <w:rsid w:val="00046CA1"/>
    <w:rsid w:val="00046CBB"/>
    <w:rsid w:val="00047DA9"/>
    <w:rsid w:val="00050696"/>
    <w:rsid w:val="000569ED"/>
    <w:rsid w:val="0005742E"/>
    <w:rsid w:val="00060C96"/>
    <w:rsid w:val="00060EE9"/>
    <w:rsid w:val="00061E43"/>
    <w:rsid w:val="00062B0C"/>
    <w:rsid w:val="00064AB1"/>
    <w:rsid w:val="00065A88"/>
    <w:rsid w:val="000676BB"/>
    <w:rsid w:val="00070320"/>
    <w:rsid w:val="000721B1"/>
    <w:rsid w:val="0007306A"/>
    <w:rsid w:val="00082777"/>
    <w:rsid w:val="000848A1"/>
    <w:rsid w:val="00084B3A"/>
    <w:rsid w:val="0008570B"/>
    <w:rsid w:val="00090D0D"/>
    <w:rsid w:val="0009278E"/>
    <w:rsid w:val="00096587"/>
    <w:rsid w:val="000A2DD3"/>
    <w:rsid w:val="000A6CA1"/>
    <w:rsid w:val="000A76DD"/>
    <w:rsid w:val="000B2852"/>
    <w:rsid w:val="000B68B3"/>
    <w:rsid w:val="000C418C"/>
    <w:rsid w:val="000C5481"/>
    <w:rsid w:val="000C5D2D"/>
    <w:rsid w:val="000D1080"/>
    <w:rsid w:val="000D1D7D"/>
    <w:rsid w:val="000D49C4"/>
    <w:rsid w:val="000D53DE"/>
    <w:rsid w:val="000D66A1"/>
    <w:rsid w:val="000E1887"/>
    <w:rsid w:val="000E1A3F"/>
    <w:rsid w:val="000E28ED"/>
    <w:rsid w:val="000E4172"/>
    <w:rsid w:val="000E78FD"/>
    <w:rsid w:val="000F39C9"/>
    <w:rsid w:val="000F65EF"/>
    <w:rsid w:val="000F66AF"/>
    <w:rsid w:val="0010319A"/>
    <w:rsid w:val="0010439B"/>
    <w:rsid w:val="001048F5"/>
    <w:rsid w:val="001109E0"/>
    <w:rsid w:val="001115E7"/>
    <w:rsid w:val="00112F54"/>
    <w:rsid w:val="001146E7"/>
    <w:rsid w:val="0012076D"/>
    <w:rsid w:val="00121876"/>
    <w:rsid w:val="0012351D"/>
    <w:rsid w:val="00123FE5"/>
    <w:rsid w:val="001250DE"/>
    <w:rsid w:val="001253F9"/>
    <w:rsid w:val="00125FBD"/>
    <w:rsid w:val="00126425"/>
    <w:rsid w:val="0013375E"/>
    <w:rsid w:val="00135358"/>
    <w:rsid w:val="00136E75"/>
    <w:rsid w:val="0013740D"/>
    <w:rsid w:val="0014018C"/>
    <w:rsid w:val="00143F31"/>
    <w:rsid w:val="001441CA"/>
    <w:rsid w:val="001462CA"/>
    <w:rsid w:val="00152036"/>
    <w:rsid w:val="00152623"/>
    <w:rsid w:val="001556CB"/>
    <w:rsid w:val="00156470"/>
    <w:rsid w:val="001613BF"/>
    <w:rsid w:val="00164012"/>
    <w:rsid w:val="001654C7"/>
    <w:rsid w:val="00165615"/>
    <w:rsid w:val="00165850"/>
    <w:rsid w:val="001775A4"/>
    <w:rsid w:val="00180945"/>
    <w:rsid w:val="00181D03"/>
    <w:rsid w:val="001823C9"/>
    <w:rsid w:val="00183585"/>
    <w:rsid w:val="001844B5"/>
    <w:rsid w:val="00186D30"/>
    <w:rsid w:val="001902B0"/>
    <w:rsid w:val="0019230F"/>
    <w:rsid w:val="001925A2"/>
    <w:rsid w:val="00192B9E"/>
    <w:rsid w:val="00192DB0"/>
    <w:rsid w:val="00193C60"/>
    <w:rsid w:val="00194DC3"/>
    <w:rsid w:val="00195768"/>
    <w:rsid w:val="001965C0"/>
    <w:rsid w:val="00197264"/>
    <w:rsid w:val="00197D98"/>
    <w:rsid w:val="001A296F"/>
    <w:rsid w:val="001A34E0"/>
    <w:rsid w:val="001A3585"/>
    <w:rsid w:val="001A5549"/>
    <w:rsid w:val="001A70D2"/>
    <w:rsid w:val="001B632F"/>
    <w:rsid w:val="001B6EFD"/>
    <w:rsid w:val="001B7B6F"/>
    <w:rsid w:val="001B7DE0"/>
    <w:rsid w:val="001C0520"/>
    <w:rsid w:val="001C0A4C"/>
    <w:rsid w:val="001C24CC"/>
    <w:rsid w:val="001C3F5F"/>
    <w:rsid w:val="001C4169"/>
    <w:rsid w:val="001C527E"/>
    <w:rsid w:val="001C645F"/>
    <w:rsid w:val="001D12F9"/>
    <w:rsid w:val="001D168A"/>
    <w:rsid w:val="001D1925"/>
    <w:rsid w:val="001D28E3"/>
    <w:rsid w:val="001D31B8"/>
    <w:rsid w:val="001D6D42"/>
    <w:rsid w:val="001D710B"/>
    <w:rsid w:val="001E1536"/>
    <w:rsid w:val="001E3078"/>
    <w:rsid w:val="001E62A3"/>
    <w:rsid w:val="001F039B"/>
    <w:rsid w:val="001F37CB"/>
    <w:rsid w:val="001F3E19"/>
    <w:rsid w:val="001F3E33"/>
    <w:rsid w:val="001F4DB5"/>
    <w:rsid w:val="001F7F31"/>
    <w:rsid w:val="00200F89"/>
    <w:rsid w:val="00202ACA"/>
    <w:rsid w:val="00202F27"/>
    <w:rsid w:val="00203355"/>
    <w:rsid w:val="00203E5D"/>
    <w:rsid w:val="00206665"/>
    <w:rsid w:val="0021212E"/>
    <w:rsid w:val="002127B3"/>
    <w:rsid w:val="0021293F"/>
    <w:rsid w:val="00214293"/>
    <w:rsid w:val="00214585"/>
    <w:rsid w:val="002162C0"/>
    <w:rsid w:val="0021635F"/>
    <w:rsid w:val="00217CF5"/>
    <w:rsid w:val="00224755"/>
    <w:rsid w:val="0022538F"/>
    <w:rsid w:val="002328D6"/>
    <w:rsid w:val="00232C09"/>
    <w:rsid w:val="00235CEB"/>
    <w:rsid w:val="0023776D"/>
    <w:rsid w:val="00243B92"/>
    <w:rsid w:val="00243E25"/>
    <w:rsid w:val="00244A66"/>
    <w:rsid w:val="00244D3B"/>
    <w:rsid w:val="0024645D"/>
    <w:rsid w:val="00247097"/>
    <w:rsid w:val="0024754F"/>
    <w:rsid w:val="002528C2"/>
    <w:rsid w:val="00252AA2"/>
    <w:rsid w:val="00254622"/>
    <w:rsid w:val="002556F0"/>
    <w:rsid w:val="0025799B"/>
    <w:rsid w:val="002604FB"/>
    <w:rsid w:val="00260FDA"/>
    <w:rsid w:val="00261FEB"/>
    <w:rsid w:val="00262A90"/>
    <w:rsid w:val="002630AE"/>
    <w:rsid w:val="002658FC"/>
    <w:rsid w:val="00265A26"/>
    <w:rsid w:val="00265BA5"/>
    <w:rsid w:val="00265E02"/>
    <w:rsid w:val="00272431"/>
    <w:rsid w:val="0027280B"/>
    <w:rsid w:val="00272BD0"/>
    <w:rsid w:val="00272DCE"/>
    <w:rsid w:val="002733E9"/>
    <w:rsid w:val="0027497B"/>
    <w:rsid w:val="00275D4B"/>
    <w:rsid w:val="00275E2C"/>
    <w:rsid w:val="00277B1B"/>
    <w:rsid w:val="00282BEB"/>
    <w:rsid w:val="00283D0A"/>
    <w:rsid w:val="00283E06"/>
    <w:rsid w:val="00285C39"/>
    <w:rsid w:val="0028649D"/>
    <w:rsid w:val="0029057A"/>
    <w:rsid w:val="002918B6"/>
    <w:rsid w:val="002921C8"/>
    <w:rsid w:val="00293721"/>
    <w:rsid w:val="00296259"/>
    <w:rsid w:val="002A0349"/>
    <w:rsid w:val="002A0F83"/>
    <w:rsid w:val="002A104C"/>
    <w:rsid w:val="002A2F32"/>
    <w:rsid w:val="002A4F91"/>
    <w:rsid w:val="002A562D"/>
    <w:rsid w:val="002A6B30"/>
    <w:rsid w:val="002B005C"/>
    <w:rsid w:val="002B0EE8"/>
    <w:rsid w:val="002B4876"/>
    <w:rsid w:val="002B48A2"/>
    <w:rsid w:val="002B5C71"/>
    <w:rsid w:val="002B5D02"/>
    <w:rsid w:val="002B6BC7"/>
    <w:rsid w:val="002C066D"/>
    <w:rsid w:val="002C686E"/>
    <w:rsid w:val="002E03C3"/>
    <w:rsid w:val="002E23F9"/>
    <w:rsid w:val="002E3FB2"/>
    <w:rsid w:val="002F1BFC"/>
    <w:rsid w:val="002F2916"/>
    <w:rsid w:val="002F72BA"/>
    <w:rsid w:val="00300C82"/>
    <w:rsid w:val="00301181"/>
    <w:rsid w:val="00305F2A"/>
    <w:rsid w:val="003065FE"/>
    <w:rsid w:val="0030666B"/>
    <w:rsid w:val="00310573"/>
    <w:rsid w:val="0031283D"/>
    <w:rsid w:val="00312FAB"/>
    <w:rsid w:val="00313D5C"/>
    <w:rsid w:val="00314180"/>
    <w:rsid w:val="00315193"/>
    <w:rsid w:val="00315808"/>
    <w:rsid w:val="00315BD9"/>
    <w:rsid w:val="0031616A"/>
    <w:rsid w:val="00317C62"/>
    <w:rsid w:val="0032006B"/>
    <w:rsid w:val="003266BB"/>
    <w:rsid w:val="00326CB3"/>
    <w:rsid w:val="003315EF"/>
    <w:rsid w:val="00333C7F"/>
    <w:rsid w:val="00334A84"/>
    <w:rsid w:val="00335098"/>
    <w:rsid w:val="003422AC"/>
    <w:rsid w:val="003422FC"/>
    <w:rsid w:val="003479EA"/>
    <w:rsid w:val="00352967"/>
    <w:rsid w:val="003575A8"/>
    <w:rsid w:val="00362836"/>
    <w:rsid w:val="0036364C"/>
    <w:rsid w:val="00363B9A"/>
    <w:rsid w:val="00363E75"/>
    <w:rsid w:val="00363F9A"/>
    <w:rsid w:val="003667AD"/>
    <w:rsid w:val="00371C9F"/>
    <w:rsid w:val="0037365F"/>
    <w:rsid w:val="00373F9E"/>
    <w:rsid w:val="00375829"/>
    <w:rsid w:val="00376E5B"/>
    <w:rsid w:val="00380806"/>
    <w:rsid w:val="003854B8"/>
    <w:rsid w:val="003868AE"/>
    <w:rsid w:val="00387D77"/>
    <w:rsid w:val="003922C6"/>
    <w:rsid w:val="003927F9"/>
    <w:rsid w:val="003956E4"/>
    <w:rsid w:val="003A10FD"/>
    <w:rsid w:val="003A4618"/>
    <w:rsid w:val="003A7A1E"/>
    <w:rsid w:val="003B1521"/>
    <w:rsid w:val="003B2848"/>
    <w:rsid w:val="003B2F09"/>
    <w:rsid w:val="003B6DDB"/>
    <w:rsid w:val="003B7668"/>
    <w:rsid w:val="003C2BA7"/>
    <w:rsid w:val="003C4A86"/>
    <w:rsid w:val="003C503D"/>
    <w:rsid w:val="003C6D7E"/>
    <w:rsid w:val="003C7F6C"/>
    <w:rsid w:val="003D15A6"/>
    <w:rsid w:val="003D1E9F"/>
    <w:rsid w:val="003D2750"/>
    <w:rsid w:val="003E29DC"/>
    <w:rsid w:val="003E3E08"/>
    <w:rsid w:val="003F119D"/>
    <w:rsid w:val="003F19E6"/>
    <w:rsid w:val="003F46FA"/>
    <w:rsid w:val="003F4AB1"/>
    <w:rsid w:val="003F4EF6"/>
    <w:rsid w:val="00400467"/>
    <w:rsid w:val="00401CA3"/>
    <w:rsid w:val="00401D57"/>
    <w:rsid w:val="0040299F"/>
    <w:rsid w:val="00405394"/>
    <w:rsid w:val="004059CF"/>
    <w:rsid w:val="00405BE9"/>
    <w:rsid w:val="00405C8B"/>
    <w:rsid w:val="004105B4"/>
    <w:rsid w:val="00410FF9"/>
    <w:rsid w:val="00412268"/>
    <w:rsid w:val="004130E3"/>
    <w:rsid w:val="0041535C"/>
    <w:rsid w:val="0041636C"/>
    <w:rsid w:val="004170DB"/>
    <w:rsid w:val="0042424E"/>
    <w:rsid w:val="00425C3A"/>
    <w:rsid w:val="00425EF5"/>
    <w:rsid w:val="004279B5"/>
    <w:rsid w:val="004300CB"/>
    <w:rsid w:val="00431620"/>
    <w:rsid w:val="004324FC"/>
    <w:rsid w:val="004326BF"/>
    <w:rsid w:val="00434A29"/>
    <w:rsid w:val="004400D5"/>
    <w:rsid w:val="00441DF1"/>
    <w:rsid w:val="00442075"/>
    <w:rsid w:val="00443097"/>
    <w:rsid w:val="00443ADB"/>
    <w:rsid w:val="00443D12"/>
    <w:rsid w:val="00444D10"/>
    <w:rsid w:val="004506F3"/>
    <w:rsid w:val="00451886"/>
    <w:rsid w:val="0045237D"/>
    <w:rsid w:val="004530E9"/>
    <w:rsid w:val="00455584"/>
    <w:rsid w:val="00462B21"/>
    <w:rsid w:val="00462FB0"/>
    <w:rsid w:val="004633B2"/>
    <w:rsid w:val="00464343"/>
    <w:rsid w:val="00464FE4"/>
    <w:rsid w:val="00465773"/>
    <w:rsid w:val="0047347F"/>
    <w:rsid w:val="004740B5"/>
    <w:rsid w:val="004745C7"/>
    <w:rsid w:val="004821FA"/>
    <w:rsid w:val="00483DE4"/>
    <w:rsid w:val="004931B8"/>
    <w:rsid w:val="004970C8"/>
    <w:rsid w:val="004974ED"/>
    <w:rsid w:val="00497B81"/>
    <w:rsid w:val="00497F58"/>
    <w:rsid w:val="00497FFB"/>
    <w:rsid w:val="004A078B"/>
    <w:rsid w:val="004A33B7"/>
    <w:rsid w:val="004A5DA5"/>
    <w:rsid w:val="004A624D"/>
    <w:rsid w:val="004A6D1B"/>
    <w:rsid w:val="004B3BB2"/>
    <w:rsid w:val="004B6069"/>
    <w:rsid w:val="004B6941"/>
    <w:rsid w:val="004B6C4E"/>
    <w:rsid w:val="004B7AA7"/>
    <w:rsid w:val="004C226B"/>
    <w:rsid w:val="004C3DBB"/>
    <w:rsid w:val="004C50BE"/>
    <w:rsid w:val="004C75E4"/>
    <w:rsid w:val="004D2B48"/>
    <w:rsid w:val="004D2BAC"/>
    <w:rsid w:val="004D4E1D"/>
    <w:rsid w:val="004E3467"/>
    <w:rsid w:val="004E4FBA"/>
    <w:rsid w:val="004F0638"/>
    <w:rsid w:val="004F0D7E"/>
    <w:rsid w:val="004F0DC4"/>
    <w:rsid w:val="004F1C10"/>
    <w:rsid w:val="004F27B4"/>
    <w:rsid w:val="004F3212"/>
    <w:rsid w:val="004F3429"/>
    <w:rsid w:val="004F4CA1"/>
    <w:rsid w:val="00500955"/>
    <w:rsid w:val="00500B4E"/>
    <w:rsid w:val="005022E4"/>
    <w:rsid w:val="00510C81"/>
    <w:rsid w:val="005112F5"/>
    <w:rsid w:val="0051285B"/>
    <w:rsid w:val="0051403F"/>
    <w:rsid w:val="00514433"/>
    <w:rsid w:val="005154B8"/>
    <w:rsid w:val="0052040D"/>
    <w:rsid w:val="00523E09"/>
    <w:rsid w:val="00525B68"/>
    <w:rsid w:val="00533B48"/>
    <w:rsid w:val="00533FDF"/>
    <w:rsid w:val="0053478B"/>
    <w:rsid w:val="00534B9C"/>
    <w:rsid w:val="00540D47"/>
    <w:rsid w:val="005433FB"/>
    <w:rsid w:val="0054370C"/>
    <w:rsid w:val="00543FA1"/>
    <w:rsid w:val="005444AC"/>
    <w:rsid w:val="00546D09"/>
    <w:rsid w:val="00552F6A"/>
    <w:rsid w:val="00554D84"/>
    <w:rsid w:val="00555D71"/>
    <w:rsid w:val="005638BC"/>
    <w:rsid w:val="00564B37"/>
    <w:rsid w:val="005665D5"/>
    <w:rsid w:val="0056727B"/>
    <w:rsid w:val="0057016A"/>
    <w:rsid w:val="00571068"/>
    <w:rsid w:val="00571DA8"/>
    <w:rsid w:val="00571E8F"/>
    <w:rsid w:val="0057232A"/>
    <w:rsid w:val="00572B9A"/>
    <w:rsid w:val="005755F6"/>
    <w:rsid w:val="005773E2"/>
    <w:rsid w:val="00577608"/>
    <w:rsid w:val="005776CB"/>
    <w:rsid w:val="00582379"/>
    <w:rsid w:val="005830BC"/>
    <w:rsid w:val="00583FEE"/>
    <w:rsid w:val="00584FA5"/>
    <w:rsid w:val="00591CB6"/>
    <w:rsid w:val="00591DA9"/>
    <w:rsid w:val="00591E32"/>
    <w:rsid w:val="00593DB4"/>
    <w:rsid w:val="0059542F"/>
    <w:rsid w:val="005954CC"/>
    <w:rsid w:val="005A026F"/>
    <w:rsid w:val="005A2444"/>
    <w:rsid w:val="005A2A3C"/>
    <w:rsid w:val="005A73B4"/>
    <w:rsid w:val="005B0307"/>
    <w:rsid w:val="005B4554"/>
    <w:rsid w:val="005B4600"/>
    <w:rsid w:val="005B4A12"/>
    <w:rsid w:val="005B63DE"/>
    <w:rsid w:val="005B6575"/>
    <w:rsid w:val="005B66D7"/>
    <w:rsid w:val="005B7183"/>
    <w:rsid w:val="005B765B"/>
    <w:rsid w:val="005B7794"/>
    <w:rsid w:val="005B779E"/>
    <w:rsid w:val="005C1699"/>
    <w:rsid w:val="005C1F8C"/>
    <w:rsid w:val="005C4153"/>
    <w:rsid w:val="005D1330"/>
    <w:rsid w:val="005D31FF"/>
    <w:rsid w:val="005D3234"/>
    <w:rsid w:val="005D5A1C"/>
    <w:rsid w:val="005D60AA"/>
    <w:rsid w:val="005D7F23"/>
    <w:rsid w:val="005E2DE2"/>
    <w:rsid w:val="005E429C"/>
    <w:rsid w:val="005E7356"/>
    <w:rsid w:val="005F3014"/>
    <w:rsid w:val="005F3A1C"/>
    <w:rsid w:val="005F4810"/>
    <w:rsid w:val="005F675C"/>
    <w:rsid w:val="005F69CA"/>
    <w:rsid w:val="005F7A86"/>
    <w:rsid w:val="005F7C66"/>
    <w:rsid w:val="00602B5B"/>
    <w:rsid w:val="00605B04"/>
    <w:rsid w:val="006078C3"/>
    <w:rsid w:val="0061125C"/>
    <w:rsid w:val="006128ED"/>
    <w:rsid w:val="00613312"/>
    <w:rsid w:val="00614B74"/>
    <w:rsid w:val="00615816"/>
    <w:rsid w:val="00615946"/>
    <w:rsid w:val="00620E99"/>
    <w:rsid w:val="00623BED"/>
    <w:rsid w:val="00626EF6"/>
    <w:rsid w:val="0063037B"/>
    <w:rsid w:val="00631383"/>
    <w:rsid w:val="00631EDC"/>
    <w:rsid w:val="006321A8"/>
    <w:rsid w:val="006325A0"/>
    <w:rsid w:val="00632780"/>
    <w:rsid w:val="006335CD"/>
    <w:rsid w:val="006358FD"/>
    <w:rsid w:val="00635B35"/>
    <w:rsid w:val="00636627"/>
    <w:rsid w:val="00636921"/>
    <w:rsid w:val="00636BA4"/>
    <w:rsid w:val="006375F0"/>
    <w:rsid w:val="006430BA"/>
    <w:rsid w:val="00645E3D"/>
    <w:rsid w:val="00646568"/>
    <w:rsid w:val="00650F97"/>
    <w:rsid w:val="006544C6"/>
    <w:rsid w:val="006561EB"/>
    <w:rsid w:val="00660077"/>
    <w:rsid w:val="00662314"/>
    <w:rsid w:val="00663EE2"/>
    <w:rsid w:val="00672B74"/>
    <w:rsid w:val="00672BF2"/>
    <w:rsid w:val="0067386B"/>
    <w:rsid w:val="006751B8"/>
    <w:rsid w:val="00675350"/>
    <w:rsid w:val="00675BE8"/>
    <w:rsid w:val="0067701E"/>
    <w:rsid w:val="00681367"/>
    <w:rsid w:val="0068298F"/>
    <w:rsid w:val="00683144"/>
    <w:rsid w:val="00684022"/>
    <w:rsid w:val="00684564"/>
    <w:rsid w:val="00684A2A"/>
    <w:rsid w:val="00684DFA"/>
    <w:rsid w:val="00685593"/>
    <w:rsid w:val="006858DB"/>
    <w:rsid w:val="006865E3"/>
    <w:rsid w:val="00687289"/>
    <w:rsid w:val="00690EDE"/>
    <w:rsid w:val="00691161"/>
    <w:rsid w:val="006925D8"/>
    <w:rsid w:val="00693EF4"/>
    <w:rsid w:val="00696125"/>
    <w:rsid w:val="00697C32"/>
    <w:rsid w:val="006A1870"/>
    <w:rsid w:val="006A6441"/>
    <w:rsid w:val="006B00DB"/>
    <w:rsid w:val="006B01DB"/>
    <w:rsid w:val="006B2386"/>
    <w:rsid w:val="006B693F"/>
    <w:rsid w:val="006C2DFD"/>
    <w:rsid w:val="006C3250"/>
    <w:rsid w:val="006C32E3"/>
    <w:rsid w:val="006D0941"/>
    <w:rsid w:val="006D136F"/>
    <w:rsid w:val="006D2C6F"/>
    <w:rsid w:val="006D37BA"/>
    <w:rsid w:val="006D71DD"/>
    <w:rsid w:val="006D7700"/>
    <w:rsid w:val="006D7F09"/>
    <w:rsid w:val="006E0844"/>
    <w:rsid w:val="006F18B1"/>
    <w:rsid w:val="006F468D"/>
    <w:rsid w:val="006F76FB"/>
    <w:rsid w:val="00700872"/>
    <w:rsid w:val="0070112D"/>
    <w:rsid w:val="00701BB8"/>
    <w:rsid w:val="007038BE"/>
    <w:rsid w:val="007041A7"/>
    <w:rsid w:val="007052E6"/>
    <w:rsid w:val="007068A7"/>
    <w:rsid w:val="00706C2C"/>
    <w:rsid w:val="00706C45"/>
    <w:rsid w:val="00707CCB"/>
    <w:rsid w:val="00713D20"/>
    <w:rsid w:val="00715FB3"/>
    <w:rsid w:val="00716CAA"/>
    <w:rsid w:val="00720677"/>
    <w:rsid w:val="00722216"/>
    <w:rsid w:val="0072281B"/>
    <w:rsid w:val="00726507"/>
    <w:rsid w:val="0072746D"/>
    <w:rsid w:val="00731F34"/>
    <w:rsid w:val="0073543B"/>
    <w:rsid w:val="007361C3"/>
    <w:rsid w:val="00741AF5"/>
    <w:rsid w:val="007447D2"/>
    <w:rsid w:val="0074497C"/>
    <w:rsid w:val="00744F41"/>
    <w:rsid w:val="00745F77"/>
    <w:rsid w:val="00745FEA"/>
    <w:rsid w:val="00746499"/>
    <w:rsid w:val="00751D26"/>
    <w:rsid w:val="0075202A"/>
    <w:rsid w:val="007555D2"/>
    <w:rsid w:val="00755DD8"/>
    <w:rsid w:val="00757125"/>
    <w:rsid w:val="0076071D"/>
    <w:rsid w:val="00765A89"/>
    <w:rsid w:val="007665CA"/>
    <w:rsid w:val="00771BAA"/>
    <w:rsid w:val="00772760"/>
    <w:rsid w:val="00777DE3"/>
    <w:rsid w:val="00786A6C"/>
    <w:rsid w:val="00793A3E"/>
    <w:rsid w:val="00793C5A"/>
    <w:rsid w:val="00794625"/>
    <w:rsid w:val="007A5498"/>
    <w:rsid w:val="007A7040"/>
    <w:rsid w:val="007B1A52"/>
    <w:rsid w:val="007B2D1E"/>
    <w:rsid w:val="007B70FB"/>
    <w:rsid w:val="007B78AE"/>
    <w:rsid w:val="007C2527"/>
    <w:rsid w:val="007C4DF2"/>
    <w:rsid w:val="007C50EB"/>
    <w:rsid w:val="007C5478"/>
    <w:rsid w:val="007C6781"/>
    <w:rsid w:val="007D222C"/>
    <w:rsid w:val="007D279D"/>
    <w:rsid w:val="007D64D6"/>
    <w:rsid w:val="007D7019"/>
    <w:rsid w:val="007D77B3"/>
    <w:rsid w:val="007E071B"/>
    <w:rsid w:val="007E0A08"/>
    <w:rsid w:val="007E0FC6"/>
    <w:rsid w:val="007E75BE"/>
    <w:rsid w:val="007E7874"/>
    <w:rsid w:val="007E7D40"/>
    <w:rsid w:val="007F0B83"/>
    <w:rsid w:val="007F2BC7"/>
    <w:rsid w:val="007F2D81"/>
    <w:rsid w:val="007F2F1D"/>
    <w:rsid w:val="008001B9"/>
    <w:rsid w:val="008004E7"/>
    <w:rsid w:val="00800C29"/>
    <w:rsid w:val="00802F21"/>
    <w:rsid w:val="00804082"/>
    <w:rsid w:val="00811083"/>
    <w:rsid w:val="00812694"/>
    <w:rsid w:val="00812EC9"/>
    <w:rsid w:val="008153B7"/>
    <w:rsid w:val="00815865"/>
    <w:rsid w:val="00815F9F"/>
    <w:rsid w:val="00816E17"/>
    <w:rsid w:val="00817DEA"/>
    <w:rsid w:val="00820584"/>
    <w:rsid w:val="00822814"/>
    <w:rsid w:val="0082389A"/>
    <w:rsid w:val="00823D04"/>
    <w:rsid w:val="00825C0E"/>
    <w:rsid w:val="00830499"/>
    <w:rsid w:val="008331C8"/>
    <w:rsid w:val="008346DE"/>
    <w:rsid w:val="00836AA8"/>
    <w:rsid w:val="00837B0F"/>
    <w:rsid w:val="008413D4"/>
    <w:rsid w:val="0084216E"/>
    <w:rsid w:val="008421D7"/>
    <w:rsid w:val="0084543A"/>
    <w:rsid w:val="00845D40"/>
    <w:rsid w:val="0084723E"/>
    <w:rsid w:val="00847286"/>
    <w:rsid w:val="00847F20"/>
    <w:rsid w:val="0085310E"/>
    <w:rsid w:val="00855711"/>
    <w:rsid w:val="00855EC2"/>
    <w:rsid w:val="00863DD5"/>
    <w:rsid w:val="008644A6"/>
    <w:rsid w:val="00872BC8"/>
    <w:rsid w:val="00875741"/>
    <w:rsid w:val="00875922"/>
    <w:rsid w:val="00875D17"/>
    <w:rsid w:val="008764A2"/>
    <w:rsid w:val="00876932"/>
    <w:rsid w:val="00881079"/>
    <w:rsid w:val="00881805"/>
    <w:rsid w:val="008878ED"/>
    <w:rsid w:val="00892406"/>
    <w:rsid w:val="008927ED"/>
    <w:rsid w:val="00897090"/>
    <w:rsid w:val="008A1610"/>
    <w:rsid w:val="008A17DE"/>
    <w:rsid w:val="008A2671"/>
    <w:rsid w:val="008A3738"/>
    <w:rsid w:val="008A40CF"/>
    <w:rsid w:val="008A4977"/>
    <w:rsid w:val="008A7AA1"/>
    <w:rsid w:val="008B0A99"/>
    <w:rsid w:val="008B1DA5"/>
    <w:rsid w:val="008B41E6"/>
    <w:rsid w:val="008B53A5"/>
    <w:rsid w:val="008C0C1B"/>
    <w:rsid w:val="008C1A97"/>
    <w:rsid w:val="008C1D47"/>
    <w:rsid w:val="008C4417"/>
    <w:rsid w:val="008C45DA"/>
    <w:rsid w:val="008C55F1"/>
    <w:rsid w:val="008C68CF"/>
    <w:rsid w:val="008C7440"/>
    <w:rsid w:val="008C78A8"/>
    <w:rsid w:val="008D03A2"/>
    <w:rsid w:val="008D099B"/>
    <w:rsid w:val="008D575A"/>
    <w:rsid w:val="008D646D"/>
    <w:rsid w:val="008E2091"/>
    <w:rsid w:val="008E5FE1"/>
    <w:rsid w:val="008E701C"/>
    <w:rsid w:val="008F5297"/>
    <w:rsid w:val="008F6C47"/>
    <w:rsid w:val="008F74CD"/>
    <w:rsid w:val="009001B7"/>
    <w:rsid w:val="00907315"/>
    <w:rsid w:val="00912CDC"/>
    <w:rsid w:val="009202E6"/>
    <w:rsid w:val="00920445"/>
    <w:rsid w:val="009214D8"/>
    <w:rsid w:val="00922621"/>
    <w:rsid w:val="009247A6"/>
    <w:rsid w:val="009373DF"/>
    <w:rsid w:val="009412CF"/>
    <w:rsid w:val="00942E9D"/>
    <w:rsid w:val="0094346F"/>
    <w:rsid w:val="00943D24"/>
    <w:rsid w:val="009453EB"/>
    <w:rsid w:val="00946DC1"/>
    <w:rsid w:val="00950E0F"/>
    <w:rsid w:val="00953478"/>
    <w:rsid w:val="00953618"/>
    <w:rsid w:val="00954C67"/>
    <w:rsid w:val="0096037D"/>
    <w:rsid w:val="009617AA"/>
    <w:rsid w:val="00961C4F"/>
    <w:rsid w:val="00961D6D"/>
    <w:rsid w:val="00963869"/>
    <w:rsid w:val="00965177"/>
    <w:rsid w:val="009677A3"/>
    <w:rsid w:val="009713F4"/>
    <w:rsid w:val="009750D2"/>
    <w:rsid w:val="00983589"/>
    <w:rsid w:val="00985DD8"/>
    <w:rsid w:val="009873D6"/>
    <w:rsid w:val="00987F00"/>
    <w:rsid w:val="00987F10"/>
    <w:rsid w:val="0099173D"/>
    <w:rsid w:val="009928B4"/>
    <w:rsid w:val="00992B4F"/>
    <w:rsid w:val="00994002"/>
    <w:rsid w:val="0099424F"/>
    <w:rsid w:val="00994E53"/>
    <w:rsid w:val="0099546E"/>
    <w:rsid w:val="009A3C44"/>
    <w:rsid w:val="009A479B"/>
    <w:rsid w:val="009A5E2D"/>
    <w:rsid w:val="009A65DD"/>
    <w:rsid w:val="009B053D"/>
    <w:rsid w:val="009B099E"/>
    <w:rsid w:val="009B1AD6"/>
    <w:rsid w:val="009B2043"/>
    <w:rsid w:val="009B230C"/>
    <w:rsid w:val="009B2C58"/>
    <w:rsid w:val="009B408A"/>
    <w:rsid w:val="009C20E2"/>
    <w:rsid w:val="009C2373"/>
    <w:rsid w:val="009C6877"/>
    <w:rsid w:val="009C7519"/>
    <w:rsid w:val="009D0BF0"/>
    <w:rsid w:val="009D3061"/>
    <w:rsid w:val="009D3793"/>
    <w:rsid w:val="009D3B82"/>
    <w:rsid w:val="009D42C7"/>
    <w:rsid w:val="009D4F4E"/>
    <w:rsid w:val="009D66C8"/>
    <w:rsid w:val="009D6A78"/>
    <w:rsid w:val="009D6D33"/>
    <w:rsid w:val="009D6F5B"/>
    <w:rsid w:val="009D7419"/>
    <w:rsid w:val="009D7E14"/>
    <w:rsid w:val="009E297C"/>
    <w:rsid w:val="009E29DC"/>
    <w:rsid w:val="009E346D"/>
    <w:rsid w:val="009E61F4"/>
    <w:rsid w:val="009E6A2C"/>
    <w:rsid w:val="009F098C"/>
    <w:rsid w:val="009F1963"/>
    <w:rsid w:val="00A01867"/>
    <w:rsid w:val="00A0570C"/>
    <w:rsid w:val="00A05EC6"/>
    <w:rsid w:val="00A060CC"/>
    <w:rsid w:val="00A060DC"/>
    <w:rsid w:val="00A061C0"/>
    <w:rsid w:val="00A15539"/>
    <w:rsid w:val="00A1631C"/>
    <w:rsid w:val="00A16B70"/>
    <w:rsid w:val="00A20F0F"/>
    <w:rsid w:val="00A22430"/>
    <w:rsid w:val="00A22E7F"/>
    <w:rsid w:val="00A23CC9"/>
    <w:rsid w:val="00A24ACE"/>
    <w:rsid w:val="00A24BA5"/>
    <w:rsid w:val="00A254A5"/>
    <w:rsid w:val="00A25EC1"/>
    <w:rsid w:val="00A26636"/>
    <w:rsid w:val="00A307E1"/>
    <w:rsid w:val="00A30E6E"/>
    <w:rsid w:val="00A31D29"/>
    <w:rsid w:val="00A357E0"/>
    <w:rsid w:val="00A370E3"/>
    <w:rsid w:val="00A4303D"/>
    <w:rsid w:val="00A4329F"/>
    <w:rsid w:val="00A46DD5"/>
    <w:rsid w:val="00A53F35"/>
    <w:rsid w:val="00A55FA8"/>
    <w:rsid w:val="00A56E98"/>
    <w:rsid w:val="00A5728D"/>
    <w:rsid w:val="00A57926"/>
    <w:rsid w:val="00A60B68"/>
    <w:rsid w:val="00A6401F"/>
    <w:rsid w:val="00A653F6"/>
    <w:rsid w:val="00A65FA8"/>
    <w:rsid w:val="00A6608A"/>
    <w:rsid w:val="00A733E9"/>
    <w:rsid w:val="00A749C9"/>
    <w:rsid w:val="00A74A70"/>
    <w:rsid w:val="00A75411"/>
    <w:rsid w:val="00A76D6E"/>
    <w:rsid w:val="00A80C9E"/>
    <w:rsid w:val="00A81ADB"/>
    <w:rsid w:val="00A827D9"/>
    <w:rsid w:val="00A849B4"/>
    <w:rsid w:val="00A86944"/>
    <w:rsid w:val="00A86C10"/>
    <w:rsid w:val="00A90385"/>
    <w:rsid w:val="00A91D75"/>
    <w:rsid w:val="00A924FE"/>
    <w:rsid w:val="00A931A7"/>
    <w:rsid w:val="00A93719"/>
    <w:rsid w:val="00A95D66"/>
    <w:rsid w:val="00A96682"/>
    <w:rsid w:val="00AA082B"/>
    <w:rsid w:val="00AA1D73"/>
    <w:rsid w:val="00AA2C8F"/>
    <w:rsid w:val="00AA3E74"/>
    <w:rsid w:val="00AA6694"/>
    <w:rsid w:val="00AA6B9C"/>
    <w:rsid w:val="00AB16BD"/>
    <w:rsid w:val="00AB5ABD"/>
    <w:rsid w:val="00AC210A"/>
    <w:rsid w:val="00AC26B2"/>
    <w:rsid w:val="00AC3950"/>
    <w:rsid w:val="00AC5570"/>
    <w:rsid w:val="00AC564D"/>
    <w:rsid w:val="00AC5A3A"/>
    <w:rsid w:val="00AC78BB"/>
    <w:rsid w:val="00AD0C37"/>
    <w:rsid w:val="00AD2D0A"/>
    <w:rsid w:val="00AD30FF"/>
    <w:rsid w:val="00AD3B1E"/>
    <w:rsid w:val="00AD4C01"/>
    <w:rsid w:val="00AD4E7C"/>
    <w:rsid w:val="00AD5E8B"/>
    <w:rsid w:val="00AD6730"/>
    <w:rsid w:val="00AE004C"/>
    <w:rsid w:val="00AE1E3D"/>
    <w:rsid w:val="00AE40E3"/>
    <w:rsid w:val="00AE5461"/>
    <w:rsid w:val="00AE5DE9"/>
    <w:rsid w:val="00AE6689"/>
    <w:rsid w:val="00AE7740"/>
    <w:rsid w:val="00AF3D48"/>
    <w:rsid w:val="00AF4D0C"/>
    <w:rsid w:val="00AF60F3"/>
    <w:rsid w:val="00AF7FFB"/>
    <w:rsid w:val="00B0058E"/>
    <w:rsid w:val="00B00A7C"/>
    <w:rsid w:val="00B01DC5"/>
    <w:rsid w:val="00B061BD"/>
    <w:rsid w:val="00B06D23"/>
    <w:rsid w:val="00B07DB8"/>
    <w:rsid w:val="00B07EBA"/>
    <w:rsid w:val="00B11A70"/>
    <w:rsid w:val="00B11AEC"/>
    <w:rsid w:val="00B14D25"/>
    <w:rsid w:val="00B16176"/>
    <w:rsid w:val="00B2008C"/>
    <w:rsid w:val="00B20AE4"/>
    <w:rsid w:val="00B23674"/>
    <w:rsid w:val="00B26912"/>
    <w:rsid w:val="00B26BAF"/>
    <w:rsid w:val="00B272D1"/>
    <w:rsid w:val="00B40BB8"/>
    <w:rsid w:val="00B4220F"/>
    <w:rsid w:val="00B43FAE"/>
    <w:rsid w:val="00B44DE3"/>
    <w:rsid w:val="00B4570B"/>
    <w:rsid w:val="00B50207"/>
    <w:rsid w:val="00B5132B"/>
    <w:rsid w:val="00B5241A"/>
    <w:rsid w:val="00B52448"/>
    <w:rsid w:val="00B53D8C"/>
    <w:rsid w:val="00B55A09"/>
    <w:rsid w:val="00B56F6C"/>
    <w:rsid w:val="00B60BA1"/>
    <w:rsid w:val="00B6403B"/>
    <w:rsid w:val="00B67D37"/>
    <w:rsid w:val="00B73018"/>
    <w:rsid w:val="00B75C53"/>
    <w:rsid w:val="00B77072"/>
    <w:rsid w:val="00B849F4"/>
    <w:rsid w:val="00B84C48"/>
    <w:rsid w:val="00B85309"/>
    <w:rsid w:val="00B85EA2"/>
    <w:rsid w:val="00B87FB3"/>
    <w:rsid w:val="00B90C3B"/>
    <w:rsid w:val="00B9188A"/>
    <w:rsid w:val="00B91B84"/>
    <w:rsid w:val="00B95361"/>
    <w:rsid w:val="00B95CB4"/>
    <w:rsid w:val="00B973C3"/>
    <w:rsid w:val="00BA0A13"/>
    <w:rsid w:val="00BA0E68"/>
    <w:rsid w:val="00BA12E7"/>
    <w:rsid w:val="00BA7020"/>
    <w:rsid w:val="00BB1E97"/>
    <w:rsid w:val="00BB322F"/>
    <w:rsid w:val="00BB3A41"/>
    <w:rsid w:val="00BB522C"/>
    <w:rsid w:val="00BC0613"/>
    <w:rsid w:val="00BC22AB"/>
    <w:rsid w:val="00BC55D8"/>
    <w:rsid w:val="00BC7C3F"/>
    <w:rsid w:val="00BD055B"/>
    <w:rsid w:val="00BD2F73"/>
    <w:rsid w:val="00BD3D3E"/>
    <w:rsid w:val="00BD4117"/>
    <w:rsid w:val="00BD5750"/>
    <w:rsid w:val="00BD7B95"/>
    <w:rsid w:val="00BE2026"/>
    <w:rsid w:val="00BE2C37"/>
    <w:rsid w:val="00BE2F01"/>
    <w:rsid w:val="00BE5ADE"/>
    <w:rsid w:val="00BE6B6F"/>
    <w:rsid w:val="00BE790C"/>
    <w:rsid w:val="00BF01C0"/>
    <w:rsid w:val="00BF163A"/>
    <w:rsid w:val="00BF4247"/>
    <w:rsid w:val="00BF49D4"/>
    <w:rsid w:val="00BF715D"/>
    <w:rsid w:val="00C0285D"/>
    <w:rsid w:val="00C02C65"/>
    <w:rsid w:val="00C034E4"/>
    <w:rsid w:val="00C03F90"/>
    <w:rsid w:val="00C074DC"/>
    <w:rsid w:val="00C07FA2"/>
    <w:rsid w:val="00C1076B"/>
    <w:rsid w:val="00C110B1"/>
    <w:rsid w:val="00C1675E"/>
    <w:rsid w:val="00C221D7"/>
    <w:rsid w:val="00C22445"/>
    <w:rsid w:val="00C26B11"/>
    <w:rsid w:val="00C2788D"/>
    <w:rsid w:val="00C30236"/>
    <w:rsid w:val="00C3124E"/>
    <w:rsid w:val="00C32B90"/>
    <w:rsid w:val="00C35222"/>
    <w:rsid w:val="00C365BA"/>
    <w:rsid w:val="00C365FC"/>
    <w:rsid w:val="00C37780"/>
    <w:rsid w:val="00C37C20"/>
    <w:rsid w:val="00C40E5E"/>
    <w:rsid w:val="00C438A2"/>
    <w:rsid w:val="00C45552"/>
    <w:rsid w:val="00C465FC"/>
    <w:rsid w:val="00C478F8"/>
    <w:rsid w:val="00C51907"/>
    <w:rsid w:val="00C51FBC"/>
    <w:rsid w:val="00C52ACF"/>
    <w:rsid w:val="00C52C19"/>
    <w:rsid w:val="00C532B3"/>
    <w:rsid w:val="00C56578"/>
    <w:rsid w:val="00C56597"/>
    <w:rsid w:val="00C56A49"/>
    <w:rsid w:val="00C56AA0"/>
    <w:rsid w:val="00C6043C"/>
    <w:rsid w:val="00C612C5"/>
    <w:rsid w:val="00C6174E"/>
    <w:rsid w:val="00C6232D"/>
    <w:rsid w:val="00C63E5D"/>
    <w:rsid w:val="00C655FE"/>
    <w:rsid w:val="00C6693F"/>
    <w:rsid w:val="00C66B12"/>
    <w:rsid w:val="00C702C4"/>
    <w:rsid w:val="00C715B1"/>
    <w:rsid w:val="00C7256A"/>
    <w:rsid w:val="00C7286F"/>
    <w:rsid w:val="00C733F4"/>
    <w:rsid w:val="00C74592"/>
    <w:rsid w:val="00C75DCF"/>
    <w:rsid w:val="00C7628A"/>
    <w:rsid w:val="00C765A9"/>
    <w:rsid w:val="00C8274B"/>
    <w:rsid w:val="00C86DD2"/>
    <w:rsid w:val="00C9086E"/>
    <w:rsid w:val="00C91AE5"/>
    <w:rsid w:val="00C9377D"/>
    <w:rsid w:val="00CA07D0"/>
    <w:rsid w:val="00CA3F61"/>
    <w:rsid w:val="00CA5AFD"/>
    <w:rsid w:val="00CA5C0C"/>
    <w:rsid w:val="00CB2960"/>
    <w:rsid w:val="00CB6CEC"/>
    <w:rsid w:val="00CB7311"/>
    <w:rsid w:val="00CC09AC"/>
    <w:rsid w:val="00CC3842"/>
    <w:rsid w:val="00CC6A37"/>
    <w:rsid w:val="00CC6FF8"/>
    <w:rsid w:val="00CC7196"/>
    <w:rsid w:val="00CD185F"/>
    <w:rsid w:val="00CD2EF6"/>
    <w:rsid w:val="00CD5F10"/>
    <w:rsid w:val="00CD6688"/>
    <w:rsid w:val="00CD68E8"/>
    <w:rsid w:val="00CD703A"/>
    <w:rsid w:val="00CE0C5C"/>
    <w:rsid w:val="00CE2618"/>
    <w:rsid w:val="00CE30B9"/>
    <w:rsid w:val="00CE3287"/>
    <w:rsid w:val="00CE4EDB"/>
    <w:rsid w:val="00CE5049"/>
    <w:rsid w:val="00CE5675"/>
    <w:rsid w:val="00CE6705"/>
    <w:rsid w:val="00CF01EB"/>
    <w:rsid w:val="00CF1233"/>
    <w:rsid w:val="00CF2BDE"/>
    <w:rsid w:val="00D00F1E"/>
    <w:rsid w:val="00D01FF4"/>
    <w:rsid w:val="00D03290"/>
    <w:rsid w:val="00D049BA"/>
    <w:rsid w:val="00D04D53"/>
    <w:rsid w:val="00D05D33"/>
    <w:rsid w:val="00D05F3A"/>
    <w:rsid w:val="00D06D37"/>
    <w:rsid w:val="00D12F62"/>
    <w:rsid w:val="00D13DD7"/>
    <w:rsid w:val="00D20639"/>
    <w:rsid w:val="00D216BC"/>
    <w:rsid w:val="00D23000"/>
    <w:rsid w:val="00D237EE"/>
    <w:rsid w:val="00D25073"/>
    <w:rsid w:val="00D261A0"/>
    <w:rsid w:val="00D2666C"/>
    <w:rsid w:val="00D26890"/>
    <w:rsid w:val="00D26BDD"/>
    <w:rsid w:val="00D312F0"/>
    <w:rsid w:val="00D34747"/>
    <w:rsid w:val="00D3491B"/>
    <w:rsid w:val="00D34AC8"/>
    <w:rsid w:val="00D35092"/>
    <w:rsid w:val="00D36225"/>
    <w:rsid w:val="00D3658F"/>
    <w:rsid w:val="00D368B4"/>
    <w:rsid w:val="00D37B3B"/>
    <w:rsid w:val="00D42F6D"/>
    <w:rsid w:val="00D43BE6"/>
    <w:rsid w:val="00D44095"/>
    <w:rsid w:val="00D4598C"/>
    <w:rsid w:val="00D46B98"/>
    <w:rsid w:val="00D500D2"/>
    <w:rsid w:val="00D513CE"/>
    <w:rsid w:val="00D51F2E"/>
    <w:rsid w:val="00D528B3"/>
    <w:rsid w:val="00D545DF"/>
    <w:rsid w:val="00D5467E"/>
    <w:rsid w:val="00D55F86"/>
    <w:rsid w:val="00D617D7"/>
    <w:rsid w:val="00D627EA"/>
    <w:rsid w:val="00D63B8D"/>
    <w:rsid w:val="00D6447F"/>
    <w:rsid w:val="00D67696"/>
    <w:rsid w:val="00D71C14"/>
    <w:rsid w:val="00D72A0C"/>
    <w:rsid w:val="00D767B6"/>
    <w:rsid w:val="00D7747A"/>
    <w:rsid w:val="00D77D77"/>
    <w:rsid w:val="00D81017"/>
    <w:rsid w:val="00D82CF3"/>
    <w:rsid w:val="00D85309"/>
    <w:rsid w:val="00D85AB4"/>
    <w:rsid w:val="00D85E68"/>
    <w:rsid w:val="00D86FD6"/>
    <w:rsid w:val="00D9050C"/>
    <w:rsid w:val="00D91F85"/>
    <w:rsid w:val="00D929A6"/>
    <w:rsid w:val="00D938BB"/>
    <w:rsid w:val="00D959CF"/>
    <w:rsid w:val="00D96264"/>
    <w:rsid w:val="00D97179"/>
    <w:rsid w:val="00D97696"/>
    <w:rsid w:val="00D97EA8"/>
    <w:rsid w:val="00DA2342"/>
    <w:rsid w:val="00DA23E9"/>
    <w:rsid w:val="00DA3AD0"/>
    <w:rsid w:val="00DA3F17"/>
    <w:rsid w:val="00DA4144"/>
    <w:rsid w:val="00DA677C"/>
    <w:rsid w:val="00DA76AF"/>
    <w:rsid w:val="00DA78FA"/>
    <w:rsid w:val="00DB0685"/>
    <w:rsid w:val="00DB208D"/>
    <w:rsid w:val="00DB2988"/>
    <w:rsid w:val="00DB4E6E"/>
    <w:rsid w:val="00DB4F7D"/>
    <w:rsid w:val="00DB5E20"/>
    <w:rsid w:val="00DB7DD2"/>
    <w:rsid w:val="00DC35D1"/>
    <w:rsid w:val="00DC427D"/>
    <w:rsid w:val="00DC6285"/>
    <w:rsid w:val="00DD2CFD"/>
    <w:rsid w:val="00DD781F"/>
    <w:rsid w:val="00DD7D96"/>
    <w:rsid w:val="00DE0E02"/>
    <w:rsid w:val="00DE4B3E"/>
    <w:rsid w:val="00DE506A"/>
    <w:rsid w:val="00DE6161"/>
    <w:rsid w:val="00DE7491"/>
    <w:rsid w:val="00DF0749"/>
    <w:rsid w:val="00DF1533"/>
    <w:rsid w:val="00DF1DEC"/>
    <w:rsid w:val="00DF3448"/>
    <w:rsid w:val="00DF4375"/>
    <w:rsid w:val="00DF46F4"/>
    <w:rsid w:val="00DF5D1A"/>
    <w:rsid w:val="00DF6691"/>
    <w:rsid w:val="00DF6BEA"/>
    <w:rsid w:val="00E02C9E"/>
    <w:rsid w:val="00E0579E"/>
    <w:rsid w:val="00E06F2A"/>
    <w:rsid w:val="00E118E5"/>
    <w:rsid w:val="00E1299D"/>
    <w:rsid w:val="00E134DB"/>
    <w:rsid w:val="00E159B8"/>
    <w:rsid w:val="00E16460"/>
    <w:rsid w:val="00E16CAB"/>
    <w:rsid w:val="00E16D00"/>
    <w:rsid w:val="00E17F5B"/>
    <w:rsid w:val="00E23F97"/>
    <w:rsid w:val="00E253E5"/>
    <w:rsid w:val="00E26AEF"/>
    <w:rsid w:val="00E31758"/>
    <w:rsid w:val="00E31DC3"/>
    <w:rsid w:val="00E32010"/>
    <w:rsid w:val="00E40C43"/>
    <w:rsid w:val="00E4121A"/>
    <w:rsid w:val="00E439F0"/>
    <w:rsid w:val="00E4439C"/>
    <w:rsid w:val="00E4673A"/>
    <w:rsid w:val="00E52628"/>
    <w:rsid w:val="00E55421"/>
    <w:rsid w:val="00E56238"/>
    <w:rsid w:val="00E57709"/>
    <w:rsid w:val="00E62053"/>
    <w:rsid w:val="00E622FA"/>
    <w:rsid w:val="00E63B3A"/>
    <w:rsid w:val="00E648A0"/>
    <w:rsid w:val="00E649AF"/>
    <w:rsid w:val="00E65FBF"/>
    <w:rsid w:val="00E67DD1"/>
    <w:rsid w:val="00E712C1"/>
    <w:rsid w:val="00E758FE"/>
    <w:rsid w:val="00E81CC0"/>
    <w:rsid w:val="00E83C10"/>
    <w:rsid w:val="00E85026"/>
    <w:rsid w:val="00E869DF"/>
    <w:rsid w:val="00E8796A"/>
    <w:rsid w:val="00E9165B"/>
    <w:rsid w:val="00E94192"/>
    <w:rsid w:val="00E94F7B"/>
    <w:rsid w:val="00E95307"/>
    <w:rsid w:val="00EA174D"/>
    <w:rsid w:val="00EA52F0"/>
    <w:rsid w:val="00EA6C74"/>
    <w:rsid w:val="00EA72AA"/>
    <w:rsid w:val="00EA7501"/>
    <w:rsid w:val="00EA7FC6"/>
    <w:rsid w:val="00EB1C08"/>
    <w:rsid w:val="00EB2FEA"/>
    <w:rsid w:val="00EB326F"/>
    <w:rsid w:val="00EB43EB"/>
    <w:rsid w:val="00EB4F37"/>
    <w:rsid w:val="00EB5382"/>
    <w:rsid w:val="00EB7254"/>
    <w:rsid w:val="00EC0CC7"/>
    <w:rsid w:val="00EC23D1"/>
    <w:rsid w:val="00EC2D6F"/>
    <w:rsid w:val="00EC2F5F"/>
    <w:rsid w:val="00EC3F73"/>
    <w:rsid w:val="00EC43A7"/>
    <w:rsid w:val="00EC46FF"/>
    <w:rsid w:val="00EC4C43"/>
    <w:rsid w:val="00EC7681"/>
    <w:rsid w:val="00ED10BE"/>
    <w:rsid w:val="00ED3F3E"/>
    <w:rsid w:val="00ED450D"/>
    <w:rsid w:val="00ED78A9"/>
    <w:rsid w:val="00EE00AF"/>
    <w:rsid w:val="00EE5E62"/>
    <w:rsid w:val="00EE5F57"/>
    <w:rsid w:val="00EE7004"/>
    <w:rsid w:val="00EE74DE"/>
    <w:rsid w:val="00EF245D"/>
    <w:rsid w:val="00EF3987"/>
    <w:rsid w:val="00EF409C"/>
    <w:rsid w:val="00EF5762"/>
    <w:rsid w:val="00EF65D8"/>
    <w:rsid w:val="00EF6DB1"/>
    <w:rsid w:val="00F00D73"/>
    <w:rsid w:val="00F02722"/>
    <w:rsid w:val="00F04C20"/>
    <w:rsid w:val="00F15889"/>
    <w:rsid w:val="00F16439"/>
    <w:rsid w:val="00F20AF9"/>
    <w:rsid w:val="00F21FCD"/>
    <w:rsid w:val="00F22AB1"/>
    <w:rsid w:val="00F329F7"/>
    <w:rsid w:val="00F34E6F"/>
    <w:rsid w:val="00F40145"/>
    <w:rsid w:val="00F40F38"/>
    <w:rsid w:val="00F422AF"/>
    <w:rsid w:val="00F43809"/>
    <w:rsid w:val="00F446F5"/>
    <w:rsid w:val="00F44C12"/>
    <w:rsid w:val="00F4523D"/>
    <w:rsid w:val="00F4665C"/>
    <w:rsid w:val="00F46B18"/>
    <w:rsid w:val="00F4751B"/>
    <w:rsid w:val="00F479E0"/>
    <w:rsid w:val="00F561F1"/>
    <w:rsid w:val="00F5648B"/>
    <w:rsid w:val="00F57657"/>
    <w:rsid w:val="00F643D1"/>
    <w:rsid w:val="00F64A4F"/>
    <w:rsid w:val="00F64C57"/>
    <w:rsid w:val="00F66878"/>
    <w:rsid w:val="00F678E5"/>
    <w:rsid w:val="00F67CDC"/>
    <w:rsid w:val="00F705C9"/>
    <w:rsid w:val="00F73A4E"/>
    <w:rsid w:val="00F74A06"/>
    <w:rsid w:val="00F750BF"/>
    <w:rsid w:val="00F765C4"/>
    <w:rsid w:val="00F83E2D"/>
    <w:rsid w:val="00F86600"/>
    <w:rsid w:val="00F86FC0"/>
    <w:rsid w:val="00F9204A"/>
    <w:rsid w:val="00F923BB"/>
    <w:rsid w:val="00F93B22"/>
    <w:rsid w:val="00F95C1A"/>
    <w:rsid w:val="00F9653A"/>
    <w:rsid w:val="00F96CAC"/>
    <w:rsid w:val="00FA0B5F"/>
    <w:rsid w:val="00FA3D6F"/>
    <w:rsid w:val="00FA58F8"/>
    <w:rsid w:val="00FA6EC0"/>
    <w:rsid w:val="00FB00B1"/>
    <w:rsid w:val="00FB02CC"/>
    <w:rsid w:val="00FB1BA1"/>
    <w:rsid w:val="00FB2278"/>
    <w:rsid w:val="00FB51BD"/>
    <w:rsid w:val="00FB57A0"/>
    <w:rsid w:val="00FB5E30"/>
    <w:rsid w:val="00FC0BFE"/>
    <w:rsid w:val="00FC2D7A"/>
    <w:rsid w:val="00FC4A45"/>
    <w:rsid w:val="00FC5680"/>
    <w:rsid w:val="00FC5911"/>
    <w:rsid w:val="00FC6131"/>
    <w:rsid w:val="00FC72D4"/>
    <w:rsid w:val="00FD0624"/>
    <w:rsid w:val="00FD1E59"/>
    <w:rsid w:val="00FD2B8A"/>
    <w:rsid w:val="00FD5462"/>
    <w:rsid w:val="00FD5C3A"/>
    <w:rsid w:val="00FD6E21"/>
    <w:rsid w:val="00FD705E"/>
    <w:rsid w:val="00FE30ED"/>
    <w:rsid w:val="00FE4694"/>
    <w:rsid w:val="00FE4A3D"/>
    <w:rsid w:val="00FE56EA"/>
    <w:rsid w:val="00FE6224"/>
    <w:rsid w:val="00FF0464"/>
    <w:rsid w:val="00FF0F42"/>
    <w:rsid w:val="00FF45A8"/>
    <w:rsid w:val="00FF4AE5"/>
    <w:rsid w:val="00FF60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B1962-F29F-4890-870E-0B8877AE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DC4"/>
  </w:style>
  <w:style w:type="paragraph" w:styleId="Heading2">
    <w:name w:val="heading 2"/>
    <w:basedOn w:val="Normal"/>
    <w:link w:val="Heading2Char"/>
    <w:uiPriority w:val="9"/>
    <w:qFormat/>
    <w:rsid w:val="00B9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0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0F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D"/>
    <w:rPr>
      <w:rFonts w:ascii="Tahoma" w:hAnsi="Tahoma" w:cs="Tahoma"/>
      <w:sz w:val="16"/>
      <w:szCs w:val="16"/>
    </w:rPr>
  </w:style>
  <w:style w:type="paragraph" w:styleId="ListParagraph">
    <w:name w:val="List Paragraph"/>
    <w:basedOn w:val="Normal"/>
    <w:uiPriority w:val="34"/>
    <w:qFormat/>
    <w:rsid w:val="00DC427D"/>
    <w:pPr>
      <w:ind w:left="720"/>
      <w:contextualSpacing/>
    </w:pPr>
  </w:style>
  <w:style w:type="table" w:styleId="TableGrid">
    <w:name w:val="Table Grid"/>
    <w:basedOn w:val="TableNormal"/>
    <w:uiPriority w:val="59"/>
    <w:rsid w:val="00DC42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91D75"/>
    <w:pPr>
      <w:autoSpaceDE w:val="0"/>
      <w:autoSpaceDN w:val="0"/>
      <w:adjustRightInd w:val="0"/>
      <w:spacing w:after="0" w:line="240" w:lineRule="auto"/>
    </w:pPr>
    <w:rPr>
      <w:rFonts w:ascii="Stencil" w:hAnsi="Stencil" w:cs="Stencil"/>
      <w:color w:val="000000"/>
      <w:sz w:val="24"/>
      <w:szCs w:val="24"/>
    </w:rPr>
  </w:style>
  <w:style w:type="character" w:customStyle="1" w:styleId="mtxt">
    <w:name w:val="mtxt"/>
    <w:basedOn w:val="DefaultParagraphFont"/>
    <w:rsid w:val="00A91D75"/>
  </w:style>
  <w:style w:type="character" w:customStyle="1" w:styleId="otxt">
    <w:name w:val="otxt"/>
    <w:basedOn w:val="DefaultParagraphFont"/>
    <w:rsid w:val="00A91D75"/>
  </w:style>
  <w:style w:type="paragraph" w:styleId="Caption">
    <w:name w:val="caption"/>
    <w:basedOn w:val="Normal"/>
    <w:next w:val="Normal"/>
    <w:uiPriority w:val="35"/>
    <w:unhideWhenUsed/>
    <w:qFormat/>
    <w:rsid w:val="00A91D75"/>
    <w:pPr>
      <w:spacing w:line="240" w:lineRule="auto"/>
    </w:pPr>
    <w:rPr>
      <w:b/>
      <w:bCs/>
      <w:color w:val="4F81BD" w:themeColor="accent1"/>
      <w:sz w:val="18"/>
      <w:szCs w:val="18"/>
    </w:rPr>
  </w:style>
  <w:style w:type="paragraph" w:styleId="Header">
    <w:name w:val="header"/>
    <w:basedOn w:val="Normal"/>
    <w:link w:val="HeaderChar"/>
    <w:uiPriority w:val="99"/>
    <w:unhideWhenUsed/>
    <w:rsid w:val="006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7B"/>
  </w:style>
  <w:style w:type="paragraph" w:styleId="Footer">
    <w:name w:val="footer"/>
    <w:basedOn w:val="Normal"/>
    <w:link w:val="FooterChar"/>
    <w:uiPriority w:val="99"/>
    <w:unhideWhenUsed/>
    <w:rsid w:val="00630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7B"/>
  </w:style>
  <w:style w:type="paragraph" w:styleId="FootnoteText">
    <w:name w:val="footnote text"/>
    <w:basedOn w:val="Normal"/>
    <w:link w:val="FootnoteTextChar"/>
    <w:uiPriority w:val="99"/>
    <w:semiHidden/>
    <w:unhideWhenUsed/>
    <w:rsid w:val="00AC5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570"/>
    <w:rPr>
      <w:sz w:val="20"/>
      <w:szCs w:val="20"/>
    </w:rPr>
  </w:style>
  <w:style w:type="character" w:styleId="FootnoteReference">
    <w:name w:val="footnote reference"/>
    <w:basedOn w:val="DefaultParagraphFont"/>
    <w:uiPriority w:val="99"/>
    <w:semiHidden/>
    <w:unhideWhenUsed/>
    <w:rsid w:val="00AC5570"/>
    <w:rPr>
      <w:vertAlign w:val="superscript"/>
    </w:rPr>
  </w:style>
  <w:style w:type="character" w:styleId="Hyperlink">
    <w:name w:val="Hyperlink"/>
    <w:basedOn w:val="DefaultParagraphFont"/>
    <w:uiPriority w:val="99"/>
    <w:unhideWhenUsed/>
    <w:rsid w:val="003F46FA"/>
    <w:rPr>
      <w:color w:val="0000FF" w:themeColor="hyperlink"/>
      <w:u w:val="single"/>
    </w:rPr>
  </w:style>
  <w:style w:type="paragraph" w:styleId="NormalWeb">
    <w:name w:val="Normal (Web)"/>
    <w:basedOn w:val="Normal"/>
    <w:uiPriority w:val="99"/>
    <w:unhideWhenUsed/>
    <w:rsid w:val="0095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67"/>
    <w:rPr>
      <w:b/>
      <w:bCs/>
    </w:rPr>
  </w:style>
  <w:style w:type="character" w:customStyle="1" w:styleId="apple-converted-space">
    <w:name w:val="apple-converted-space"/>
    <w:basedOn w:val="DefaultParagraphFont"/>
    <w:rsid w:val="00954C67"/>
  </w:style>
  <w:style w:type="character" w:styleId="Emphasis">
    <w:name w:val="Emphasis"/>
    <w:basedOn w:val="DefaultParagraphFont"/>
    <w:uiPriority w:val="20"/>
    <w:qFormat/>
    <w:rsid w:val="00954C67"/>
    <w:rPr>
      <w:i/>
      <w:iCs/>
    </w:rPr>
  </w:style>
  <w:style w:type="character" w:customStyle="1" w:styleId="ilad">
    <w:name w:val="il_ad"/>
    <w:basedOn w:val="DefaultParagraphFont"/>
    <w:rsid w:val="00A80C9E"/>
  </w:style>
  <w:style w:type="character" w:customStyle="1" w:styleId="Heading2Char">
    <w:name w:val="Heading 2 Char"/>
    <w:basedOn w:val="DefaultParagraphFont"/>
    <w:link w:val="Heading2"/>
    <w:uiPriority w:val="9"/>
    <w:rsid w:val="00B918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E2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DC6285"/>
  </w:style>
  <w:style w:type="character" w:customStyle="1" w:styleId="Heading3Char">
    <w:name w:val="Heading 3 Char"/>
    <w:basedOn w:val="DefaultParagraphFont"/>
    <w:link w:val="Heading3"/>
    <w:uiPriority w:val="9"/>
    <w:semiHidden/>
    <w:rsid w:val="007E0FC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E0FC6"/>
    <w:rPr>
      <w:rFonts w:asciiTheme="majorHAnsi" w:eastAsiaTheme="majorEastAsia" w:hAnsiTheme="majorHAnsi" w:cstheme="majorBidi"/>
      <w:color w:val="243F60" w:themeColor="accent1" w:themeShade="7F"/>
    </w:rPr>
  </w:style>
  <w:style w:type="paragraph" w:customStyle="1" w:styleId="top">
    <w:name w:val="top"/>
    <w:basedOn w:val="Normal"/>
    <w:rsid w:val="00474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42F6D"/>
  </w:style>
  <w:style w:type="character" w:styleId="HTMLCode">
    <w:name w:val="HTML Code"/>
    <w:basedOn w:val="DefaultParagraphFont"/>
    <w:uiPriority w:val="99"/>
    <w:semiHidden/>
    <w:unhideWhenUsed/>
    <w:rsid w:val="00001A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1D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239C4"/>
    <w:rPr>
      <w:rFonts w:ascii="Courier New" w:eastAsia="Times New Roman" w:hAnsi="Courier New" w:cs="Courier New"/>
      <w:sz w:val="20"/>
      <w:szCs w:val="20"/>
    </w:rPr>
  </w:style>
  <w:style w:type="character" w:customStyle="1" w:styleId="pln">
    <w:name w:val="pln"/>
    <w:basedOn w:val="DefaultParagraphFont"/>
    <w:rsid w:val="00123FE5"/>
  </w:style>
  <w:style w:type="character" w:customStyle="1" w:styleId="pun">
    <w:name w:val="pun"/>
    <w:basedOn w:val="DefaultParagraphFont"/>
    <w:rsid w:val="00123FE5"/>
  </w:style>
  <w:style w:type="character" w:customStyle="1" w:styleId="str">
    <w:name w:val="str"/>
    <w:basedOn w:val="DefaultParagraphFont"/>
    <w:rsid w:val="009B1AD6"/>
  </w:style>
  <w:style w:type="character" w:customStyle="1" w:styleId="bold">
    <w:name w:val="bold"/>
    <w:basedOn w:val="DefaultParagraphFont"/>
    <w:rsid w:val="00875922"/>
  </w:style>
  <w:style w:type="paragraph" w:customStyle="1" w:styleId="bp">
    <w:name w:val="bp"/>
    <w:basedOn w:val="Normal"/>
    <w:rsid w:val="00AF3D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837">
      <w:bodyDiv w:val="1"/>
      <w:marLeft w:val="0"/>
      <w:marRight w:val="0"/>
      <w:marTop w:val="0"/>
      <w:marBottom w:val="0"/>
      <w:divBdr>
        <w:top w:val="none" w:sz="0" w:space="0" w:color="auto"/>
        <w:left w:val="none" w:sz="0" w:space="0" w:color="auto"/>
        <w:bottom w:val="none" w:sz="0" w:space="0" w:color="auto"/>
        <w:right w:val="none" w:sz="0" w:space="0" w:color="auto"/>
      </w:divBdr>
    </w:div>
    <w:div w:id="17320130">
      <w:bodyDiv w:val="1"/>
      <w:marLeft w:val="0"/>
      <w:marRight w:val="0"/>
      <w:marTop w:val="0"/>
      <w:marBottom w:val="0"/>
      <w:divBdr>
        <w:top w:val="none" w:sz="0" w:space="0" w:color="auto"/>
        <w:left w:val="none" w:sz="0" w:space="0" w:color="auto"/>
        <w:bottom w:val="none" w:sz="0" w:space="0" w:color="auto"/>
        <w:right w:val="none" w:sz="0" w:space="0" w:color="auto"/>
      </w:divBdr>
    </w:div>
    <w:div w:id="73822903">
      <w:bodyDiv w:val="1"/>
      <w:marLeft w:val="0"/>
      <w:marRight w:val="0"/>
      <w:marTop w:val="0"/>
      <w:marBottom w:val="0"/>
      <w:divBdr>
        <w:top w:val="none" w:sz="0" w:space="0" w:color="auto"/>
        <w:left w:val="none" w:sz="0" w:space="0" w:color="auto"/>
        <w:bottom w:val="none" w:sz="0" w:space="0" w:color="auto"/>
        <w:right w:val="none" w:sz="0" w:space="0" w:color="auto"/>
      </w:divBdr>
    </w:div>
    <w:div w:id="78911553">
      <w:bodyDiv w:val="1"/>
      <w:marLeft w:val="0"/>
      <w:marRight w:val="0"/>
      <w:marTop w:val="0"/>
      <w:marBottom w:val="0"/>
      <w:divBdr>
        <w:top w:val="none" w:sz="0" w:space="0" w:color="auto"/>
        <w:left w:val="none" w:sz="0" w:space="0" w:color="auto"/>
        <w:bottom w:val="none" w:sz="0" w:space="0" w:color="auto"/>
        <w:right w:val="none" w:sz="0" w:space="0" w:color="auto"/>
      </w:divBdr>
    </w:div>
    <w:div w:id="88543976">
      <w:bodyDiv w:val="1"/>
      <w:marLeft w:val="0"/>
      <w:marRight w:val="0"/>
      <w:marTop w:val="0"/>
      <w:marBottom w:val="0"/>
      <w:divBdr>
        <w:top w:val="none" w:sz="0" w:space="0" w:color="auto"/>
        <w:left w:val="none" w:sz="0" w:space="0" w:color="auto"/>
        <w:bottom w:val="none" w:sz="0" w:space="0" w:color="auto"/>
        <w:right w:val="none" w:sz="0" w:space="0" w:color="auto"/>
      </w:divBdr>
    </w:div>
    <w:div w:id="105857482">
      <w:bodyDiv w:val="1"/>
      <w:marLeft w:val="0"/>
      <w:marRight w:val="0"/>
      <w:marTop w:val="0"/>
      <w:marBottom w:val="0"/>
      <w:divBdr>
        <w:top w:val="none" w:sz="0" w:space="0" w:color="auto"/>
        <w:left w:val="none" w:sz="0" w:space="0" w:color="auto"/>
        <w:bottom w:val="none" w:sz="0" w:space="0" w:color="auto"/>
        <w:right w:val="none" w:sz="0" w:space="0" w:color="auto"/>
      </w:divBdr>
    </w:div>
    <w:div w:id="111555077">
      <w:bodyDiv w:val="1"/>
      <w:marLeft w:val="0"/>
      <w:marRight w:val="0"/>
      <w:marTop w:val="0"/>
      <w:marBottom w:val="0"/>
      <w:divBdr>
        <w:top w:val="none" w:sz="0" w:space="0" w:color="auto"/>
        <w:left w:val="none" w:sz="0" w:space="0" w:color="auto"/>
        <w:bottom w:val="none" w:sz="0" w:space="0" w:color="auto"/>
        <w:right w:val="none" w:sz="0" w:space="0" w:color="auto"/>
      </w:divBdr>
    </w:div>
    <w:div w:id="120001368">
      <w:bodyDiv w:val="1"/>
      <w:marLeft w:val="0"/>
      <w:marRight w:val="0"/>
      <w:marTop w:val="0"/>
      <w:marBottom w:val="0"/>
      <w:divBdr>
        <w:top w:val="none" w:sz="0" w:space="0" w:color="auto"/>
        <w:left w:val="none" w:sz="0" w:space="0" w:color="auto"/>
        <w:bottom w:val="none" w:sz="0" w:space="0" w:color="auto"/>
        <w:right w:val="none" w:sz="0" w:space="0" w:color="auto"/>
      </w:divBdr>
    </w:div>
    <w:div w:id="133912504">
      <w:bodyDiv w:val="1"/>
      <w:marLeft w:val="0"/>
      <w:marRight w:val="0"/>
      <w:marTop w:val="0"/>
      <w:marBottom w:val="0"/>
      <w:divBdr>
        <w:top w:val="none" w:sz="0" w:space="0" w:color="auto"/>
        <w:left w:val="none" w:sz="0" w:space="0" w:color="auto"/>
        <w:bottom w:val="none" w:sz="0" w:space="0" w:color="auto"/>
        <w:right w:val="none" w:sz="0" w:space="0" w:color="auto"/>
      </w:divBdr>
    </w:div>
    <w:div w:id="140538041">
      <w:bodyDiv w:val="1"/>
      <w:marLeft w:val="0"/>
      <w:marRight w:val="0"/>
      <w:marTop w:val="0"/>
      <w:marBottom w:val="0"/>
      <w:divBdr>
        <w:top w:val="none" w:sz="0" w:space="0" w:color="auto"/>
        <w:left w:val="none" w:sz="0" w:space="0" w:color="auto"/>
        <w:bottom w:val="none" w:sz="0" w:space="0" w:color="auto"/>
        <w:right w:val="none" w:sz="0" w:space="0" w:color="auto"/>
      </w:divBdr>
    </w:div>
    <w:div w:id="142964058">
      <w:bodyDiv w:val="1"/>
      <w:marLeft w:val="0"/>
      <w:marRight w:val="0"/>
      <w:marTop w:val="0"/>
      <w:marBottom w:val="0"/>
      <w:divBdr>
        <w:top w:val="none" w:sz="0" w:space="0" w:color="auto"/>
        <w:left w:val="none" w:sz="0" w:space="0" w:color="auto"/>
        <w:bottom w:val="none" w:sz="0" w:space="0" w:color="auto"/>
        <w:right w:val="none" w:sz="0" w:space="0" w:color="auto"/>
      </w:divBdr>
    </w:div>
    <w:div w:id="147793933">
      <w:bodyDiv w:val="1"/>
      <w:marLeft w:val="0"/>
      <w:marRight w:val="0"/>
      <w:marTop w:val="0"/>
      <w:marBottom w:val="0"/>
      <w:divBdr>
        <w:top w:val="none" w:sz="0" w:space="0" w:color="auto"/>
        <w:left w:val="none" w:sz="0" w:space="0" w:color="auto"/>
        <w:bottom w:val="none" w:sz="0" w:space="0" w:color="auto"/>
        <w:right w:val="none" w:sz="0" w:space="0" w:color="auto"/>
      </w:divBdr>
    </w:div>
    <w:div w:id="156314312">
      <w:bodyDiv w:val="1"/>
      <w:marLeft w:val="0"/>
      <w:marRight w:val="0"/>
      <w:marTop w:val="0"/>
      <w:marBottom w:val="0"/>
      <w:divBdr>
        <w:top w:val="none" w:sz="0" w:space="0" w:color="auto"/>
        <w:left w:val="none" w:sz="0" w:space="0" w:color="auto"/>
        <w:bottom w:val="none" w:sz="0" w:space="0" w:color="auto"/>
        <w:right w:val="none" w:sz="0" w:space="0" w:color="auto"/>
      </w:divBdr>
    </w:div>
    <w:div w:id="171531521">
      <w:bodyDiv w:val="1"/>
      <w:marLeft w:val="0"/>
      <w:marRight w:val="0"/>
      <w:marTop w:val="0"/>
      <w:marBottom w:val="0"/>
      <w:divBdr>
        <w:top w:val="none" w:sz="0" w:space="0" w:color="auto"/>
        <w:left w:val="none" w:sz="0" w:space="0" w:color="auto"/>
        <w:bottom w:val="none" w:sz="0" w:space="0" w:color="auto"/>
        <w:right w:val="none" w:sz="0" w:space="0" w:color="auto"/>
      </w:divBdr>
    </w:div>
    <w:div w:id="200242411">
      <w:bodyDiv w:val="1"/>
      <w:marLeft w:val="0"/>
      <w:marRight w:val="0"/>
      <w:marTop w:val="0"/>
      <w:marBottom w:val="0"/>
      <w:divBdr>
        <w:top w:val="none" w:sz="0" w:space="0" w:color="auto"/>
        <w:left w:val="none" w:sz="0" w:space="0" w:color="auto"/>
        <w:bottom w:val="none" w:sz="0" w:space="0" w:color="auto"/>
        <w:right w:val="none" w:sz="0" w:space="0" w:color="auto"/>
      </w:divBdr>
    </w:div>
    <w:div w:id="226692681">
      <w:bodyDiv w:val="1"/>
      <w:marLeft w:val="0"/>
      <w:marRight w:val="0"/>
      <w:marTop w:val="0"/>
      <w:marBottom w:val="0"/>
      <w:divBdr>
        <w:top w:val="none" w:sz="0" w:space="0" w:color="auto"/>
        <w:left w:val="none" w:sz="0" w:space="0" w:color="auto"/>
        <w:bottom w:val="none" w:sz="0" w:space="0" w:color="auto"/>
        <w:right w:val="none" w:sz="0" w:space="0" w:color="auto"/>
      </w:divBdr>
    </w:div>
    <w:div w:id="302005311">
      <w:bodyDiv w:val="1"/>
      <w:marLeft w:val="0"/>
      <w:marRight w:val="0"/>
      <w:marTop w:val="0"/>
      <w:marBottom w:val="0"/>
      <w:divBdr>
        <w:top w:val="none" w:sz="0" w:space="0" w:color="auto"/>
        <w:left w:val="none" w:sz="0" w:space="0" w:color="auto"/>
        <w:bottom w:val="none" w:sz="0" w:space="0" w:color="auto"/>
        <w:right w:val="none" w:sz="0" w:space="0" w:color="auto"/>
      </w:divBdr>
    </w:div>
    <w:div w:id="322853708">
      <w:bodyDiv w:val="1"/>
      <w:marLeft w:val="0"/>
      <w:marRight w:val="0"/>
      <w:marTop w:val="0"/>
      <w:marBottom w:val="0"/>
      <w:divBdr>
        <w:top w:val="none" w:sz="0" w:space="0" w:color="auto"/>
        <w:left w:val="none" w:sz="0" w:space="0" w:color="auto"/>
        <w:bottom w:val="none" w:sz="0" w:space="0" w:color="auto"/>
        <w:right w:val="none" w:sz="0" w:space="0" w:color="auto"/>
      </w:divBdr>
    </w:div>
    <w:div w:id="334306570">
      <w:bodyDiv w:val="1"/>
      <w:marLeft w:val="0"/>
      <w:marRight w:val="0"/>
      <w:marTop w:val="0"/>
      <w:marBottom w:val="0"/>
      <w:divBdr>
        <w:top w:val="none" w:sz="0" w:space="0" w:color="auto"/>
        <w:left w:val="none" w:sz="0" w:space="0" w:color="auto"/>
        <w:bottom w:val="none" w:sz="0" w:space="0" w:color="auto"/>
        <w:right w:val="none" w:sz="0" w:space="0" w:color="auto"/>
      </w:divBdr>
    </w:div>
    <w:div w:id="351226743">
      <w:bodyDiv w:val="1"/>
      <w:marLeft w:val="0"/>
      <w:marRight w:val="0"/>
      <w:marTop w:val="0"/>
      <w:marBottom w:val="0"/>
      <w:divBdr>
        <w:top w:val="none" w:sz="0" w:space="0" w:color="auto"/>
        <w:left w:val="none" w:sz="0" w:space="0" w:color="auto"/>
        <w:bottom w:val="none" w:sz="0" w:space="0" w:color="auto"/>
        <w:right w:val="none" w:sz="0" w:space="0" w:color="auto"/>
      </w:divBdr>
    </w:div>
    <w:div w:id="354695294">
      <w:bodyDiv w:val="1"/>
      <w:marLeft w:val="0"/>
      <w:marRight w:val="0"/>
      <w:marTop w:val="0"/>
      <w:marBottom w:val="0"/>
      <w:divBdr>
        <w:top w:val="none" w:sz="0" w:space="0" w:color="auto"/>
        <w:left w:val="none" w:sz="0" w:space="0" w:color="auto"/>
        <w:bottom w:val="none" w:sz="0" w:space="0" w:color="auto"/>
        <w:right w:val="none" w:sz="0" w:space="0" w:color="auto"/>
      </w:divBdr>
    </w:div>
    <w:div w:id="358896706">
      <w:bodyDiv w:val="1"/>
      <w:marLeft w:val="0"/>
      <w:marRight w:val="0"/>
      <w:marTop w:val="0"/>
      <w:marBottom w:val="0"/>
      <w:divBdr>
        <w:top w:val="none" w:sz="0" w:space="0" w:color="auto"/>
        <w:left w:val="none" w:sz="0" w:space="0" w:color="auto"/>
        <w:bottom w:val="none" w:sz="0" w:space="0" w:color="auto"/>
        <w:right w:val="none" w:sz="0" w:space="0" w:color="auto"/>
      </w:divBdr>
    </w:div>
    <w:div w:id="378821419">
      <w:bodyDiv w:val="1"/>
      <w:marLeft w:val="0"/>
      <w:marRight w:val="0"/>
      <w:marTop w:val="0"/>
      <w:marBottom w:val="0"/>
      <w:divBdr>
        <w:top w:val="none" w:sz="0" w:space="0" w:color="auto"/>
        <w:left w:val="none" w:sz="0" w:space="0" w:color="auto"/>
        <w:bottom w:val="none" w:sz="0" w:space="0" w:color="auto"/>
        <w:right w:val="none" w:sz="0" w:space="0" w:color="auto"/>
      </w:divBdr>
      <w:divsChild>
        <w:div w:id="1345979840">
          <w:marLeft w:val="0"/>
          <w:marRight w:val="0"/>
          <w:marTop w:val="0"/>
          <w:marBottom w:val="0"/>
          <w:divBdr>
            <w:top w:val="none" w:sz="0" w:space="0" w:color="auto"/>
            <w:left w:val="none" w:sz="0" w:space="0" w:color="auto"/>
            <w:bottom w:val="none" w:sz="0" w:space="0" w:color="auto"/>
            <w:right w:val="none" w:sz="0" w:space="0" w:color="auto"/>
          </w:divBdr>
        </w:div>
      </w:divsChild>
    </w:div>
    <w:div w:id="384839772">
      <w:bodyDiv w:val="1"/>
      <w:marLeft w:val="0"/>
      <w:marRight w:val="0"/>
      <w:marTop w:val="0"/>
      <w:marBottom w:val="0"/>
      <w:divBdr>
        <w:top w:val="none" w:sz="0" w:space="0" w:color="auto"/>
        <w:left w:val="none" w:sz="0" w:space="0" w:color="auto"/>
        <w:bottom w:val="none" w:sz="0" w:space="0" w:color="auto"/>
        <w:right w:val="none" w:sz="0" w:space="0" w:color="auto"/>
      </w:divBdr>
    </w:div>
    <w:div w:id="388961176">
      <w:bodyDiv w:val="1"/>
      <w:marLeft w:val="0"/>
      <w:marRight w:val="0"/>
      <w:marTop w:val="0"/>
      <w:marBottom w:val="0"/>
      <w:divBdr>
        <w:top w:val="none" w:sz="0" w:space="0" w:color="auto"/>
        <w:left w:val="none" w:sz="0" w:space="0" w:color="auto"/>
        <w:bottom w:val="none" w:sz="0" w:space="0" w:color="auto"/>
        <w:right w:val="none" w:sz="0" w:space="0" w:color="auto"/>
      </w:divBdr>
    </w:div>
    <w:div w:id="418407620">
      <w:bodyDiv w:val="1"/>
      <w:marLeft w:val="0"/>
      <w:marRight w:val="0"/>
      <w:marTop w:val="0"/>
      <w:marBottom w:val="0"/>
      <w:divBdr>
        <w:top w:val="none" w:sz="0" w:space="0" w:color="auto"/>
        <w:left w:val="none" w:sz="0" w:space="0" w:color="auto"/>
        <w:bottom w:val="none" w:sz="0" w:space="0" w:color="auto"/>
        <w:right w:val="none" w:sz="0" w:space="0" w:color="auto"/>
      </w:divBdr>
      <w:divsChild>
        <w:div w:id="1866018143">
          <w:marLeft w:val="0"/>
          <w:marRight w:val="150"/>
          <w:marTop w:val="0"/>
          <w:marBottom w:val="0"/>
          <w:divBdr>
            <w:top w:val="none" w:sz="0" w:space="0" w:color="auto"/>
            <w:left w:val="none" w:sz="0" w:space="0" w:color="auto"/>
            <w:bottom w:val="none" w:sz="0" w:space="0" w:color="auto"/>
            <w:right w:val="none" w:sz="0" w:space="0" w:color="auto"/>
          </w:divBdr>
        </w:div>
        <w:div w:id="498348493">
          <w:marLeft w:val="150"/>
          <w:marRight w:val="0"/>
          <w:marTop w:val="0"/>
          <w:marBottom w:val="0"/>
          <w:divBdr>
            <w:top w:val="none" w:sz="0" w:space="0" w:color="auto"/>
            <w:left w:val="none" w:sz="0" w:space="0" w:color="auto"/>
            <w:bottom w:val="none" w:sz="0" w:space="0" w:color="auto"/>
            <w:right w:val="none" w:sz="0" w:space="0" w:color="auto"/>
          </w:divBdr>
        </w:div>
      </w:divsChild>
    </w:div>
    <w:div w:id="419958734">
      <w:bodyDiv w:val="1"/>
      <w:marLeft w:val="0"/>
      <w:marRight w:val="0"/>
      <w:marTop w:val="0"/>
      <w:marBottom w:val="0"/>
      <w:divBdr>
        <w:top w:val="none" w:sz="0" w:space="0" w:color="auto"/>
        <w:left w:val="none" w:sz="0" w:space="0" w:color="auto"/>
        <w:bottom w:val="none" w:sz="0" w:space="0" w:color="auto"/>
        <w:right w:val="none" w:sz="0" w:space="0" w:color="auto"/>
      </w:divBdr>
    </w:div>
    <w:div w:id="457114714">
      <w:bodyDiv w:val="1"/>
      <w:marLeft w:val="0"/>
      <w:marRight w:val="0"/>
      <w:marTop w:val="0"/>
      <w:marBottom w:val="0"/>
      <w:divBdr>
        <w:top w:val="none" w:sz="0" w:space="0" w:color="auto"/>
        <w:left w:val="none" w:sz="0" w:space="0" w:color="auto"/>
        <w:bottom w:val="none" w:sz="0" w:space="0" w:color="auto"/>
        <w:right w:val="none" w:sz="0" w:space="0" w:color="auto"/>
      </w:divBdr>
    </w:div>
    <w:div w:id="460391412">
      <w:bodyDiv w:val="1"/>
      <w:marLeft w:val="0"/>
      <w:marRight w:val="0"/>
      <w:marTop w:val="0"/>
      <w:marBottom w:val="0"/>
      <w:divBdr>
        <w:top w:val="none" w:sz="0" w:space="0" w:color="auto"/>
        <w:left w:val="none" w:sz="0" w:space="0" w:color="auto"/>
        <w:bottom w:val="none" w:sz="0" w:space="0" w:color="auto"/>
        <w:right w:val="none" w:sz="0" w:space="0" w:color="auto"/>
      </w:divBdr>
    </w:div>
    <w:div w:id="463935515">
      <w:bodyDiv w:val="1"/>
      <w:marLeft w:val="0"/>
      <w:marRight w:val="0"/>
      <w:marTop w:val="0"/>
      <w:marBottom w:val="0"/>
      <w:divBdr>
        <w:top w:val="none" w:sz="0" w:space="0" w:color="auto"/>
        <w:left w:val="none" w:sz="0" w:space="0" w:color="auto"/>
        <w:bottom w:val="none" w:sz="0" w:space="0" w:color="auto"/>
        <w:right w:val="none" w:sz="0" w:space="0" w:color="auto"/>
      </w:divBdr>
    </w:div>
    <w:div w:id="501120710">
      <w:bodyDiv w:val="1"/>
      <w:marLeft w:val="0"/>
      <w:marRight w:val="0"/>
      <w:marTop w:val="0"/>
      <w:marBottom w:val="0"/>
      <w:divBdr>
        <w:top w:val="none" w:sz="0" w:space="0" w:color="auto"/>
        <w:left w:val="none" w:sz="0" w:space="0" w:color="auto"/>
        <w:bottom w:val="none" w:sz="0" w:space="0" w:color="auto"/>
        <w:right w:val="none" w:sz="0" w:space="0" w:color="auto"/>
      </w:divBdr>
    </w:div>
    <w:div w:id="501940304">
      <w:bodyDiv w:val="1"/>
      <w:marLeft w:val="0"/>
      <w:marRight w:val="0"/>
      <w:marTop w:val="0"/>
      <w:marBottom w:val="0"/>
      <w:divBdr>
        <w:top w:val="none" w:sz="0" w:space="0" w:color="auto"/>
        <w:left w:val="none" w:sz="0" w:space="0" w:color="auto"/>
        <w:bottom w:val="none" w:sz="0" w:space="0" w:color="auto"/>
        <w:right w:val="none" w:sz="0" w:space="0" w:color="auto"/>
      </w:divBdr>
    </w:div>
    <w:div w:id="523909455">
      <w:bodyDiv w:val="1"/>
      <w:marLeft w:val="0"/>
      <w:marRight w:val="0"/>
      <w:marTop w:val="0"/>
      <w:marBottom w:val="0"/>
      <w:divBdr>
        <w:top w:val="none" w:sz="0" w:space="0" w:color="auto"/>
        <w:left w:val="none" w:sz="0" w:space="0" w:color="auto"/>
        <w:bottom w:val="none" w:sz="0" w:space="0" w:color="auto"/>
        <w:right w:val="none" w:sz="0" w:space="0" w:color="auto"/>
      </w:divBdr>
      <w:divsChild>
        <w:div w:id="1446075943">
          <w:marLeft w:val="0"/>
          <w:marRight w:val="0"/>
          <w:marTop w:val="0"/>
          <w:marBottom w:val="0"/>
          <w:divBdr>
            <w:top w:val="none" w:sz="0" w:space="0" w:color="auto"/>
            <w:left w:val="none" w:sz="0" w:space="0" w:color="auto"/>
            <w:bottom w:val="none" w:sz="0" w:space="0" w:color="auto"/>
            <w:right w:val="none" w:sz="0" w:space="0" w:color="auto"/>
          </w:divBdr>
          <w:divsChild>
            <w:div w:id="330303360">
              <w:marLeft w:val="0"/>
              <w:marRight w:val="0"/>
              <w:marTop w:val="0"/>
              <w:marBottom w:val="225"/>
              <w:divBdr>
                <w:top w:val="none" w:sz="0" w:space="0" w:color="auto"/>
                <w:left w:val="none" w:sz="0" w:space="0" w:color="auto"/>
                <w:bottom w:val="none" w:sz="0" w:space="0" w:color="auto"/>
                <w:right w:val="none" w:sz="0" w:space="0" w:color="auto"/>
              </w:divBdr>
              <w:divsChild>
                <w:div w:id="19729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4180">
      <w:bodyDiv w:val="1"/>
      <w:marLeft w:val="0"/>
      <w:marRight w:val="0"/>
      <w:marTop w:val="0"/>
      <w:marBottom w:val="0"/>
      <w:divBdr>
        <w:top w:val="none" w:sz="0" w:space="0" w:color="auto"/>
        <w:left w:val="none" w:sz="0" w:space="0" w:color="auto"/>
        <w:bottom w:val="none" w:sz="0" w:space="0" w:color="auto"/>
        <w:right w:val="none" w:sz="0" w:space="0" w:color="auto"/>
      </w:divBdr>
    </w:div>
    <w:div w:id="545335064">
      <w:bodyDiv w:val="1"/>
      <w:marLeft w:val="0"/>
      <w:marRight w:val="0"/>
      <w:marTop w:val="0"/>
      <w:marBottom w:val="0"/>
      <w:divBdr>
        <w:top w:val="none" w:sz="0" w:space="0" w:color="auto"/>
        <w:left w:val="none" w:sz="0" w:space="0" w:color="auto"/>
        <w:bottom w:val="none" w:sz="0" w:space="0" w:color="auto"/>
        <w:right w:val="none" w:sz="0" w:space="0" w:color="auto"/>
      </w:divBdr>
    </w:div>
    <w:div w:id="561213796">
      <w:bodyDiv w:val="1"/>
      <w:marLeft w:val="0"/>
      <w:marRight w:val="0"/>
      <w:marTop w:val="0"/>
      <w:marBottom w:val="0"/>
      <w:divBdr>
        <w:top w:val="none" w:sz="0" w:space="0" w:color="auto"/>
        <w:left w:val="none" w:sz="0" w:space="0" w:color="auto"/>
        <w:bottom w:val="none" w:sz="0" w:space="0" w:color="auto"/>
        <w:right w:val="none" w:sz="0" w:space="0" w:color="auto"/>
      </w:divBdr>
    </w:div>
    <w:div w:id="589775193">
      <w:bodyDiv w:val="1"/>
      <w:marLeft w:val="0"/>
      <w:marRight w:val="0"/>
      <w:marTop w:val="0"/>
      <w:marBottom w:val="0"/>
      <w:divBdr>
        <w:top w:val="none" w:sz="0" w:space="0" w:color="auto"/>
        <w:left w:val="none" w:sz="0" w:space="0" w:color="auto"/>
        <w:bottom w:val="none" w:sz="0" w:space="0" w:color="auto"/>
        <w:right w:val="none" w:sz="0" w:space="0" w:color="auto"/>
      </w:divBdr>
    </w:div>
    <w:div w:id="596135747">
      <w:bodyDiv w:val="1"/>
      <w:marLeft w:val="0"/>
      <w:marRight w:val="0"/>
      <w:marTop w:val="0"/>
      <w:marBottom w:val="0"/>
      <w:divBdr>
        <w:top w:val="none" w:sz="0" w:space="0" w:color="auto"/>
        <w:left w:val="none" w:sz="0" w:space="0" w:color="auto"/>
        <w:bottom w:val="none" w:sz="0" w:space="0" w:color="auto"/>
        <w:right w:val="none" w:sz="0" w:space="0" w:color="auto"/>
      </w:divBdr>
      <w:divsChild>
        <w:div w:id="1298998362">
          <w:marLeft w:val="0"/>
          <w:marRight w:val="0"/>
          <w:marTop w:val="0"/>
          <w:marBottom w:val="0"/>
          <w:divBdr>
            <w:top w:val="none" w:sz="0" w:space="0" w:color="auto"/>
            <w:left w:val="none" w:sz="0" w:space="0" w:color="auto"/>
            <w:bottom w:val="none" w:sz="0" w:space="0" w:color="auto"/>
            <w:right w:val="none" w:sz="0" w:space="0" w:color="auto"/>
          </w:divBdr>
          <w:divsChild>
            <w:div w:id="395277599">
              <w:marLeft w:val="0"/>
              <w:marRight w:val="0"/>
              <w:marTop w:val="0"/>
              <w:marBottom w:val="0"/>
              <w:divBdr>
                <w:top w:val="none" w:sz="0" w:space="0" w:color="auto"/>
                <w:left w:val="none" w:sz="0" w:space="0" w:color="auto"/>
                <w:bottom w:val="none" w:sz="0" w:space="0" w:color="auto"/>
                <w:right w:val="none" w:sz="0" w:space="0" w:color="auto"/>
              </w:divBdr>
              <w:divsChild>
                <w:div w:id="1344359486">
                  <w:marLeft w:val="0"/>
                  <w:marRight w:val="0"/>
                  <w:marTop w:val="0"/>
                  <w:marBottom w:val="0"/>
                  <w:divBdr>
                    <w:top w:val="none" w:sz="0" w:space="0" w:color="auto"/>
                    <w:left w:val="none" w:sz="0" w:space="0" w:color="auto"/>
                    <w:bottom w:val="none" w:sz="0" w:space="0" w:color="auto"/>
                    <w:right w:val="none" w:sz="0" w:space="0" w:color="auto"/>
                  </w:divBdr>
                  <w:divsChild>
                    <w:div w:id="774986437">
                      <w:marLeft w:val="0"/>
                      <w:marRight w:val="0"/>
                      <w:marTop w:val="0"/>
                      <w:marBottom w:val="0"/>
                      <w:divBdr>
                        <w:top w:val="none" w:sz="0" w:space="0" w:color="auto"/>
                        <w:left w:val="none" w:sz="0" w:space="0" w:color="auto"/>
                        <w:bottom w:val="none" w:sz="0" w:space="0" w:color="auto"/>
                        <w:right w:val="none" w:sz="0" w:space="0" w:color="auto"/>
                      </w:divBdr>
                      <w:divsChild>
                        <w:div w:id="803618731">
                          <w:marLeft w:val="0"/>
                          <w:marRight w:val="0"/>
                          <w:marTop w:val="0"/>
                          <w:marBottom w:val="0"/>
                          <w:divBdr>
                            <w:top w:val="none" w:sz="0" w:space="0" w:color="auto"/>
                            <w:left w:val="none" w:sz="0" w:space="0" w:color="auto"/>
                            <w:bottom w:val="none" w:sz="0" w:space="0" w:color="auto"/>
                            <w:right w:val="none" w:sz="0" w:space="0" w:color="auto"/>
                          </w:divBdr>
                          <w:divsChild>
                            <w:div w:id="562255476">
                              <w:marLeft w:val="0"/>
                              <w:marRight w:val="0"/>
                              <w:marTop w:val="0"/>
                              <w:marBottom w:val="0"/>
                              <w:divBdr>
                                <w:top w:val="none" w:sz="0" w:space="0" w:color="auto"/>
                                <w:left w:val="none" w:sz="0" w:space="0" w:color="auto"/>
                                <w:bottom w:val="none" w:sz="0" w:space="0" w:color="auto"/>
                                <w:right w:val="none" w:sz="0" w:space="0" w:color="auto"/>
                              </w:divBdr>
                              <w:divsChild>
                                <w:div w:id="1954704222">
                                  <w:marLeft w:val="0"/>
                                  <w:marRight w:val="0"/>
                                  <w:marTop w:val="0"/>
                                  <w:marBottom w:val="0"/>
                                  <w:divBdr>
                                    <w:top w:val="none" w:sz="0" w:space="0" w:color="auto"/>
                                    <w:left w:val="none" w:sz="0" w:space="0" w:color="auto"/>
                                    <w:bottom w:val="none" w:sz="0" w:space="0" w:color="auto"/>
                                    <w:right w:val="none" w:sz="0" w:space="0" w:color="auto"/>
                                  </w:divBdr>
                                  <w:divsChild>
                                    <w:div w:id="1177384651">
                                      <w:marLeft w:val="0"/>
                                      <w:marRight w:val="0"/>
                                      <w:marTop w:val="0"/>
                                      <w:marBottom w:val="0"/>
                                      <w:divBdr>
                                        <w:top w:val="none" w:sz="0" w:space="0" w:color="auto"/>
                                        <w:left w:val="none" w:sz="0" w:space="0" w:color="auto"/>
                                        <w:bottom w:val="none" w:sz="0" w:space="0" w:color="auto"/>
                                        <w:right w:val="none" w:sz="0" w:space="0" w:color="auto"/>
                                      </w:divBdr>
                                      <w:divsChild>
                                        <w:div w:id="670838155">
                                          <w:marLeft w:val="0"/>
                                          <w:marRight w:val="0"/>
                                          <w:marTop w:val="0"/>
                                          <w:marBottom w:val="0"/>
                                          <w:divBdr>
                                            <w:top w:val="none" w:sz="0" w:space="0" w:color="auto"/>
                                            <w:left w:val="none" w:sz="0" w:space="0" w:color="auto"/>
                                            <w:bottom w:val="none" w:sz="0" w:space="0" w:color="auto"/>
                                            <w:right w:val="none" w:sz="0" w:space="0" w:color="auto"/>
                                          </w:divBdr>
                                          <w:divsChild>
                                            <w:div w:id="1870293250">
                                              <w:marLeft w:val="0"/>
                                              <w:marRight w:val="0"/>
                                              <w:marTop w:val="0"/>
                                              <w:marBottom w:val="0"/>
                                              <w:divBdr>
                                                <w:top w:val="none" w:sz="0" w:space="0" w:color="auto"/>
                                                <w:left w:val="none" w:sz="0" w:space="0" w:color="auto"/>
                                                <w:bottom w:val="none" w:sz="0" w:space="0" w:color="auto"/>
                                                <w:right w:val="none" w:sz="0" w:space="0" w:color="auto"/>
                                              </w:divBdr>
                                              <w:divsChild>
                                                <w:div w:id="1981033444">
                                                  <w:marLeft w:val="0"/>
                                                  <w:marRight w:val="0"/>
                                                  <w:marTop w:val="0"/>
                                                  <w:marBottom w:val="0"/>
                                                  <w:divBdr>
                                                    <w:top w:val="none" w:sz="0" w:space="0" w:color="auto"/>
                                                    <w:left w:val="none" w:sz="0" w:space="0" w:color="auto"/>
                                                    <w:bottom w:val="none" w:sz="0" w:space="0" w:color="auto"/>
                                                    <w:right w:val="none" w:sz="0" w:space="0" w:color="auto"/>
                                                  </w:divBdr>
                                                  <w:divsChild>
                                                    <w:div w:id="826439104">
                                                      <w:marLeft w:val="0"/>
                                                      <w:marRight w:val="0"/>
                                                      <w:marTop w:val="0"/>
                                                      <w:marBottom w:val="0"/>
                                                      <w:divBdr>
                                                        <w:top w:val="none" w:sz="0" w:space="0" w:color="auto"/>
                                                        <w:left w:val="none" w:sz="0" w:space="0" w:color="auto"/>
                                                        <w:bottom w:val="none" w:sz="0" w:space="0" w:color="auto"/>
                                                        <w:right w:val="none" w:sz="0" w:space="0" w:color="auto"/>
                                                      </w:divBdr>
                                                      <w:divsChild>
                                                        <w:div w:id="394624300">
                                                          <w:marLeft w:val="0"/>
                                                          <w:marRight w:val="0"/>
                                                          <w:marTop w:val="0"/>
                                                          <w:marBottom w:val="0"/>
                                                          <w:divBdr>
                                                            <w:top w:val="none" w:sz="0" w:space="0" w:color="auto"/>
                                                            <w:left w:val="none" w:sz="0" w:space="0" w:color="auto"/>
                                                            <w:bottom w:val="none" w:sz="0" w:space="0" w:color="auto"/>
                                                            <w:right w:val="none" w:sz="0" w:space="0" w:color="auto"/>
                                                          </w:divBdr>
                                                          <w:divsChild>
                                                            <w:div w:id="105929435">
                                                              <w:marLeft w:val="0"/>
                                                              <w:marRight w:val="0"/>
                                                              <w:marTop w:val="0"/>
                                                              <w:marBottom w:val="0"/>
                                                              <w:divBdr>
                                                                <w:top w:val="none" w:sz="0" w:space="0" w:color="auto"/>
                                                                <w:left w:val="none" w:sz="0" w:space="0" w:color="auto"/>
                                                                <w:bottom w:val="none" w:sz="0" w:space="0" w:color="auto"/>
                                                                <w:right w:val="none" w:sz="0" w:space="0" w:color="auto"/>
                                                              </w:divBdr>
                                                              <w:divsChild>
                                                                <w:div w:id="1281649268">
                                                                  <w:marLeft w:val="0"/>
                                                                  <w:marRight w:val="0"/>
                                                                  <w:marTop w:val="450"/>
                                                                  <w:marBottom w:val="300"/>
                                                                  <w:divBdr>
                                                                    <w:top w:val="single" w:sz="6" w:space="0" w:color="EEEEEE"/>
                                                                    <w:left w:val="single" w:sz="6" w:space="11" w:color="EEEEEE"/>
                                                                    <w:bottom w:val="single" w:sz="6" w:space="0" w:color="EEEEEE"/>
                                                                    <w:right w:val="single" w:sz="6" w:space="11" w:color="EEEEEE"/>
                                                                  </w:divBdr>
                                                                  <w:divsChild>
                                                                    <w:div w:id="289013849">
                                                                      <w:marLeft w:val="-225"/>
                                                                      <w:marRight w:val="-225"/>
                                                                      <w:marTop w:val="0"/>
                                                                      <w:marBottom w:val="0"/>
                                                                      <w:divBdr>
                                                                        <w:top w:val="none" w:sz="0" w:space="0" w:color="auto"/>
                                                                        <w:left w:val="none" w:sz="0" w:space="0" w:color="auto"/>
                                                                        <w:bottom w:val="none" w:sz="0" w:space="0" w:color="auto"/>
                                                                        <w:right w:val="none" w:sz="0" w:space="0" w:color="auto"/>
                                                                      </w:divBdr>
                                                                      <w:divsChild>
                                                                        <w:div w:id="673413669">
                                                                          <w:marLeft w:val="-225"/>
                                                                          <w:marRight w:val="-225"/>
                                                                          <w:marTop w:val="0"/>
                                                                          <w:marBottom w:val="0"/>
                                                                          <w:divBdr>
                                                                            <w:top w:val="single" w:sz="6" w:space="11" w:color="EEEEEE"/>
                                                                            <w:left w:val="none" w:sz="0" w:space="0" w:color="auto"/>
                                                                            <w:bottom w:val="none" w:sz="0" w:space="0" w:color="auto"/>
                                                                            <w:right w:val="none" w:sz="0" w:space="0" w:color="auto"/>
                                                                          </w:divBdr>
                                                                          <w:divsChild>
                                                                            <w:div w:id="887841650">
                                                                              <w:marLeft w:val="0"/>
                                                                              <w:marRight w:val="0"/>
                                                                              <w:marTop w:val="0"/>
                                                                              <w:marBottom w:val="0"/>
                                                                              <w:divBdr>
                                                                                <w:top w:val="none" w:sz="0" w:space="0" w:color="auto"/>
                                                                                <w:left w:val="none" w:sz="0" w:space="0" w:color="auto"/>
                                                                                <w:bottom w:val="none" w:sz="0" w:space="0" w:color="auto"/>
                                                                                <w:right w:val="none" w:sz="0" w:space="0" w:color="auto"/>
                                                                              </w:divBdr>
                                                                              <w:divsChild>
                                                                                <w:div w:id="1265380183">
                                                                                  <w:marLeft w:val="0"/>
                                                                                  <w:marRight w:val="0"/>
                                                                                  <w:marTop w:val="0"/>
                                                                                  <w:marBottom w:val="0"/>
                                                                                  <w:divBdr>
                                                                                    <w:top w:val="none" w:sz="0" w:space="0" w:color="auto"/>
                                                                                    <w:left w:val="none" w:sz="0" w:space="0" w:color="auto"/>
                                                                                    <w:bottom w:val="none" w:sz="0" w:space="0" w:color="auto"/>
                                                                                    <w:right w:val="none" w:sz="0" w:space="0" w:color="auto"/>
                                                                                  </w:divBdr>
                                                                                  <w:divsChild>
                                                                                    <w:div w:id="1901401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9014910">
      <w:bodyDiv w:val="1"/>
      <w:marLeft w:val="0"/>
      <w:marRight w:val="0"/>
      <w:marTop w:val="0"/>
      <w:marBottom w:val="0"/>
      <w:divBdr>
        <w:top w:val="none" w:sz="0" w:space="0" w:color="auto"/>
        <w:left w:val="none" w:sz="0" w:space="0" w:color="auto"/>
        <w:bottom w:val="none" w:sz="0" w:space="0" w:color="auto"/>
        <w:right w:val="none" w:sz="0" w:space="0" w:color="auto"/>
      </w:divBdr>
    </w:div>
    <w:div w:id="641228388">
      <w:bodyDiv w:val="1"/>
      <w:marLeft w:val="0"/>
      <w:marRight w:val="0"/>
      <w:marTop w:val="0"/>
      <w:marBottom w:val="0"/>
      <w:divBdr>
        <w:top w:val="none" w:sz="0" w:space="0" w:color="auto"/>
        <w:left w:val="none" w:sz="0" w:space="0" w:color="auto"/>
        <w:bottom w:val="none" w:sz="0" w:space="0" w:color="auto"/>
        <w:right w:val="none" w:sz="0" w:space="0" w:color="auto"/>
      </w:divBdr>
    </w:div>
    <w:div w:id="659816699">
      <w:bodyDiv w:val="1"/>
      <w:marLeft w:val="0"/>
      <w:marRight w:val="0"/>
      <w:marTop w:val="0"/>
      <w:marBottom w:val="0"/>
      <w:divBdr>
        <w:top w:val="none" w:sz="0" w:space="0" w:color="auto"/>
        <w:left w:val="none" w:sz="0" w:space="0" w:color="auto"/>
        <w:bottom w:val="none" w:sz="0" w:space="0" w:color="auto"/>
        <w:right w:val="none" w:sz="0" w:space="0" w:color="auto"/>
      </w:divBdr>
    </w:div>
    <w:div w:id="675964067">
      <w:bodyDiv w:val="1"/>
      <w:marLeft w:val="0"/>
      <w:marRight w:val="0"/>
      <w:marTop w:val="0"/>
      <w:marBottom w:val="0"/>
      <w:divBdr>
        <w:top w:val="none" w:sz="0" w:space="0" w:color="auto"/>
        <w:left w:val="none" w:sz="0" w:space="0" w:color="auto"/>
        <w:bottom w:val="none" w:sz="0" w:space="0" w:color="auto"/>
        <w:right w:val="none" w:sz="0" w:space="0" w:color="auto"/>
      </w:divBdr>
    </w:div>
    <w:div w:id="701638912">
      <w:bodyDiv w:val="1"/>
      <w:marLeft w:val="0"/>
      <w:marRight w:val="0"/>
      <w:marTop w:val="0"/>
      <w:marBottom w:val="0"/>
      <w:divBdr>
        <w:top w:val="none" w:sz="0" w:space="0" w:color="auto"/>
        <w:left w:val="none" w:sz="0" w:space="0" w:color="auto"/>
        <w:bottom w:val="none" w:sz="0" w:space="0" w:color="auto"/>
        <w:right w:val="none" w:sz="0" w:space="0" w:color="auto"/>
      </w:divBdr>
      <w:divsChild>
        <w:div w:id="1860924782">
          <w:marLeft w:val="0"/>
          <w:marRight w:val="0"/>
          <w:marTop w:val="0"/>
          <w:marBottom w:val="0"/>
          <w:divBdr>
            <w:top w:val="none" w:sz="0" w:space="0" w:color="auto"/>
            <w:left w:val="none" w:sz="0" w:space="0" w:color="auto"/>
            <w:bottom w:val="none" w:sz="0" w:space="0" w:color="auto"/>
            <w:right w:val="none" w:sz="0" w:space="0" w:color="auto"/>
          </w:divBdr>
          <w:divsChild>
            <w:div w:id="611591273">
              <w:marLeft w:val="0"/>
              <w:marRight w:val="0"/>
              <w:marTop w:val="0"/>
              <w:marBottom w:val="0"/>
              <w:divBdr>
                <w:top w:val="none" w:sz="0" w:space="0" w:color="auto"/>
                <w:left w:val="none" w:sz="0" w:space="0" w:color="auto"/>
                <w:bottom w:val="none" w:sz="0" w:space="0" w:color="auto"/>
                <w:right w:val="none" w:sz="0" w:space="0" w:color="auto"/>
              </w:divBdr>
              <w:divsChild>
                <w:div w:id="1350185214">
                  <w:marLeft w:val="0"/>
                  <w:marRight w:val="0"/>
                  <w:marTop w:val="0"/>
                  <w:marBottom w:val="0"/>
                  <w:divBdr>
                    <w:top w:val="none" w:sz="0" w:space="0" w:color="auto"/>
                    <w:left w:val="none" w:sz="0" w:space="0" w:color="auto"/>
                    <w:bottom w:val="none" w:sz="0" w:space="0" w:color="auto"/>
                    <w:right w:val="none" w:sz="0" w:space="0" w:color="auto"/>
                  </w:divBdr>
                  <w:divsChild>
                    <w:div w:id="1874658710">
                      <w:marLeft w:val="0"/>
                      <w:marRight w:val="0"/>
                      <w:marTop w:val="0"/>
                      <w:marBottom w:val="0"/>
                      <w:divBdr>
                        <w:top w:val="none" w:sz="0" w:space="0" w:color="auto"/>
                        <w:left w:val="none" w:sz="0" w:space="0" w:color="auto"/>
                        <w:bottom w:val="none" w:sz="0" w:space="0" w:color="auto"/>
                        <w:right w:val="none" w:sz="0" w:space="0" w:color="auto"/>
                      </w:divBdr>
                      <w:divsChild>
                        <w:div w:id="245042263">
                          <w:marLeft w:val="0"/>
                          <w:marRight w:val="0"/>
                          <w:marTop w:val="0"/>
                          <w:marBottom w:val="0"/>
                          <w:divBdr>
                            <w:top w:val="none" w:sz="0" w:space="0" w:color="auto"/>
                            <w:left w:val="none" w:sz="0" w:space="0" w:color="auto"/>
                            <w:bottom w:val="none" w:sz="0" w:space="0" w:color="auto"/>
                            <w:right w:val="none" w:sz="0" w:space="0" w:color="auto"/>
                          </w:divBdr>
                          <w:divsChild>
                            <w:div w:id="9191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98682">
      <w:bodyDiv w:val="1"/>
      <w:marLeft w:val="0"/>
      <w:marRight w:val="0"/>
      <w:marTop w:val="0"/>
      <w:marBottom w:val="0"/>
      <w:divBdr>
        <w:top w:val="none" w:sz="0" w:space="0" w:color="auto"/>
        <w:left w:val="none" w:sz="0" w:space="0" w:color="auto"/>
        <w:bottom w:val="none" w:sz="0" w:space="0" w:color="auto"/>
        <w:right w:val="none" w:sz="0" w:space="0" w:color="auto"/>
      </w:divBdr>
      <w:divsChild>
        <w:div w:id="214005950">
          <w:marLeft w:val="0"/>
          <w:marRight w:val="0"/>
          <w:marTop w:val="0"/>
          <w:marBottom w:val="0"/>
          <w:divBdr>
            <w:top w:val="none" w:sz="0" w:space="0" w:color="auto"/>
            <w:left w:val="none" w:sz="0" w:space="0" w:color="auto"/>
            <w:bottom w:val="none" w:sz="0" w:space="0" w:color="auto"/>
            <w:right w:val="none" w:sz="0" w:space="0" w:color="auto"/>
          </w:divBdr>
          <w:divsChild>
            <w:div w:id="2020619425">
              <w:marLeft w:val="0"/>
              <w:marRight w:val="0"/>
              <w:marTop w:val="0"/>
              <w:marBottom w:val="0"/>
              <w:divBdr>
                <w:top w:val="none" w:sz="0" w:space="0" w:color="auto"/>
                <w:left w:val="none" w:sz="0" w:space="0" w:color="auto"/>
                <w:bottom w:val="none" w:sz="0" w:space="0" w:color="auto"/>
                <w:right w:val="none" w:sz="0" w:space="0" w:color="auto"/>
              </w:divBdr>
              <w:divsChild>
                <w:div w:id="17865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2525">
      <w:bodyDiv w:val="1"/>
      <w:marLeft w:val="0"/>
      <w:marRight w:val="0"/>
      <w:marTop w:val="0"/>
      <w:marBottom w:val="0"/>
      <w:divBdr>
        <w:top w:val="none" w:sz="0" w:space="0" w:color="auto"/>
        <w:left w:val="none" w:sz="0" w:space="0" w:color="auto"/>
        <w:bottom w:val="none" w:sz="0" w:space="0" w:color="auto"/>
        <w:right w:val="none" w:sz="0" w:space="0" w:color="auto"/>
      </w:divBdr>
      <w:divsChild>
        <w:div w:id="32116768">
          <w:marLeft w:val="0"/>
          <w:marRight w:val="0"/>
          <w:marTop w:val="0"/>
          <w:marBottom w:val="0"/>
          <w:divBdr>
            <w:top w:val="none" w:sz="0" w:space="0" w:color="auto"/>
            <w:left w:val="none" w:sz="0" w:space="0" w:color="auto"/>
            <w:bottom w:val="none" w:sz="0" w:space="0" w:color="auto"/>
            <w:right w:val="none" w:sz="0" w:space="0" w:color="auto"/>
          </w:divBdr>
          <w:divsChild>
            <w:div w:id="1421950643">
              <w:marLeft w:val="0"/>
              <w:marRight w:val="0"/>
              <w:marTop w:val="0"/>
              <w:marBottom w:val="0"/>
              <w:divBdr>
                <w:top w:val="none" w:sz="0" w:space="0" w:color="auto"/>
                <w:left w:val="none" w:sz="0" w:space="0" w:color="auto"/>
                <w:bottom w:val="none" w:sz="0" w:space="0" w:color="auto"/>
                <w:right w:val="none" w:sz="0" w:space="0" w:color="auto"/>
              </w:divBdr>
              <w:divsChild>
                <w:div w:id="392970323">
                  <w:marLeft w:val="0"/>
                  <w:marRight w:val="0"/>
                  <w:marTop w:val="0"/>
                  <w:marBottom w:val="0"/>
                  <w:divBdr>
                    <w:top w:val="none" w:sz="0" w:space="0" w:color="auto"/>
                    <w:left w:val="none" w:sz="0" w:space="0" w:color="auto"/>
                    <w:bottom w:val="none" w:sz="0" w:space="0" w:color="auto"/>
                    <w:right w:val="none" w:sz="0" w:space="0" w:color="auto"/>
                  </w:divBdr>
                  <w:divsChild>
                    <w:div w:id="1197698290">
                      <w:marLeft w:val="0"/>
                      <w:marRight w:val="0"/>
                      <w:marTop w:val="0"/>
                      <w:marBottom w:val="0"/>
                      <w:divBdr>
                        <w:top w:val="none" w:sz="0" w:space="0" w:color="auto"/>
                        <w:left w:val="none" w:sz="0" w:space="0" w:color="auto"/>
                        <w:bottom w:val="none" w:sz="0" w:space="0" w:color="auto"/>
                        <w:right w:val="none" w:sz="0" w:space="0" w:color="auto"/>
                      </w:divBdr>
                      <w:divsChild>
                        <w:div w:id="712195128">
                          <w:marLeft w:val="0"/>
                          <w:marRight w:val="0"/>
                          <w:marTop w:val="0"/>
                          <w:marBottom w:val="0"/>
                          <w:divBdr>
                            <w:top w:val="none" w:sz="0" w:space="0" w:color="auto"/>
                            <w:left w:val="none" w:sz="0" w:space="0" w:color="auto"/>
                            <w:bottom w:val="none" w:sz="0" w:space="0" w:color="auto"/>
                            <w:right w:val="none" w:sz="0" w:space="0" w:color="auto"/>
                          </w:divBdr>
                          <w:divsChild>
                            <w:div w:id="951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42904">
      <w:bodyDiv w:val="1"/>
      <w:marLeft w:val="0"/>
      <w:marRight w:val="0"/>
      <w:marTop w:val="0"/>
      <w:marBottom w:val="0"/>
      <w:divBdr>
        <w:top w:val="none" w:sz="0" w:space="0" w:color="auto"/>
        <w:left w:val="none" w:sz="0" w:space="0" w:color="auto"/>
        <w:bottom w:val="none" w:sz="0" w:space="0" w:color="auto"/>
        <w:right w:val="none" w:sz="0" w:space="0" w:color="auto"/>
      </w:divBdr>
      <w:divsChild>
        <w:div w:id="362632591">
          <w:marLeft w:val="0"/>
          <w:marRight w:val="0"/>
          <w:marTop w:val="0"/>
          <w:marBottom w:val="0"/>
          <w:divBdr>
            <w:top w:val="none" w:sz="0" w:space="0" w:color="auto"/>
            <w:left w:val="none" w:sz="0" w:space="0" w:color="auto"/>
            <w:bottom w:val="none" w:sz="0" w:space="0" w:color="auto"/>
            <w:right w:val="none" w:sz="0" w:space="0" w:color="auto"/>
          </w:divBdr>
        </w:div>
        <w:div w:id="1651861394">
          <w:marLeft w:val="0"/>
          <w:marRight w:val="0"/>
          <w:marTop w:val="0"/>
          <w:marBottom w:val="0"/>
          <w:divBdr>
            <w:top w:val="none" w:sz="0" w:space="0" w:color="auto"/>
            <w:left w:val="none" w:sz="0" w:space="0" w:color="auto"/>
            <w:bottom w:val="none" w:sz="0" w:space="0" w:color="auto"/>
            <w:right w:val="none" w:sz="0" w:space="0" w:color="auto"/>
          </w:divBdr>
        </w:div>
        <w:div w:id="1806392419">
          <w:marLeft w:val="0"/>
          <w:marRight w:val="0"/>
          <w:marTop w:val="0"/>
          <w:marBottom w:val="0"/>
          <w:divBdr>
            <w:top w:val="none" w:sz="0" w:space="0" w:color="auto"/>
            <w:left w:val="none" w:sz="0" w:space="0" w:color="auto"/>
            <w:bottom w:val="none" w:sz="0" w:space="0" w:color="auto"/>
            <w:right w:val="none" w:sz="0" w:space="0" w:color="auto"/>
          </w:divBdr>
        </w:div>
        <w:div w:id="1571650441">
          <w:marLeft w:val="0"/>
          <w:marRight w:val="0"/>
          <w:marTop w:val="0"/>
          <w:marBottom w:val="0"/>
          <w:divBdr>
            <w:top w:val="none" w:sz="0" w:space="0" w:color="auto"/>
            <w:left w:val="none" w:sz="0" w:space="0" w:color="auto"/>
            <w:bottom w:val="none" w:sz="0" w:space="0" w:color="auto"/>
            <w:right w:val="none" w:sz="0" w:space="0" w:color="auto"/>
          </w:divBdr>
        </w:div>
        <w:div w:id="1373575500">
          <w:marLeft w:val="0"/>
          <w:marRight w:val="0"/>
          <w:marTop w:val="0"/>
          <w:marBottom w:val="0"/>
          <w:divBdr>
            <w:top w:val="none" w:sz="0" w:space="0" w:color="auto"/>
            <w:left w:val="none" w:sz="0" w:space="0" w:color="auto"/>
            <w:bottom w:val="none" w:sz="0" w:space="0" w:color="auto"/>
            <w:right w:val="none" w:sz="0" w:space="0" w:color="auto"/>
          </w:divBdr>
        </w:div>
        <w:div w:id="1965692176">
          <w:marLeft w:val="0"/>
          <w:marRight w:val="0"/>
          <w:marTop w:val="0"/>
          <w:marBottom w:val="0"/>
          <w:divBdr>
            <w:top w:val="none" w:sz="0" w:space="0" w:color="auto"/>
            <w:left w:val="none" w:sz="0" w:space="0" w:color="auto"/>
            <w:bottom w:val="none" w:sz="0" w:space="0" w:color="auto"/>
            <w:right w:val="none" w:sz="0" w:space="0" w:color="auto"/>
          </w:divBdr>
        </w:div>
        <w:div w:id="101457974">
          <w:marLeft w:val="0"/>
          <w:marRight w:val="0"/>
          <w:marTop w:val="0"/>
          <w:marBottom w:val="0"/>
          <w:divBdr>
            <w:top w:val="none" w:sz="0" w:space="0" w:color="auto"/>
            <w:left w:val="none" w:sz="0" w:space="0" w:color="auto"/>
            <w:bottom w:val="none" w:sz="0" w:space="0" w:color="auto"/>
            <w:right w:val="none" w:sz="0" w:space="0" w:color="auto"/>
          </w:divBdr>
        </w:div>
        <w:div w:id="1026255005">
          <w:marLeft w:val="0"/>
          <w:marRight w:val="0"/>
          <w:marTop w:val="0"/>
          <w:marBottom w:val="0"/>
          <w:divBdr>
            <w:top w:val="none" w:sz="0" w:space="0" w:color="auto"/>
            <w:left w:val="none" w:sz="0" w:space="0" w:color="auto"/>
            <w:bottom w:val="none" w:sz="0" w:space="0" w:color="auto"/>
            <w:right w:val="none" w:sz="0" w:space="0" w:color="auto"/>
          </w:divBdr>
        </w:div>
        <w:div w:id="2068868550">
          <w:marLeft w:val="0"/>
          <w:marRight w:val="0"/>
          <w:marTop w:val="0"/>
          <w:marBottom w:val="0"/>
          <w:divBdr>
            <w:top w:val="none" w:sz="0" w:space="0" w:color="auto"/>
            <w:left w:val="none" w:sz="0" w:space="0" w:color="auto"/>
            <w:bottom w:val="none" w:sz="0" w:space="0" w:color="auto"/>
            <w:right w:val="none" w:sz="0" w:space="0" w:color="auto"/>
          </w:divBdr>
        </w:div>
        <w:div w:id="1760909738">
          <w:marLeft w:val="0"/>
          <w:marRight w:val="0"/>
          <w:marTop w:val="0"/>
          <w:marBottom w:val="0"/>
          <w:divBdr>
            <w:top w:val="none" w:sz="0" w:space="0" w:color="auto"/>
            <w:left w:val="none" w:sz="0" w:space="0" w:color="auto"/>
            <w:bottom w:val="none" w:sz="0" w:space="0" w:color="auto"/>
            <w:right w:val="none" w:sz="0" w:space="0" w:color="auto"/>
          </w:divBdr>
        </w:div>
        <w:div w:id="1880703642">
          <w:marLeft w:val="0"/>
          <w:marRight w:val="0"/>
          <w:marTop w:val="0"/>
          <w:marBottom w:val="0"/>
          <w:divBdr>
            <w:top w:val="none" w:sz="0" w:space="0" w:color="auto"/>
            <w:left w:val="none" w:sz="0" w:space="0" w:color="auto"/>
            <w:bottom w:val="none" w:sz="0" w:space="0" w:color="auto"/>
            <w:right w:val="none" w:sz="0" w:space="0" w:color="auto"/>
          </w:divBdr>
        </w:div>
      </w:divsChild>
    </w:div>
    <w:div w:id="791442205">
      <w:bodyDiv w:val="1"/>
      <w:marLeft w:val="0"/>
      <w:marRight w:val="0"/>
      <w:marTop w:val="0"/>
      <w:marBottom w:val="0"/>
      <w:divBdr>
        <w:top w:val="none" w:sz="0" w:space="0" w:color="auto"/>
        <w:left w:val="none" w:sz="0" w:space="0" w:color="auto"/>
        <w:bottom w:val="none" w:sz="0" w:space="0" w:color="auto"/>
        <w:right w:val="none" w:sz="0" w:space="0" w:color="auto"/>
      </w:divBdr>
    </w:div>
    <w:div w:id="802163069">
      <w:bodyDiv w:val="1"/>
      <w:marLeft w:val="0"/>
      <w:marRight w:val="0"/>
      <w:marTop w:val="0"/>
      <w:marBottom w:val="0"/>
      <w:divBdr>
        <w:top w:val="none" w:sz="0" w:space="0" w:color="auto"/>
        <w:left w:val="none" w:sz="0" w:space="0" w:color="auto"/>
        <w:bottom w:val="none" w:sz="0" w:space="0" w:color="auto"/>
        <w:right w:val="none" w:sz="0" w:space="0" w:color="auto"/>
      </w:divBdr>
    </w:div>
    <w:div w:id="834340013">
      <w:bodyDiv w:val="1"/>
      <w:marLeft w:val="0"/>
      <w:marRight w:val="0"/>
      <w:marTop w:val="0"/>
      <w:marBottom w:val="0"/>
      <w:divBdr>
        <w:top w:val="none" w:sz="0" w:space="0" w:color="auto"/>
        <w:left w:val="none" w:sz="0" w:space="0" w:color="auto"/>
        <w:bottom w:val="none" w:sz="0" w:space="0" w:color="auto"/>
        <w:right w:val="none" w:sz="0" w:space="0" w:color="auto"/>
      </w:divBdr>
    </w:div>
    <w:div w:id="838733118">
      <w:bodyDiv w:val="1"/>
      <w:marLeft w:val="0"/>
      <w:marRight w:val="0"/>
      <w:marTop w:val="0"/>
      <w:marBottom w:val="0"/>
      <w:divBdr>
        <w:top w:val="none" w:sz="0" w:space="0" w:color="auto"/>
        <w:left w:val="none" w:sz="0" w:space="0" w:color="auto"/>
        <w:bottom w:val="none" w:sz="0" w:space="0" w:color="auto"/>
        <w:right w:val="none" w:sz="0" w:space="0" w:color="auto"/>
      </w:divBdr>
      <w:divsChild>
        <w:div w:id="1758557310">
          <w:marLeft w:val="0"/>
          <w:marRight w:val="0"/>
          <w:marTop w:val="0"/>
          <w:marBottom w:val="0"/>
          <w:divBdr>
            <w:top w:val="none" w:sz="0" w:space="0" w:color="auto"/>
            <w:left w:val="none" w:sz="0" w:space="0" w:color="auto"/>
            <w:bottom w:val="none" w:sz="0" w:space="0" w:color="auto"/>
            <w:right w:val="none" w:sz="0" w:space="0" w:color="auto"/>
          </w:divBdr>
        </w:div>
        <w:div w:id="629018163">
          <w:marLeft w:val="0"/>
          <w:marRight w:val="0"/>
          <w:marTop w:val="0"/>
          <w:marBottom w:val="0"/>
          <w:divBdr>
            <w:top w:val="none" w:sz="0" w:space="0" w:color="auto"/>
            <w:left w:val="none" w:sz="0" w:space="0" w:color="auto"/>
            <w:bottom w:val="none" w:sz="0" w:space="0" w:color="auto"/>
            <w:right w:val="none" w:sz="0" w:space="0" w:color="auto"/>
          </w:divBdr>
        </w:div>
        <w:div w:id="1334147382">
          <w:marLeft w:val="0"/>
          <w:marRight w:val="0"/>
          <w:marTop w:val="0"/>
          <w:marBottom w:val="0"/>
          <w:divBdr>
            <w:top w:val="none" w:sz="0" w:space="0" w:color="auto"/>
            <w:left w:val="none" w:sz="0" w:space="0" w:color="auto"/>
            <w:bottom w:val="none" w:sz="0" w:space="0" w:color="auto"/>
            <w:right w:val="none" w:sz="0" w:space="0" w:color="auto"/>
          </w:divBdr>
        </w:div>
      </w:divsChild>
    </w:div>
    <w:div w:id="853302280">
      <w:bodyDiv w:val="1"/>
      <w:marLeft w:val="0"/>
      <w:marRight w:val="0"/>
      <w:marTop w:val="0"/>
      <w:marBottom w:val="0"/>
      <w:divBdr>
        <w:top w:val="none" w:sz="0" w:space="0" w:color="auto"/>
        <w:left w:val="none" w:sz="0" w:space="0" w:color="auto"/>
        <w:bottom w:val="none" w:sz="0" w:space="0" w:color="auto"/>
        <w:right w:val="none" w:sz="0" w:space="0" w:color="auto"/>
      </w:divBdr>
    </w:div>
    <w:div w:id="855383373">
      <w:bodyDiv w:val="1"/>
      <w:marLeft w:val="0"/>
      <w:marRight w:val="0"/>
      <w:marTop w:val="0"/>
      <w:marBottom w:val="0"/>
      <w:divBdr>
        <w:top w:val="none" w:sz="0" w:space="0" w:color="auto"/>
        <w:left w:val="none" w:sz="0" w:space="0" w:color="auto"/>
        <w:bottom w:val="none" w:sz="0" w:space="0" w:color="auto"/>
        <w:right w:val="none" w:sz="0" w:space="0" w:color="auto"/>
      </w:divBdr>
      <w:divsChild>
        <w:div w:id="2133353804">
          <w:marLeft w:val="0"/>
          <w:marRight w:val="0"/>
          <w:marTop w:val="0"/>
          <w:marBottom w:val="0"/>
          <w:divBdr>
            <w:top w:val="none" w:sz="0" w:space="0" w:color="auto"/>
            <w:left w:val="none" w:sz="0" w:space="0" w:color="auto"/>
            <w:bottom w:val="none" w:sz="0" w:space="0" w:color="auto"/>
            <w:right w:val="none" w:sz="0" w:space="0" w:color="auto"/>
          </w:divBdr>
          <w:divsChild>
            <w:div w:id="1942033556">
              <w:marLeft w:val="0"/>
              <w:marRight w:val="0"/>
              <w:marTop w:val="0"/>
              <w:marBottom w:val="0"/>
              <w:divBdr>
                <w:top w:val="none" w:sz="0" w:space="0" w:color="auto"/>
                <w:left w:val="none" w:sz="0" w:space="0" w:color="auto"/>
                <w:bottom w:val="none" w:sz="0" w:space="0" w:color="auto"/>
                <w:right w:val="none" w:sz="0" w:space="0" w:color="auto"/>
              </w:divBdr>
              <w:divsChild>
                <w:div w:id="2064206719">
                  <w:marLeft w:val="0"/>
                  <w:marRight w:val="0"/>
                  <w:marTop w:val="0"/>
                  <w:marBottom w:val="0"/>
                  <w:divBdr>
                    <w:top w:val="none" w:sz="0" w:space="0" w:color="auto"/>
                    <w:left w:val="none" w:sz="0" w:space="0" w:color="auto"/>
                    <w:bottom w:val="none" w:sz="0" w:space="0" w:color="auto"/>
                    <w:right w:val="none" w:sz="0" w:space="0" w:color="auto"/>
                  </w:divBdr>
                  <w:divsChild>
                    <w:div w:id="4157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4491">
      <w:bodyDiv w:val="1"/>
      <w:marLeft w:val="0"/>
      <w:marRight w:val="0"/>
      <w:marTop w:val="0"/>
      <w:marBottom w:val="0"/>
      <w:divBdr>
        <w:top w:val="none" w:sz="0" w:space="0" w:color="auto"/>
        <w:left w:val="none" w:sz="0" w:space="0" w:color="auto"/>
        <w:bottom w:val="none" w:sz="0" w:space="0" w:color="auto"/>
        <w:right w:val="none" w:sz="0" w:space="0" w:color="auto"/>
      </w:divBdr>
    </w:div>
    <w:div w:id="888567495">
      <w:bodyDiv w:val="1"/>
      <w:marLeft w:val="0"/>
      <w:marRight w:val="0"/>
      <w:marTop w:val="0"/>
      <w:marBottom w:val="0"/>
      <w:divBdr>
        <w:top w:val="none" w:sz="0" w:space="0" w:color="auto"/>
        <w:left w:val="none" w:sz="0" w:space="0" w:color="auto"/>
        <w:bottom w:val="none" w:sz="0" w:space="0" w:color="auto"/>
        <w:right w:val="none" w:sz="0" w:space="0" w:color="auto"/>
      </w:divBdr>
    </w:div>
    <w:div w:id="892735946">
      <w:bodyDiv w:val="1"/>
      <w:marLeft w:val="0"/>
      <w:marRight w:val="0"/>
      <w:marTop w:val="0"/>
      <w:marBottom w:val="0"/>
      <w:divBdr>
        <w:top w:val="none" w:sz="0" w:space="0" w:color="auto"/>
        <w:left w:val="none" w:sz="0" w:space="0" w:color="auto"/>
        <w:bottom w:val="none" w:sz="0" w:space="0" w:color="auto"/>
        <w:right w:val="none" w:sz="0" w:space="0" w:color="auto"/>
      </w:divBdr>
    </w:div>
    <w:div w:id="907493111">
      <w:bodyDiv w:val="1"/>
      <w:marLeft w:val="0"/>
      <w:marRight w:val="0"/>
      <w:marTop w:val="0"/>
      <w:marBottom w:val="0"/>
      <w:divBdr>
        <w:top w:val="none" w:sz="0" w:space="0" w:color="auto"/>
        <w:left w:val="none" w:sz="0" w:space="0" w:color="auto"/>
        <w:bottom w:val="none" w:sz="0" w:space="0" w:color="auto"/>
        <w:right w:val="none" w:sz="0" w:space="0" w:color="auto"/>
      </w:divBdr>
    </w:div>
    <w:div w:id="910820777">
      <w:bodyDiv w:val="1"/>
      <w:marLeft w:val="0"/>
      <w:marRight w:val="0"/>
      <w:marTop w:val="0"/>
      <w:marBottom w:val="0"/>
      <w:divBdr>
        <w:top w:val="none" w:sz="0" w:space="0" w:color="auto"/>
        <w:left w:val="none" w:sz="0" w:space="0" w:color="auto"/>
        <w:bottom w:val="none" w:sz="0" w:space="0" w:color="auto"/>
        <w:right w:val="none" w:sz="0" w:space="0" w:color="auto"/>
      </w:divBdr>
    </w:div>
    <w:div w:id="924653138">
      <w:bodyDiv w:val="1"/>
      <w:marLeft w:val="0"/>
      <w:marRight w:val="0"/>
      <w:marTop w:val="0"/>
      <w:marBottom w:val="0"/>
      <w:divBdr>
        <w:top w:val="none" w:sz="0" w:space="0" w:color="auto"/>
        <w:left w:val="none" w:sz="0" w:space="0" w:color="auto"/>
        <w:bottom w:val="none" w:sz="0" w:space="0" w:color="auto"/>
        <w:right w:val="none" w:sz="0" w:space="0" w:color="auto"/>
      </w:divBdr>
    </w:div>
    <w:div w:id="954795456">
      <w:bodyDiv w:val="1"/>
      <w:marLeft w:val="0"/>
      <w:marRight w:val="0"/>
      <w:marTop w:val="0"/>
      <w:marBottom w:val="0"/>
      <w:divBdr>
        <w:top w:val="none" w:sz="0" w:space="0" w:color="auto"/>
        <w:left w:val="none" w:sz="0" w:space="0" w:color="auto"/>
        <w:bottom w:val="none" w:sz="0" w:space="0" w:color="auto"/>
        <w:right w:val="none" w:sz="0" w:space="0" w:color="auto"/>
      </w:divBdr>
      <w:divsChild>
        <w:div w:id="692194163">
          <w:marLeft w:val="0"/>
          <w:marRight w:val="0"/>
          <w:marTop w:val="0"/>
          <w:marBottom w:val="0"/>
          <w:divBdr>
            <w:top w:val="none" w:sz="0" w:space="0" w:color="auto"/>
            <w:left w:val="none" w:sz="0" w:space="0" w:color="auto"/>
            <w:bottom w:val="none" w:sz="0" w:space="0" w:color="auto"/>
            <w:right w:val="none" w:sz="0" w:space="0" w:color="auto"/>
          </w:divBdr>
          <w:divsChild>
            <w:div w:id="1216818080">
              <w:marLeft w:val="0"/>
              <w:marRight w:val="0"/>
              <w:marTop w:val="0"/>
              <w:marBottom w:val="0"/>
              <w:divBdr>
                <w:top w:val="none" w:sz="0" w:space="0" w:color="auto"/>
                <w:left w:val="none" w:sz="0" w:space="0" w:color="auto"/>
                <w:bottom w:val="none" w:sz="0" w:space="0" w:color="auto"/>
                <w:right w:val="none" w:sz="0" w:space="0" w:color="auto"/>
              </w:divBdr>
              <w:divsChild>
                <w:div w:id="1856066591">
                  <w:marLeft w:val="0"/>
                  <w:marRight w:val="0"/>
                  <w:marTop w:val="0"/>
                  <w:marBottom w:val="0"/>
                  <w:divBdr>
                    <w:top w:val="none" w:sz="0" w:space="0" w:color="auto"/>
                    <w:left w:val="none" w:sz="0" w:space="0" w:color="auto"/>
                    <w:bottom w:val="none" w:sz="0" w:space="0" w:color="auto"/>
                    <w:right w:val="none" w:sz="0" w:space="0" w:color="auto"/>
                  </w:divBdr>
                  <w:divsChild>
                    <w:div w:id="936599571">
                      <w:marLeft w:val="0"/>
                      <w:marRight w:val="0"/>
                      <w:marTop w:val="0"/>
                      <w:marBottom w:val="0"/>
                      <w:divBdr>
                        <w:top w:val="none" w:sz="0" w:space="0" w:color="auto"/>
                        <w:left w:val="none" w:sz="0" w:space="0" w:color="auto"/>
                        <w:bottom w:val="none" w:sz="0" w:space="0" w:color="auto"/>
                        <w:right w:val="none" w:sz="0" w:space="0" w:color="auto"/>
                      </w:divBdr>
                      <w:divsChild>
                        <w:div w:id="1102381651">
                          <w:marLeft w:val="0"/>
                          <w:marRight w:val="0"/>
                          <w:marTop w:val="0"/>
                          <w:marBottom w:val="0"/>
                          <w:divBdr>
                            <w:top w:val="none" w:sz="0" w:space="0" w:color="auto"/>
                            <w:left w:val="none" w:sz="0" w:space="0" w:color="auto"/>
                            <w:bottom w:val="none" w:sz="0" w:space="0" w:color="auto"/>
                            <w:right w:val="none" w:sz="0" w:space="0" w:color="auto"/>
                          </w:divBdr>
                          <w:divsChild>
                            <w:div w:id="10605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6785">
      <w:bodyDiv w:val="1"/>
      <w:marLeft w:val="0"/>
      <w:marRight w:val="0"/>
      <w:marTop w:val="0"/>
      <w:marBottom w:val="0"/>
      <w:divBdr>
        <w:top w:val="none" w:sz="0" w:space="0" w:color="auto"/>
        <w:left w:val="none" w:sz="0" w:space="0" w:color="auto"/>
        <w:bottom w:val="none" w:sz="0" w:space="0" w:color="auto"/>
        <w:right w:val="none" w:sz="0" w:space="0" w:color="auto"/>
      </w:divBdr>
    </w:div>
    <w:div w:id="978806311">
      <w:bodyDiv w:val="1"/>
      <w:marLeft w:val="0"/>
      <w:marRight w:val="0"/>
      <w:marTop w:val="0"/>
      <w:marBottom w:val="0"/>
      <w:divBdr>
        <w:top w:val="none" w:sz="0" w:space="0" w:color="auto"/>
        <w:left w:val="none" w:sz="0" w:space="0" w:color="auto"/>
        <w:bottom w:val="none" w:sz="0" w:space="0" w:color="auto"/>
        <w:right w:val="none" w:sz="0" w:space="0" w:color="auto"/>
      </w:divBdr>
    </w:div>
    <w:div w:id="989023697">
      <w:bodyDiv w:val="1"/>
      <w:marLeft w:val="0"/>
      <w:marRight w:val="0"/>
      <w:marTop w:val="0"/>
      <w:marBottom w:val="0"/>
      <w:divBdr>
        <w:top w:val="none" w:sz="0" w:space="0" w:color="auto"/>
        <w:left w:val="none" w:sz="0" w:space="0" w:color="auto"/>
        <w:bottom w:val="none" w:sz="0" w:space="0" w:color="auto"/>
        <w:right w:val="none" w:sz="0" w:space="0" w:color="auto"/>
      </w:divBdr>
    </w:div>
    <w:div w:id="1019161879">
      <w:bodyDiv w:val="1"/>
      <w:marLeft w:val="0"/>
      <w:marRight w:val="0"/>
      <w:marTop w:val="0"/>
      <w:marBottom w:val="0"/>
      <w:divBdr>
        <w:top w:val="none" w:sz="0" w:space="0" w:color="auto"/>
        <w:left w:val="none" w:sz="0" w:space="0" w:color="auto"/>
        <w:bottom w:val="none" w:sz="0" w:space="0" w:color="auto"/>
        <w:right w:val="none" w:sz="0" w:space="0" w:color="auto"/>
      </w:divBdr>
    </w:div>
    <w:div w:id="1029258828">
      <w:bodyDiv w:val="1"/>
      <w:marLeft w:val="0"/>
      <w:marRight w:val="0"/>
      <w:marTop w:val="0"/>
      <w:marBottom w:val="0"/>
      <w:divBdr>
        <w:top w:val="none" w:sz="0" w:space="0" w:color="auto"/>
        <w:left w:val="none" w:sz="0" w:space="0" w:color="auto"/>
        <w:bottom w:val="none" w:sz="0" w:space="0" w:color="auto"/>
        <w:right w:val="none" w:sz="0" w:space="0" w:color="auto"/>
      </w:divBdr>
    </w:div>
    <w:div w:id="1039746396">
      <w:bodyDiv w:val="1"/>
      <w:marLeft w:val="0"/>
      <w:marRight w:val="0"/>
      <w:marTop w:val="0"/>
      <w:marBottom w:val="0"/>
      <w:divBdr>
        <w:top w:val="none" w:sz="0" w:space="0" w:color="auto"/>
        <w:left w:val="none" w:sz="0" w:space="0" w:color="auto"/>
        <w:bottom w:val="none" w:sz="0" w:space="0" w:color="auto"/>
        <w:right w:val="none" w:sz="0" w:space="0" w:color="auto"/>
      </w:divBdr>
    </w:div>
    <w:div w:id="1106005177">
      <w:bodyDiv w:val="1"/>
      <w:marLeft w:val="0"/>
      <w:marRight w:val="0"/>
      <w:marTop w:val="0"/>
      <w:marBottom w:val="0"/>
      <w:divBdr>
        <w:top w:val="none" w:sz="0" w:space="0" w:color="auto"/>
        <w:left w:val="none" w:sz="0" w:space="0" w:color="auto"/>
        <w:bottom w:val="none" w:sz="0" w:space="0" w:color="auto"/>
        <w:right w:val="none" w:sz="0" w:space="0" w:color="auto"/>
      </w:divBdr>
    </w:div>
    <w:div w:id="1125082406">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437805">
      <w:bodyDiv w:val="1"/>
      <w:marLeft w:val="0"/>
      <w:marRight w:val="0"/>
      <w:marTop w:val="0"/>
      <w:marBottom w:val="0"/>
      <w:divBdr>
        <w:top w:val="none" w:sz="0" w:space="0" w:color="auto"/>
        <w:left w:val="none" w:sz="0" w:space="0" w:color="auto"/>
        <w:bottom w:val="none" w:sz="0" w:space="0" w:color="auto"/>
        <w:right w:val="none" w:sz="0" w:space="0" w:color="auto"/>
      </w:divBdr>
    </w:div>
    <w:div w:id="1151941791">
      <w:bodyDiv w:val="1"/>
      <w:marLeft w:val="0"/>
      <w:marRight w:val="0"/>
      <w:marTop w:val="0"/>
      <w:marBottom w:val="0"/>
      <w:divBdr>
        <w:top w:val="none" w:sz="0" w:space="0" w:color="auto"/>
        <w:left w:val="none" w:sz="0" w:space="0" w:color="auto"/>
        <w:bottom w:val="none" w:sz="0" w:space="0" w:color="auto"/>
        <w:right w:val="none" w:sz="0" w:space="0" w:color="auto"/>
      </w:divBdr>
      <w:divsChild>
        <w:div w:id="52237581">
          <w:marLeft w:val="0"/>
          <w:marRight w:val="0"/>
          <w:marTop w:val="0"/>
          <w:marBottom w:val="0"/>
          <w:divBdr>
            <w:top w:val="none" w:sz="0" w:space="0" w:color="auto"/>
            <w:left w:val="none" w:sz="0" w:space="0" w:color="auto"/>
            <w:bottom w:val="none" w:sz="0" w:space="0" w:color="auto"/>
            <w:right w:val="none" w:sz="0" w:space="0" w:color="auto"/>
          </w:divBdr>
        </w:div>
      </w:divsChild>
    </w:div>
    <w:div w:id="1155102858">
      <w:bodyDiv w:val="1"/>
      <w:marLeft w:val="0"/>
      <w:marRight w:val="0"/>
      <w:marTop w:val="0"/>
      <w:marBottom w:val="0"/>
      <w:divBdr>
        <w:top w:val="none" w:sz="0" w:space="0" w:color="auto"/>
        <w:left w:val="none" w:sz="0" w:space="0" w:color="auto"/>
        <w:bottom w:val="none" w:sz="0" w:space="0" w:color="auto"/>
        <w:right w:val="none" w:sz="0" w:space="0" w:color="auto"/>
      </w:divBdr>
    </w:div>
    <w:div w:id="1167402630">
      <w:bodyDiv w:val="1"/>
      <w:marLeft w:val="0"/>
      <w:marRight w:val="0"/>
      <w:marTop w:val="0"/>
      <w:marBottom w:val="0"/>
      <w:divBdr>
        <w:top w:val="none" w:sz="0" w:space="0" w:color="auto"/>
        <w:left w:val="none" w:sz="0" w:space="0" w:color="auto"/>
        <w:bottom w:val="none" w:sz="0" w:space="0" w:color="auto"/>
        <w:right w:val="none" w:sz="0" w:space="0" w:color="auto"/>
      </w:divBdr>
    </w:div>
    <w:div w:id="1202594444">
      <w:bodyDiv w:val="1"/>
      <w:marLeft w:val="0"/>
      <w:marRight w:val="0"/>
      <w:marTop w:val="0"/>
      <w:marBottom w:val="0"/>
      <w:divBdr>
        <w:top w:val="none" w:sz="0" w:space="0" w:color="auto"/>
        <w:left w:val="none" w:sz="0" w:space="0" w:color="auto"/>
        <w:bottom w:val="none" w:sz="0" w:space="0" w:color="auto"/>
        <w:right w:val="none" w:sz="0" w:space="0" w:color="auto"/>
      </w:divBdr>
    </w:div>
    <w:div w:id="1205481883">
      <w:bodyDiv w:val="1"/>
      <w:marLeft w:val="0"/>
      <w:marRight w:val="0"/>
      <w:marTop w:val="0"/>
      <w:marBottom w:val="0"/>
      <w:divBdr>
        <w:top w:val="none" w:sz="0" w:space="0" w:color="auto"/>
        <w:left w:val="none" w:sz="0" w:space="0" w:color="auto"/>
        <w:bottom w:val="none" w:sz="0" w:space="0" w:color="auto"/>
        <w:right w:val="none" w:sz="0" w:space="0" w:color="auto"/>
      </w:divBdr>
    </w:div>
    <w:div w:id="1224564137">
      <w:bodyDiv w:val="1"/>
      <w:marLeft w:val="0"/>
      <w:marRight w:val="0"/>
      <w:marTop w:val="0"/>
      <w:marBottom w:val="0"/>
      <w:divBdr>
        <w:top w:val="none" w:sz="0" w:space="0" w:color="auto"/>
        <w:left w:val="none" w:sz="0" w:space="0" w:color="auto"/>
        <w:bottom w:val="none" w:sz="0" w:space="0" w:color="auto"/>
        <w:right w:val="none" w:sz="0" w:space="0" w:color="auto"/>
      </w:divBdr>
    </w:div>
    <w:div w:id="1230572922">
      <w:bodyDiv w:val="1"/>
      <w:marLeft w:val="0"/>
      <w:marRight w:val="0"/>
      <w:marTop w:val="0"/>
      <w:marBottom w:val="0"/>
      <w:divBdr>
        <w:top w:val="none" w:sz="0" w:space="0" w:color="auto"/>
        <w:left w:val="none" w:sz="0" w:space="0" w:color="auto"/>
        <w:bottom w:val="none" w:sz="0" w:space="0" w:color="auto"/>
        <w:right w:val="none" w:sz="0" w:space="0" w:color="auto"/>
      </w:divBdr>
    </w:div>
    <w:div w:id="1242829572">
      <w:bodyDiv w:val="1"/>
      <w:marLeft w:val="0"/>
      <w:marRight w:val="0"/>
      <w:marTop w:val="0"/>
      <w:marBottom w:val="0"/>
      <w:divBdr>
        <w:top w:val="none" w:sz="0" w:space="0" w:color="auto"/>
        <w:left w:val="none" w:sz="0" w:space="0" w:color="auto"/>
        <w:bottom w:val="none" w:sz="0" w:space="0" w:color="auto"/>
        <w:right w:val="none" w:sz="0" w:space="0" w:color="auto"/>
      </w:divBdr>
    </w:div>
    <w:div w:id="1252394922">
      <w:bodyDiv w:val="1"/>
      <w:marLeft w:val="0"/>
      <w:marRight w:val="0"/>
      <w:marTop w:val="0"/>
      <w:marBottom w:val="0"/>
      <w:divBdr>
        <w:top w:val="none" w:sz="0" w:space="0" w:color="auto"/>
        <w:left w:val="none" w:sz="0" w:space="0" w:color="auto"/>
        <w:bottom w:val="none" w:sz="0" w:space="0" w:color="auto"/>
        <w:right w:val="none" w:sz="0" w:space="0" w:color="auto"/>
      </w:divBdr>
    </w:div>
    <w:div w:id="1283538198">
      <w:bodyDiv w:val="1"/>
      <w:marLeft w:val="0"/>
      <w:marRight w:val="0"/>
      <w:marTop w:val="0"/>
      <w:marBottom w:val="0"/>
      <w:divBdr>
        <w:top w:val="none" w:sz="0" w:space="0" w:color="auto"/>
        <w:left w:val="none" w:sz="0" w:space="0" w:color="auto"/>
        <w:bottom w:val="none" w:sz="0" w:space="0" w:color="auto"/>
        <w:right w:val="none" w:sz="0" w:space="0" w:color="auto"/>
      </w:divBdr>
    </w:div>
    <w:div w:id="1286502206">
      <w:bodyDiv w:val="1"/>
      <w:marLeft w:val="0"/>
      <w:marRight w:val="0"/>
      <w:marTop w:val="0"/>
      <w:marBottom w:val="0"/>
      <w:divBdr>
        <w:top w:val="none" w:sz="0" w:space="0" w:color="auto"/>
        <w:left w:val="none" w:sz="0" w:space="0" w:color="auto"/>
        <w:bottom w:val="none" w:sz="0" w:space="0" w:color="auto"/>
        <w:right w:val="none" w:sz="0" w:space="0" w:color="auto"/>
      </w:divBdr>
    </w:div>
    <w:div w:id="1319268745">
      <w:bodyDiv w:val="1"/>
      <w:marLeft w:val="0"/>
      <w:marRight w:val="0"/>
      <w:marTop w:val="0"/>
      <w:marBottom w:val="0"/>
      <w:divBdr>
        <w:top w:val="none" w:sz="0" w:space="0" w:color="auto"/>
        <w:left w:val="none" w:sz="0" w:space="0" w:color="auto"/>
        <w:bottom w:val="none" w:sz="0" w:space="0" w:color="auto"/>
        <w:right w:val="none" w:sz="0" w:space="0" w:color="auto"/>
      </w:divBdr>
    </w:div>
    <w:div w:id="1319843104">
      <w:bodyDiv w:val="1"/>
      <w:marLeft w:val="0"/>
      <w:marRight w:val="0"/>
      <w:marTop w:val="0"/>
      <w:marBottom w:val="0"/>
      <w:divBdr>
        <w:top w:val="none" w:sz="0" w:space="0" w:color="auto"/>
        <w:left w:val="none" w:sz="0" w:space="0" w:color="auto"/>
        <w:bottom w:val="none" w:sz="0" w:space="0" w:color="auto"/>
        <w:right w:val="none" w:sz="0" w:space="0" w:color="auto"/>
      </w:divBdr>
    </w:div>
    <w:div w:id="1346588510">
      <w:bodyDiv w:val="1"/>
      <w:marLeft w:val="0"/>
      <w:marRight w:val="0"/>
      <w:marTop w:val="0"/>
      <w:marBottom w:val="0"/>
      <w:divBdr>
        <w:top w:val="none" w:sz="0" w:space="0" w:color="auto"/>
        <w:left w:val="none" w:sz="0" w:space="0" w:color="auto"/>
        <w:bottom w:val="none" w:sz="0" w:space="0" w:color="auto"/>
        <w:right w:val="none" w:sz="0" w:space="0" w:color="auto"/>
      </w:divBdr>
    </w:div>
    <w:div w:id="1355964313">
      <w:bodyDiv w:val="1"/>
      <w:marLeft w:val="0"/>
      <w:marRight w:val="0"/>
      <w:marTop w:val="0"/>
      <w:marBottom w:val="0"/>
      <w:divBdr>
        <w:top w:val="none" w:sz="0" w:space="0" w:color="auto"/>
        <w:left w:val="none" w:sz="0" w:space="0" w:color="auto"/>
        <w:bottom w:val="none" w:sz="0" w:space="0" w:color="auto"/>
        <w:right w:val="none" w:sz="0" w:space="0" w:color="auto"/>
      </w:divBdr>
    </w:div>
    <w:div w:id="1361739408">
      <w:bodyDiv w:val="1"/>
      <w:marLeft w:val="0"/>
      <w:marRight w:val="0"/>
      <w:marTop w:val="0"/>
      <w:marBottom w:val="0"/>
      <w:divBdr>
        <w:top w:val="none" w:sz="0" w:space="0" w:color="auto"/>
        <w:left w:val="none" w:sz="0" w:space="0" w:color="auto"/>
        <w:bottom w:val="none" w:sz="0" w:space="0" w:color="auto"/>
        <w:right w:val="none" w:sz="0" w:space="0" w:color="auto"/>
      </w:divBdr>
    </w:div>
    <w:div w:id="1385518364">
      <w:bodyDiv w:val="1"/>
      <w:marLeft w:val="0"/>
      <w:marRight w:val="0"/>
      <w:marTop w:val="0"/>
      <w:marBottom w:val="0"/>
      <w:divBdr>
        <w:top w:val="none" w:sz="0" w:space="0" w:color="auto"/>
        <w:left w:val="none" w:sz="0" w:space="0" w:color="auto"/>
        <w:bottom w:val="none" w:sz="0" w:space="0" w:color="auto"/>
        <w:right w:val="none" w:sz="0" w:space="0" w:color="auto"/>
      </w:divBdr>
    </w:div>
    <w:div w:id="1393624020">
      <w:bodyDiv w:val="1"/>
      <w:marLeft w:val="0"/>
      <w:marRight w:val="0"/>
      <w:marTop w:val="0"/>
      <w:marBottom w:val="0"/>
      <w:divBdr>
        <w:top w:val="none" w:sz="0" w:space="0" w:color="auto"/>
        <w:left w:val="none" w:sz="0" w:space="0" w:color="auto"/>
        <w:bottom w:val="none" w:sz="0" w:space="0" w:color="auto"/>
        <w:right w:val="none" w:sz="0" w:space="0" w:color="auto"/>
      </w:divBdr>
    </w:div>
    <w:div w:id="1409501101">
      <w:bodyDiv w:val="1"/>
      <w:marLeft w:val="0"/>
      <w:marRight w:val="0"/>
      <w:marTop w:val="0"/>
      <w:marBottom w:val="0"/>
      <w:divBdr>
        <w:top w:val="none" w:sz="0" w:space="0" w:color="auto"/>
        <w:left w:val="none" w:sz="0" w:space="0" w:color="auto"/>
        <w:bottom w:val="none" w:sz="0" w:space="0" w:color="auto"/>
        <w:right w:val="none" w:sz="0" w:space="0" w:color="auto"/>
      </w:divBdr>
    </w:div>
    <w:div w:id="1418557719">
      <w:bodyDiv w:val="1"/>
      <w:marLeft w:val="0"/>
      <w:marRight w:val="0"/>
      <w:marTop w:val="0"/>
      <w:marBottom w:val="0"/>
      <w:divBdr>
        <w:top w:val="none" w:sz="0" w:space="0" w:color="auto"/>
        <w:left w:val="none" w:sz="0" w:space="0" w:color="auto"/>
        <w:bottom w:val="none" w:sz="0" w:space="0" w:color="auto"/>
        <w:right w:val="none" w:sz="0" w:space="0" w:color="auto"/>
      </w:divBdr>
    </w:div>
    <w:div w:id="1418598262">
      <w:bodyDiv w:val="1"/>
      <w:marLeft w:val="0"/>
      <w:marRight w:val="0"/>
      <w:marTop w:val="0"/>
      <w:marBottom w:val="0"/>
      <w:divBdr>
        <w:top w:val="none" w:sz="0" w:space="0" w:color="auto"/>
        <w:left w:val="none" w:sz="0" w:space="0" w:color="auto"/>
        <w:bottom w:val="none" w:sz="0" w:space="0" w:color="auto"/>
        <w:right w:val="none" w:sz="0" w:space="0" w:color="auto"/>
      </w:divBdr>
    </w:div>
    <w:div w:id="1423993486">
      <w:bodyDiv w:val="1"/>
      <w:marLeft w:val="0"/>
      <w:marRight w:val="0"/>
      <w:marTop w:val="0"/>
      <w:marBottom w:val="0"/>
      <w:divBdr>
        <w:top w:val="none" w:sz="0" w:space="0" w:color="auto"/>
        <w:left w:val="none" w:sz="0" w:space="0" w:color="auto"/>
        <w:bottom w:val="none" w:sz="0" w:space="0" w:color="auto"/>
        <w:right w:val="none" w:sz="0" w:space="0" w:color="auto"/>
      </w:divBdr>
    </w:div>
    <w:div w:id="1459371260">
      <w:bodyDiv w:val="1"/>
      <w:marLeft w:val="0"/>
      <w:marRight w:val="0"/>
      <w:marTop w:val="0"/>
      <w:marBottom w:val="0"/>
      <w:divBdr>
        <w:top w:val="none" w:sz="0" w:space="0" w:color="auto"/>
        <w:left w:val="none" w:sz="0" w:space="0" w:color="auto"/>
        <w:bottom w:val="none" w:sz="0" w:space="0" w:color="auto"/>
        <w:right w:val="none" w:sz="0" w:space="0" w:color="auto"/>
      </w:divBdr>
    </w:div>
    <w:div w:id="1465276121">
      <w:bodyDiv w:val="1"/>
      <w:marLeft w:val="0"/>
      <w:marRight w:val="0"/>
      <w:marTop w:val="0"/>
      <w:marBottom w:val="0"/>
      <w:divBdr>
        <w:top w:val="none" w:sz="0" w:space="0" w:color="auto"/>
        <w:left w:val="none" w:sz="0" w:space="0" w:color="auto"/>
        <w:bottom w:val="none" w:sz="0" w:space="0" w:color="auto"/>
        <w:right w:val="none" w:sz="0" w:space="0" w:color="auto"/>
      </w:divBdr>
    </w:div>
    <w:div w:id="1485585753">
      <w:bodyDiv w:val="1"/>
      <w:marLeft w:val="0"/>
      <w:marRight w:val="0"/>
      <w:marTop w:val="0"/>
      <w:marBottom w:val="0"/>
      <w:divBdr>
        <w:top w:val="none" w:sz="0" w:space="0" w:color="auto"/>
        <w:left w:val="none" w:sz="0" w:space="0" w:color="auto"/>
        <w:bottom w:val="none" w:sz="0" w:space="0" w:color="auto"/>
        <w:right w:val="none" w:sz="0" w:space="0" w:color="auto"/>
      </w:divBdr>
    </w:div>
    <w:div w:id="1492329642">
      <w:bodyDiv w:val="1"/>
      <w:marLeft w:val="0"/>
      <w:marRight w:val="0"/>
      <w:marTop w:val="0"/>
      <w:marBottom w:val="0"/>
      <w:divBdr>
        <w:top w:val="none" w:sz="0" w:space="0" w:color="auto"/>
        <w:left w:val="none" w:sz="0" w:space="0" w:color="auto"/>
        <w:bottom w:val="none" w:sz="0" w:space="0" w:color="auto"/>
        <w:right w:val="none" w:sz="0" w:space="0" w:color="auto"/>
      </w:divBdr>
    </w:div>
    <w:div w:id="1501119304">
      <w:bodyDiv w:val="1"/>
      <w:marLeft w:val="0"/>
      <w:marRight w:val="0"/>
      <w:marTop w:val="0"/>
      <w:marBottom w:val="0"/>
      <w:divBdr>
        <w:top w:val="none" w:sz="0" w:space="0" w:color="auto"/>
        <w:left w:val="none" w:sz="0" w:space="0" w:color="auto"/>
        <w:bottom w:val="none" w:sz="0" w:space="0" w:color="auto"/>
        <w:right w:val="none" w:sz="0" w:space="0" w:color="auto"/>
      </w:divBdr>
    </w:div>
    <w:div w:id="1503080955">
      <w:bodyDiv w:val="1"/>
      <w:marLeft w:val="0"/>
      <w:marRight w:val="0"/>
      <w:marTop w:val="0"/>
      <w:marBottom w:val="0"/>
      <w:divBdr>
        <w:top w:val="none" w:sz="0" w:space="0" w:color="auto"/>
        <w:left w:val="none" w:sz="0" w:space="0" w:color="auto"/>
        <w:bottom w:val="none" w:sz="0" w:space="0" w:color="auto"/>
        <w:right w:val="none" w:sz="0" w:space="0" w:color="auto"/>
      </w:divBdr>
    </w:div>
    <w:div w:id="1512067719">
      <w:bodyDiv w:val="1"/>
      <w:marLeft w:val="0"/>
      <w:marRight w:val="0"/>
      <w:marTop w:val="0"/>
      <w:marBottom w:val="0"/>
      <w:divBdr>
        <w:top w:val="none" w:sz="0" w:space="0" w:color="auto"/>
        <w:left w:val="none" w:sz="0" w:space="0" w:color="auto"/>
        <w:bottom w:val="none" w:sz="0" w:space="0" w:color="auto"/>
        <w:right w:val="none" w:sz="0" w:space="0" w:color="auto"/>
      </w:divBdr>
    </w:div>
    <w:div w:id="1513687814">
      <w:bodyDiv w:val="1"/>
      <w:marLeft w:val="0"/>
      <w:marRight w:val="0"/>
      <w:marTop w:val="0"/>
      <w:marBottom w:val="0"/>
      <w:divBdr>
        <w:top w:val="none" w:sz="0" w:space="0" w:color="auto"/>
        <w:left w:val="none" w:sz="0" w:space="0" w:color="auto"/>
        <w:bottom w:val="none" w:sz="0" w:space="0" w:color="auto"/>
        <w:right w:val="none" w:sz="0" w:space="0" w:color="auto"/>
      </w:divBdr>
    </w:div>
    <w:div w:id="1517501218">
      <w:bodyDiv w:val="1"/>
      <w:marLeft w:val="0"/>
      <w:marRight w:val="0"/>
      <w:marTop w:val="0"/>
      <w:marBottom w:val="0"/>
      <w:divBdr>
        <w:top w:val="none" w:sz="0" w:space="0" w:color="auto"/>
        <w:left w:val="none" w:sz="0" w:space="0" w:color="auto"/>
        <w:bottom w:val="none" w:sz="0" w:space="0" w:color="auto"/>
        <w:right w:val="none" w:sz="0" w:space="0" w:color="auto"/>
      </w:divBdr>
    </w:div>
    <w:div w:id="1518349629">
      <w:bodyDiv w:val="1"/>
      <w:marLeft w:val="0"/>
      <w:marRight w:val="0"/>
      <w:marTop w:val="0"/>
      <w:marBottom w:val="0"/>
      <w:divBdr>
        <w:top w:val="none" w:sz="0" w:space="0" w:color="auto"/>
        <w:left w:val="none" w:sz="0" w:space="0" w:color="auto"/>
        <w:bottom w:val="none" w:sz="0" w:space="0" w:color="auto"/>
        <w:right w:val="none" w:sz="0" w:space="0" w:color="auto"/>
      </w:divBdr>
    </w:div>
    <w:div w:id="1533684990">
      <w:bodyDiv w:val="1"/>
      <w:marLeft w:val="0"/>
      <w:marRight w:val="0"/>
      <w:marTop w:val="0"/>
      <w:marBottom w:val="0"/>
      <w:divBdr>
        <w:top w:val="none" w:sz="0" w:space="0" w:color="auto"/>
        <w:left w:val="none" w:sz="0" w:space="0" w:color="auto"/>
        <w:bottom w:val="none" w:sz="0" w:space="0" w:color="auto"/>
        <w:right w:val="none" w:sz="0" w:space="0" w:color="auto"/>
      </w:divBdr>
    </w:div>
    <w:div w:id="1537237930">
      <w:bodyDiv w:val="1"/>
      <w:marLeft w:val="0"/>
      <w:marRight w:val="0"/>
      <w:marTop w:val="0"/>
      <w:marBottom w:val="0"/>
      <w:divBdr>
        <w:top w:val="none" w:sz="0" w:space="0" w:color="auto"/>
        <w:left w:val="none" w:sz="0" w:space="0" w:color="auto"/>
        <w:bottom w:val="none" w:sz="0" w:space="0" w:color="auto"/>
        <w:right w:val="none" w:sz="0" w:space="0" w:color="auto"/>
      </w:divBdr>
    </w:div>
    <w:div w:id="1562206786">
      <w:bodyDiv w:val="1"/>
      <w:marLeft w:val="0"/>
      <w:marRight w:val="0"/>
      <w:marTop w:val="0"/>
      <w:marBottom w:val="0"/>
      <w:divBdr>
        <w:top w:val="none" w:sz="0" w:space="0" w:color="auto"/>
        <w:left w:val="none" w:sz="0" w:space="0" w:color="auto"/>
        <w:bottom w:val="none" w:sz="0" w:space="0" w:color="auto"/>
        <w:right w:val="none" w:sz="0" w:space="0" w:color="auto"/>
      </w:divBdr>
      <w:divsChild>
        <w:div w:id="556937347">
          <w:marLeft w:val="0"/>
          <w:marRight w:val="0"/>
          <w:marTop w:val="0"/>
          <w:marBottom w:val="0"/>
          <w:divBdr>
            <w:top w:val="none" w:sz="0" w:space="0" w:color="auto"/>
            <w:left w:val="none" w:sz="0" w:space="0" w:color="auto"/>
            <w:bottom w:val="none" w:sz="0" w:space="0" w:color="auto"/>
            <w:right w:val="none" w:sz="0" w:space="0" w:color="auto"/>
          </w:divBdr>
        </w:div>
        <w:div w:id="385374392">
          <w:marLeft w:val="0"/>
          <w:marRight w:val="0"/>
          <w:marTop w:val="0"/>
          <w:marBottom w:val="0"/>
          <w:divBdr>
            <w:top w:val="none" w:sz="0" w:space="0" w:color="auto"/>
            <w:left w:val="none" w:sz="0" w:space="0" w:color="auto"/>
            <w:bottom w:val="none" w:sz="0" w:space="0" w:color="auto"/>
            <w:right w:val="none" w:sz="0" w:space="0" w:color="auto"/>
          </w:divBdr>
        </w:div>
        <w:div w:id="612714654">
          <w:marLeft w:val="0"/>
          <w:marRight w:val="0"/>
          <w:marTop w:val="0"/>
          <w:marBottom w:val="0"/>
          <w:divBdr>
            <w:top w:val="none" w:sz="0" w:space="0" w:color="auto"/>
            <w:left w:val="none" w:sz="0" w:space="0" w:color="auto"/>
            <w:bottom w:val="none" w:sz="0" w:space="0" w:color="auto"/>
            <w:right w:val="none" w:sz="0" w:space="0" w:color="auto"/>
          </w:divBdr>
        </w:div>
        <w:div w:id="39864734">
          <w:marLeft w:val="0"/>
          <w:marRight w:val="0"/>
          <w:marTop w:val="0"/>
          <w:marBottom w:val="0"/>
          <w:divBdr>
            <w:top w:val="none" w:sz="0" w:space="0" w:color="auto"/>
            <w:left w:val="none" w:sz="0" w:space="0" w:color="auto"/>
            <w:bottom w:val="none" w:sz="0" w:space="0" w:color="auto"/>
            <w:right w:val="none" w:sz="0" w:space="0" w:color="auto"/>
          </w:divBdr>
        </w:div>
        <w:div w:id="1443762563">
          <w:marLeft w:val="0"/>
          <w:marRight w:val="0"/>
          <w:marTop w:val="0"/>
          <w:marBottom w:val="0"/>
          <w:divBdr>
            <w:top w:val="none" w:sz="0" w:space="0" w:color="auto"/>
            <w:left w:val="none" w:sz="0" w:space="0" w:color="auto"/>
            <w:bottom w:val="none" w:sz="0" w:space="0" w:color="auto"/>
            <w:right w:val="none" w:sz="0" w:space="0" w:color="auto"/>
          </w:divBdr>
        </w:div>
      </w:divsChild>
    </w:div>
    <w:div w:id="1567450990">
      <w:bodyDiv w:val="1"/>
      <w:marLeft w:val="0"/>
      <w:marRight w:val="0"/>
      <w:marTop w:val="0"/>
      <w:marBottom w:val="0"/>
      <w:divBdr>
        <w:top w:val="none" w:sz="0" w:space="0" w:color="auto"/>
        <w:left w:val="none" w:sz="0" w:space="0" w:color="auto"/>
        <w:bottom w:val="none" w:sz="0" w:space="0" w:color="auto"/>
        <w:right w:val="none" w:sz="0" w:space="0" w:color="auto"/>
      </w:divBdr>
    </w:div>
    <w:div w:id="1585334573">
      <w:bodyDiv w:val="1"/>
      <w:marLeft w:val="0"/>
      <w:marRight w:val="0"/>
      <w:marTop w:val="0"/>
      <w:marBottom w:val="0"/>
      <w:divBdr>
        <w:top w:val="none" w:sz="0" w:space="0" w:color="auto"/>
        <w:left w:val="none" w:sz="0" w:space="0" w:color="auto"/>
        <w:bottom w:val="none" w:sz="0" w:space="0" w:color="auto"/>
        <w:right w:val="none" w:sz="0" w:space="0" w:color="auto"/>
      </w:divBdr>
    </w:div>
    <w:div w:id="1596673394">
      <w:bodyDiv w:val="1"/>
      <w:marLeft w:val="0"/>
      <w:marRight w:val="0"/>
      <w:marTop w:val="0"/>
      <w:marBottom w:val="0"/>
      <w:divBdr>
        <w:top w:val="none" w:sz="0" w:space="0" w:color="auto"/>
        <w:left w:val="none" w:sz="0" w:space="0" w:color="auto"/>
        <w:bottom w:val="none" w:sz="0" w:space="0" w:color="auto"/>
        <w:right w:val="none" w:sz="0" w:space="0" w:color="auto"/>
      </w:divBdr>
    </w:div>
    <w:div w:id="1601839459">
      <w:bodyDiv w:val="1"/>
      <w:marLeft w:val="0"/>
      <w:marRight w:val="0"/>
      <w:marTop w:val="0"/>
      <w:marBottom w:val="0"/>
      <w:divBdr>
        <w:top w:val="none" w:sz="0" w:space="0" w:color="auto"/>
        <w:left w:val="none" w:sz="0" w:space="0" w:color="auto"/>
        <w:bottom w:val="none" w:sz="0" w:space="0" w:color="auto"/>
        <w:right w:val="none" w:sz="0" w:space="0" w:color="auto"/>
      </w:divBdr>
    </w:div>
    <w:div w:id="1629429368">
      <w:bodyDiv w:val="1"/>
      <w:marLeft w:val="0"/>
      <w:marRight w:val="0"/>
      <w:marTop w:val="0"/>
      <w:marBottom w:val="0"/>
      <w:divBdr>
        <w:top w:val="none" w:sz="0" w:space="0" w:color="auto"/>
        <w:left w:val="none" w:sz="0" w:space="0" w:color="auto"/>
        <w:bottom w:val="none" w:sz="0" w:space="0" w:color="auto"/>
        <w:right w:val="none" w:sz="0" w:space="0" w:color="auto"/>
      </w:divBdr>
    </w:div>
    <w:div w:id="1658532153">
      <w:bodyDiv w:val="1"/>
      <w:marLeft w:val="0"/>
      <w:marRight w:val="0"/>
      <w:marTop w:val="0"/>
      <w:marBottom w:val="0"/>
      <w:divBdr>
        <w:top w:val="none" w:sz="0" w:space="0" w:color="auto"/>
        <w:left w:val="none" w:sz="0" w:space="0" w:color="auto"/>
        <w:bottom w:val="none" w:sz="0" w:space="0" w:color="auto"/>
        <w:right w:val="none" w:sz="0" w:space="0" w:color="auto"/>
      </w:divBdr>
    </w:div>
    <w:div w:id="1672755091">
      <w:bodyDiv w:val="1"/>
      <w:marLeft w:val="0"/>
      <w:marRight w:val="0"/>
      <w:marTop w:val="0"/>
      <w:marBottom w:val="0"/>
      <w:divBdr>
        <w:top w:val="none" w:sz="0" w:space="0" w:color="auto"/>
        <w:left w:val="none" w:sz="0" w:space="0" w:color="auto"/>
        <w:bottom w:val="none" w:sz="0" w:space="0" w:color="auto"/>
        <w:right w:val="none" w:sz="0" w:space="0" w:color="auto"/>
      </w:divBdr>
    </w:div>
    <w:div w:id="1676037056">
      <w:bodyDiv w:val="1"/>
      <w:marLeft w:val="0"/>
      <w:marRight w:val="0"/>
      <w:marTop w:val="0"/>
      <w:marBottom w:val="0"/>
      <w:divBdr>
        <w:top w:val="none" w:sz="0" w:space="0" w:color="auto"/>
        <w:left w:val="none" w:sz="0" w:space="0" w:color="auto"/>
        <w:bottom w:val="none" w:sz="0" w:space="0" w:color="auto"/>
        <w:right w:val="none" w:sz="0" w:space="0" w:color="auto"/>
      </w:divBdr>
    </w:div>
    <w:div w:id="1699354139">
      <w:bodyDiv w:val="1"/>
      <w:marLeft w:val="0"/>
      <w:marRight w:val="0"/>
      <w:marTop w:val="0"/>
      <w:marBottom w:val="0"/>
      <w:divBdr>
        <w:top w:val="none" w:sz="0" w:space="0" w:color="auto"/>
        <w:left w:val="none" w:sz="0" w:space="0" w:color="auto"/>
        <w:bottom w:val="none" w:sz="0" w:space="0" w:color="auto"/>
        <w:right w:val="none" w:sz="0" w:space="0" w:color="auto"/>
      </w:divBdr>
    </w:div>
    <w:div w:id="1706951722">
      <w:bodyDiv w:val="1"/>
      <w:marLeft w:val="0"/>
      <w:marRight w:val="0"/>
      <w:marTop w:val="0"/>
      <w:marBottom w:val="0"/>
      <w:divBdr>
        <w:top w:val="none" w:sz="0" w:space="0" w:color="auto"/>
        <w:left w:val="none" w:sz="0" w:space="0" w:color="auto"/>
        <w:bottom w:val="none" w:sz="0" w:space="0" w:color="auto"/>
        <w:right w:val="none" w:sz="0" w:space="0" w:color="auto"/>
      </w:divBdr>
    </w:div>
    <w:div w:id="1707485967">
      <w:bodyDiv w:val="1"/>
      <w:marLeft w:val="0"/>
      <w:marRight w:val="0"/>
      <w:marTop w:val="0"/>
      <w:marBottom w:val="0"/>
      <w:divBdr>
        <w:top w:val="none" w:sz="0" w:space="0" w:color="auto"/>
        <w:left w:val="none" w:sz="0" w:space="0" w:color="auto"/>
        <w:bottom w:val="none" w:sz="0" w:space="0" w:color="auto"/>
        <w:right w:val="none" w:sz="0" w:space="0" w:color="auto"/>
      </w:divBdr>
    </w:div>
    <w:div w:id="1712341617">
      <w:bodyDiv w:val="1"/>
      <w:marLeft w:val="0"/>
      <w:marRight w:val="0"/>
      <w:marTop w:val="0"/>
      <w:marBottom w:val="0"/>
      <w:divBdr>
        <w:top w:val="none" w:sz="0" w:space="0" w:color="auto"/>
        <w:left w:val="none" w:sz="0" w:space="0" w:color="auto"/>
        <w:bottom w:val="none" w:sz="0" w:space="0" w:color="auto"/>
        <w:right w:val="none" w:sz="0" w:space="0" w:color="auto"/>
      </w:divBdr>
    </w:div>
    <w:div w:id="1778603051">
      <w:bodyDiv w:val="1"/>
      <w:marLeft w:val="0"/>
      <w:marRight w:val="0"/>
      <w:marTop w:val="0"/>
      <w:marBottom w:val="0"/>
      <w:divBdr>
        <w:top w:val="none" w:sz="0" w:space="0" w:color="auto"/>
        <w:left w:val="none" w:sz="0" w:space="0" w:color="auto"/>
        <w:bottom w:val="none" w:sz="0" w:space="0" w:color="auto"/>
        <w:right w:val="none" w:sz="0" w:space="0" w:color="auto"/>
      </w:divBdr>
    </w:div>
    <w:div w:id="1792671897">
      <w:bodyDiv w:val="1"/>
      <w:marLeft w:val="0"/>
      <w:marRight w:val="0"/>
      <w:marTop w:val="0"/>
      <w:marBottom w:val="0"/>
      <w:divBdr>
        <w:top w:val="none" w:sz="0" w:space="0" w:color="auto"/>
        <w:left w:val="none" w:sz="0" w:space="0" w:color="auto"/>
        <w:bottom w:val="none" w:sz="0" w:space="0" w:color="auto"/>
        <w:right w:val="none" w:sz="0" w:space="0" w:color="auto"/>
      </w:divBdr>
    </w:div>
    <w:div w:id="1840806511">
      <w:bodyDiv w:val="1"/>
      <w:marLeft w:val="0"/>
      <w:marRight w:val="0"/>
      <w:marTop w:val="0"/>
      <w:marBottom w:val="0"/>
      <w:divBdr>
        <w:top w:val="none" w:sz="0" w:space="0" w:color="auto"/>
        <w:left w:val="none" w:sz="0" w:space="0" w:color="auto"/>
        <w:bottom w:val="none" w:sz="0" w:space="0" w:color="auto"/>
        <w:right w:val="none" w:sz="0" w:space="0" w:color="auto"/>
      </w:divBdr>
    </w:div>
    <w:div w:id="1860125298">
      <w:bodyDiv w:val="1"/>
      <w:marLeft w:val="0"/>
      <w:marRight w:val="0"/>
      <w:marTop w:val="0"/>
      <w:marBottom w:val="0"/>
      <w:divBdr>
        <w:top w:val="none" w:sz="0" w:space="0" w:color="auto"/>
        <w:left w:val="none" w:sz="0" w:space="0" w:color="auto"/>
        <w:bottom w:val="none" w:sz="0" w:space="0" w:color="auto"/>
        <w:right w:val="none" w:sz="0" w:space="0" w:color="auto"/>
      </w:divBdr>
    </w:div>
    <w:div w:id="1884711230">
      <w:bodyDiv w:val="1"/>
      <w:marLeft w:val="0"/>
      <w:marRight w:val="0"/>
      <w:marTop w:val="0"/>
      <w:marBottom w:val="0"/>
      <w:divBdr>
        <w:top w:val="none" w:sz="0" w:space="0" w:color="auto"/>
        <w:left w:val="none" w:sz="0" w:space="0" w:color="auto"/>
        <w:bottom w:val="none" w:sz="0" w:space="0" w:color="auto"/>
        <w:right w:val="none" w:sz="0" w:space="0" w:color="auto"/>
      </w:divBdr>
    </w:div>
    <w:div w:id="1889955028">
      <w:bodyDiv w:val="1"/>
      <w:marLeft w:val="0"/>
      <w:marRight w:val="0"/>
      <w:marTop w:val="0"/>
      <w:marBottom w:val="0"/>
      <w:divBdr>
        <w:top w:val="none" w:sz="0" w:space="0" w:color="auto"/>
        <w:left w:val="none" w:sz="0" w:space="0" w:color="auto"/>
        <w:bottom w:val="none" w:sz="0" w:space="0" w:color="auto"/>
        <w:right w:val="none" w:sz="0" w:space="0" w:color="auto"/>
      </w:divBdr>
    </w:div>
    <w:div w:id="1898978596">
      <w:bodyDiv w:val="1"/>
      <w:marLeft w:val="0"/>
      <w:marRight w:val="0"/>
      <w:marTop w:val="0"/>
      <w:marBottom w:val="0"/>
      <w:divBdr>
        <w:top w:val="none" w:sz="0" w:space="0" w:color="auto"/>
        <w:left w:val="none" w:sz="0" w:space="0" w:color="auto"/>
        <w:bottom w:val="none" w:sz="0" w:space="0" w:color="auto"/>
        <w:right w:val="none" w:sz="0" w:space="0" w:color="auto"/>
      </w:divBdr>
    </w:div>
    <w:div w:id="1927954330">
      <w:bodyDiv w:val="1"/>
      <w:marLeft w:val="0"/>
      <w:marRight w:val="0"/>
      <w:marTop w:val="0"/>
      <w:marBottom w:val="0"/>
      <w:divBdr>
        <w:top w:val="none" w:sz="0" w:space="0" w:color="auto"/>
        <w:left w:val="none" w:sz="0" w:space="0" w:color="auto"/>
        <w:bottom w:val="none" w:sz="0" w:space="0" w:color="auto"/>
        <w:right w:val="none" w:sz="0" w:space="0" w:color="auto"/>
      </w:divBdr>
    </w:div>
    <w:div w:id="1933196273">
      <w:bodyDiv w:val="1"/>
      <w:marLeft w:val="0"/>
      <w:marRight w:val="0"/>
      <w:marTop w:val="0"/>
      <w:marBottom w:val="0"/>
      <w:divBdr>
        <w:top w:val="none" w:sz="0" w:space="0" w:color="auto"/>
        <w:left w:val="none" w:sz="0" w:space="0" w:color="auto"/>
        <w:bottom w:val="none" w:sz="0" w:space="0" w:color="auto"/>
        <w:right w:val="none" w:sz="0" w:space="0" w:color="auto"/>
      </w:divBdr>
      <w:divsChild>
        <w:div w:id="1446994912">
          <w:marLeft w:val="0"/>
          <w:marRight w:val="0"/>
          <w:marTop w:val="0"/>
          <w:marBottom w:val="0"/>
          <w:divBdr>
            <w:top w:val="none" w:sz="0" w:space="0" w:color="auto"/>
            <w:left w:val="none" w:sz="0" w:space="0" w:color="auto"/>
            <w:bottom w:val="none" w:sz="0" w:space="0" w:color="auto"/>
            <w:right w:val="none" w:sz="0" w:space="0" w:color="auto"/>
          </w:divBdr>
        </w:div>
        <w:div w:id="749233216">
          <w:marLeft w:val="0"/>
          <w:marRight w:val="0"/>
          <w:marTop w:val="0"/>
          <w:marBottom w:val="0"/>
          <w:divBdr>
            <w:top w:val="none" w:sz="0" w:space="0" w:color="auto"/>
            <w:left w:val="none" w:sz="0" w:space="0" w:color="auto"/>
            <w:bottom w:val="none" w:sz="0" w:space="0" w:color="auto"/>
            <w:right w:val="none" w:sz="0" w:space="0" w:color="auto"/>
          </w:divBdr>
        </w:div>
        <w:div w:id="436222300">
          <w:marLeft w:val="0"/>
          <w:marRight w:val="0"/>
          <w:marTop w:val="0"/>
          <w:marBottom w:val="0"/>
          <w:divBdr>
            <w:top w:val="none" w:sz="0" w:space="0" w:color="auto"/>
            <w:left w:val="none" w:sz="0" w:space="0" w:color="auto"/>
            <w:bottom w:val="none" w:sz="0" w:space="0" w:color="auto"/>
            <w:right w:val="none" w:sz="0" w:space="0" w:color="auto"/>
          </w:divBdr>
        </w:div>
        <w:div w:id="459567702">
          <w:marLeft w:val="0"/>
          <w:marRight w:val="0"/>
          <w:marTop w:val="0"/>
          <w:marBottom w:val="0"/>
          <w:divBdr>
            <w:top w:val="none" w:sz="0" w:space="0" w:color="auto"/>
            <w:left w:val="none" w:sz="0" w:space="0" w:color="auto"/>
            <w:bottom w:val="none" w:sz="0" w:space="0" w:color="auto"/>
            <w:right w:val="none" w:sz="0" w:space="0" w:color="auto"/>
          </w:divBdr>
        </w:div>
        <w:div w:id="1740857363">
          <w:marLeft w:val="0"/>
          <w:marRight w:val="0"/>
          <w:marTop w:val="0"/>
          <w:marBottom w:val="0"/>
          <w:divBdr>
            <w:top w:val="none" w:sz="0" w:space="0" w:color="auto"/>
            <w:left w:val="none" w:sz="0" w:space="0" w:color="auto"/>
            <w:bottom w:val="none" w:sz="0" w:space="0" w:color="auto"/>
            <w:right w:val="none" w:sz="0" w:space="0" w:color="auto"/>
          </w:divBdr>
        </w:div>
        <w:div w:id="1396126337">
          <w:marLeft w:val="0"/>
          <w:marRight w:val="0"/>
          <w:marTop w:val="0"/>
          <w:marBottom w:val="0"/>
          <w:divBdr>
            <w:top w:val="none" w:sz="0" w:space="0" w:color="auto"/>
            <w:left w:val="none" w:sz="0" w:space="0" w:color="auto"/>
            <w:bottom w:val="none" w:sz="0" w:space="0" w:color="auto"/>
            <w:right w:val="none" w:sz="0" w:space="0" w:color="auto"/>
          </w:divBdr>
        </w:div>
        <w:div w:id="550726553">
          <w:marLeft w:val="0"/>
          <w:marRight w:val="0"/>
          <w:marTop w:val="0"/>
          <w:marBottom w:val="0"/>
          <w:divBdr>
            <w:top w:val="none" w:sz="0" w:space="0" w:color="auto"/>
            <w:left w:val="none" w:sz="0" w:space="0" w:color="auto"/>
            <w:bottom w:val="none" w:sz="0" w:space="0" w:color="auto"/>
            <w:right w:val="none" w:sz="0" w:space="0" w:color="auto"/>
          </w:divBdr>
        </w:div>
        <w:div w:id="1672371977">
          <w:marLeft w:val="0"/>
          <w:marRight w:val="0"/>
          <w:marTop w:val="0"/>
          <w:marBottom w:val="0"/>
          <w:divBdr>
            <w:top w:val="none" w:sz="0" w:space="0" w:color="auto"/>
            <w:left w:val="none" w:sz="0" w:space="0" w:color="auto"/>
            <w:bottom w:val="none" w:sz="0" w:space="0" w:color="auto"/>
            <w:right w:val="none" w:sz="0" w:space="0" w:color="auto"/>
          </w:divBdr>
        </w:div>
        <w:div w:id="1902982049">
          <w:marLeft w:val="0"/>
          <w:marRight w:val="0"/>
          <w:marTop w:val="0"/>
          <w:marBottom w:val="0"/>
          <w:divBdr>
            <w:top w:val="none" w:sz="0" w:space="0" w:color="auto"/>
            <w:left w:val="none" w:sz="0" w:space="0" w:color="auto"/>
            <w:bottom w:val="none" w:sz="0" w:space="0" w:color="auto"/>
            <w:right w:val="none" w:sz="0" w:space="0" w:color="auto"/>
          </w:divBdr>
        </w:div>
        <w:div w:id="1332640283">
          <w:marLeft w:val="0"/>
          <w:marRight w:val="0"/>
          <w:marTop w:val="0"/>
          <w:marBottom w:val="0"/>
          <w:divBdr>
            <w:top w:val="none" w:sz="0" w:space="0" w:color="auto"/>
            <w:left w:val="none" w:sz="0" w:space="0" w:color="auto"/>
            <w:bottom w:val="none" w:sz="0" w:space="0" w:color="auto"/>
            <w:right w:val="none" w:sz="0" w:space="0" w:color="auto"/>
          </w:divBdr>
        </w:div>
        <w:div w:id="468742836">
          <w:marLeft w:val="0"/>
          <w:marRight w:val="0"/>
          <w:marTop w:val="0"/>
          <w:marBottom w:val="0"/>
          <w:divBdr>
            <w:top w:val="none" w:sz="0" w:space="0" w:color="auto"/>
            <w:left w:val="none" w:sz="0" w:space="0" w:color="auto"/>
            <w:bottom w:val="none" w:sz="0" w:space="0" w:color="auto"/>
            <w:right w:val="none" w:sz="0" w:space="0" w:color="auto"/>
          </w:divBdr>
        </w:div>
        <w:div w:id="224489746">
          <w:marLeft w:val="0"/>
          <w:marRight w:val="0"/>
          <w:marTop w:val="0"/>
          <w:marBottom w:val="0"/>
          <w:divBdr>
            <w:top w:val="none" w:sz="0" w:space="0" w:color="auto"/>
            <w:left w:val="none" w:sz="0" w:space="0" w:color="auto"/>
            <w:bottom w:val="none" w:sz="0" w:space="0" w:color="auto"/>
            <w:right w:val="none" w:sz="0" w:space="0" w:color="auto"/>
          </w:divBdr>
        </w:div>
      </w:divsChild>
    </w:div>
    <w:div w:id="1938824959">
      <w:bodyDiv w:val="1"/>
      <w:marLeft w:val="0"/>
      <w:marRight w:val="0"/>
      <w:marTop w:val="0"/>
      <w:marBottom w:val="0"/>
      <w:divBdr>
        <w:top w:val="none" w:sz="0" w:space="0" w:color="auto"/>
        <w:left w:val="none" w:sz="0" w:space="0" w:color="auto"/>
        <w:bottom w:val="none" w:sz="0" w:space="0" w:color="auto"/>
        <w:right w:val="none" w:sz="0" w:space="0" w:color="auto"/>
      </w:divBdr>
    </w:div>
    <w:div w:id="1949702466">
      <w:bodyDiv w:val="1"/>
      <w:marLeft w:val="0"/>
      <w:marRight w:val="0"/>
      <w:marTop w:val="0"/>
      <w:marBottom w:val="0"/>
      <w:divBdr>
        <w:top w:val="none" w:sz="0" w:space="0" w:color="auto"/>
        <w:left w:val="none" w:sz="0" w:space="0" w:color="auto"/>
        <w:bottom w:val="none" w:sz="0" w:space="0" w:color="auto"/>
        <w:right w:val="none" w:sz="0" w:space="0" w:color="auto"/>
      </w:divBdr>
    </w:div>
    <w:div w:id="1962572722">
      <w:bodyDiv w:val="1"/>
      <w:marLeft w:val="0"/>
      <w:marRight w:val="0"/>
      <w:marTop w:val="0"/>
      <w:marBottom w:val="0"/>
      <w:divBdr>
        <w:top w:val="none" w:sz="0" w:space="0" w:color="auto"/>
        <w:left w:val="none" w:sz="0" w:space="0" w:color="auto"/>
        <w:bottom w:val="none" w:sz="0" w:space="0" w:color="auto"/>
        <w:right w:val="none" w:sz="0" w:space="0" w:color="auto"/>
      </w:divBdr>
    </w:div>
    <w:div w:id="1963998580">
      <w:bodyDiv w:val="1"/>
      <w:marLeft w:val="0"/>
      <w:marRight w:val="0"/>
      <w:marTop w:val="0"/>
      <w:marBottom w:val="0"/>
      <w:divBdr>
        <w:top w:val="none" w:sz="0" w:space="0" w:color="auto"/>
        <w:left w:val="none" w:sz="0" w:space="0" w:color="auto"/>
        <w:bottom w:val="none" w:sz="0" w:space="0" w:color="auto"/>
        <w:right w:val="none" w:sz="0" w:space="0" w:color="auto"/>
      </w:divBdr>
    </w:div>
    <w:div w:id="1970088555">
      <w:bodyDiv w:val="1"/>
      <w:marLeft w:val="0"/>
      <w:marRight w:val="0"/>
      <w:marTop w:val="0"/>
      <w:marBottom w:val="0"/>
      <w:divBdr>
        <w:top w:val="none" w:sz="0" w:space="0" w:color="auto"/>
        <w:left w:val="none" w:sz="0" w:space="0" w:color="auto"/>
        <w:bottom w:val="none" w:sz="0" w:space="0" w:color="auto"/>
        <w:right w:val="none" w:sz="0" w:space="0" w:color="auto"/>
      </w:divBdr>
    </w:div>
    <w:div w:id="1976832225">
      <w:bodyDiv w:val="1"/>
      <w:marLeft w:val="0"/>
      <w:marRight w:val="0"/>
      <w:marTop w:val="0"/>
      <w:marBottom w:val="0"/>
      <w:divBdr>
        <w:top w:val="none" w:sz="0" w:space="0" w:color="auto"/>
        <w:left w:val="none" w:sz="0" w:space="0" w:color="auto"/>
        <w:bottom w:val="none" w:sz="0" w:space="0" w:color="auto"/>
        <w:right w:val="none" w:sz="0" w:space="0" w:color="auto"/>
      </w:divBdr>
    </w:div>
    <w:div w:id="1985617067">
      <w:bodyDiv w:val="1"/>
      <w:marLeft w:val="0"/>
      <w:marRight w:val="0"/>
      <w:marTop w:val="0"/>
      <w:marBottom w:val="0"/>
      <w:divBdr>
        <w:top w:val="none" w:sz="0" w:space="0" w:color="auto"/>
        <w:left w:val="none" w:sz="0" w:space="0" w:color="auto"/>
        <w:bottom w:val="none" w:sz="0" w:space="0" w:color="auto"/>
        <w:right w:val="none" w:sz="0" w:space="0" w:color="auto"/>
      </w:divBdr>
    </w:div>
    <w:div w:id="1987779469">
      <w:bodyDiv w:val="1"/>
      <w:marLeft w:val="0"/>
      <w:marRight w:val="0"/>
      <w:marTop w:val="0"/>
      <w:marBottom w:val="0"/>
      <w:divBdr>
        <w:top w:val="none" w:sz="0" w:space="0" w:color="auto"/>
        <w:left w:val="none" w:sz="0" w:space="0" w:color="auto"/>
        <w:bottom w:val="none" w:sz="0" w:space="0" w:color="auto"/>
        <w:right w:val="none" w:sz="0" w:space="0" w:color="auto"/>
      </w:divBdr>
    </w:div>
    <w:div w:id="2003241480">
      <w:bodyDiv w:val="1"/>
      <w:marLeft w:val="0"/>
      <w:marRight w:val="0"/>
      <w:marTop w:val="0"/>
      <w:marBottom w:val="0"/>
      <w:divBdr>
        <w:top w:val="none" w:sz="0" w:space="0" w:color="auto"/>
        <w:left w:val="none" w:sz="0" w:space="0" w:color="auto"/>
        <w:bottom w:val="none" w:sz="0" w:space="0" w:color="auto"/>
        <w:right w:val="none" w:sz="0" w:space="0" w:color="auto"/>
      </w:divBdr>
    </w:div>
    <w:div w:id="2008246812">
      <w:bodyDiv w:val="1"/>
      <w:marLeft w:val="0"/>
      <w:marRight w:val="0"/>
      <w:marTop w:val="0"/>
      <w:marBottom w:val="0"/>
      <w:divBdr>
        <w:top w:val="none" w:sz="0" w:space="0" w:color="auto"/>
        <w:left w:val="none" w:sz="0" w:space="0" w:color="auto"/>
        <w:bottom w:val="none" w:sz="0" w:space="0" w:color="auto"/>
        <w:right w:val="none" w:sz="0" w:space="0" w:color="auto"/>
      </w:divBdr>
    </w:div>
    <w:div w:id="2028755233">
      <w:bodyDiv w:val="1"/>
      <w:marLeft w:val="0"/>
      <w:marRight w:val="0"/>
      <w:marTop w:val="0"/>
      <w:marBottom w:val="0"/>
      <w:divBdr>
        <w:top w:val="none" w:sz="0" w:space="0" w:color="auto"/>
        <w:left w:val="none" w:sz="0" w:space="0" w:color="auto"/>
        <w:bottom w:val="none" w:sz="0" w:space="0" w:color="auto"/>
        <w:right w:val="none" w:sz="0" w:space="0" w:color="auto"/>
      </w:divBdr>
    </w:div>
    <w:div w:id="2033070988">
      <w:bodyDiv w:val="1"/>
      <w:marLeft w:val="0"/>
      <w:marRight w:val="0"/>
      <w:marTop w:val="0"/>
      <w:marBottom w:val="0"/>
      <w:divBdr>
        <w:top w:val="none" w:sz="0" w:space="0" w:color="auto"/>
        <w:left w:val="none" w:sz="0" w:space="0" w:color="auto"/>
        <w:bottom w:val="none" w:sz="0" w:space="0" w:color="auto"/>
        <w:right w:val="none" w:sz="0" w:space="0" w:color="auto"/>
      </w:divBdr>
    </w:div>
    <w:div w:id="21393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omputernotes.com/images/RELATIONSHIP-BETWEEN-THROUGHOUT-AND-GRAvity.jp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computernotes.com/fundamental/what-is-a-database/advantages-and-disadvantages-of-db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FB87D-C058-4421-9112-F7E4016D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Amigo Die</cp:lastModifiedBy>
  <cp:revision>306</cp:revision>
  <cp:lastPrinted>2015-10-10T16:09:00Z</cp:lastPrinted>
  <dcterms:created xsi:type="dcterms:W3CDTF">2015-09-27T02:12:00Z</dcterms:created>
  <dcterms:modified xsi:type="dcterms:W3CDTF">2015-10-30T06:49:00Z</dcterms:modified>
</cp:coreProperties>
</file>