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05F" w:rsidRPr="00323452" w:rsidRDefault="000D205F" w:rsidP="000D205F">
      <w:pPr>
        <w:autoSpaceDE w:val="0"/>
        <w:autoSpaceDN w:val="0"/>
        <w:adjustRightInd w:val="0"/>
        <w:spacing w:after="0" w:line="360" w:lineRule="auto"/>
        <w:jc w:val="center"/>
        <w:rPr>
          <w:rFonts w:ascii="Stencil" w:eastAsia="Calibri" w:hAnsi="Stencil" w:cs="Stencil"/>
          <w:color w:val="000000"/>
          <w:sz w:val="48"/>
          <w:szCs w:val="40"/>
        </w:rPr>
      </w:pPr>
      <w:r w:rsidRPr="00323452">
        <w:rPr>
          <w:rFonts w:ascii="Stencil" w:eastAsia="Calibri" w:hAnsi="Stencil" w:cs="Stencil"/>
          <w:color w:val="000000"/>
          <w:sz w:val="48"/>
          <w:szCs w:val="40"/>
        </w:rPr>
        <w:t>ST. XAVIER’S COLLEGE</w:t>
      </w:r>
    </w:p>
    <w:p w:rsidR="000D205F" w:rsidRPr="00323452" w:rsidRDefault="000D205F" w:rsidP="000D205F">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323452">
        <w:rPr>
          <w:rFonts w:ascii="Calibri-Bold" w:eastAsia="Calibri" w:hAnsi="Calibri-Bold" w:cs="Calibri-Bold"/>
          <w:b/>
          <w:bCs/>
          <w:color w:val="000000"/>
          <w:sz w:val="28"/>
          <w:szCs w:val="28"/>
        </w:rPr>
        <w:t>(</w:t>
      </w:r>
      <w:r w:rsidRPr="00323452">
        <w:rPr>
          <w:rFonts w:ascii="Times New Roman" w:eastAsia="Calibri" w:hAnsi="Times New Roman" w:cs="Times New Roman"/>
          <w:b/>
          <w:bCs/>
          <w:color w:val="000000"/>
          <w:sz w:val="28"/>
          <w:szCs w:val="28"/>
        </w:rPr>
        <w:t>Affiliated to Tribhuvan University)</w:t>
      </w:r>
    </w:p>
    <w:p w:rsidR="000D205F" w:rsidRDefault="000D205F" w:rsidP="000D205F">
      <w:pPr>
        <w:autoSpaceDE w:val="0"/>
        <w:autoSpaceDN w:val="0"/>
        <w:adjustRightInd w:val="0"/>
        <w:spacing w:after="0" w:line="360" w:lineRule="auto"/>
        <w:jc w:val="center"/>
        <w:rPr>
          <w:rFonts w:ascii="Times New Roman" w:eastAsia="Calibri" w:hAnsi="Times New Roman" w:cs="Times New Roman"/>
          <w:color w:val="000000"/>
          <w:sz w:val="28"/>
          <w:szCs w:val="28"/>
        </w:rPr>
      </w:pPr>
      <w:r w:rsidRPr="00323452">
        <w:rPr>
          <w:rFonts w:ascii="Times New Roman" w:eastAsia="Calibri" w:hAnsi="Times New Roman" w:cs="Times New Roman"/>
          <w:color w:val="000000"/>
          <w:sz w:val="28"/>
          <w:szCs w:val="28"/>
        </w:rPr>
        <w:t>Maitighar, Kathmandu</w:t>
      </w:r>
    </w:p>
    <w:p w:rsidR="000D205F" w:rsidRPr="00323452" w:rsidRDefault="000D205F" w:rsidP="000D205F">
      <w:pPr>
        <w:autoSpaceDE w:val="0"/>
        <w:autoSpaceDN w:val="0"/>
        <w:adjustRightInd w:val="0"/>
        <w:spacing w:after="0" w:line="360" w:lineRule="auto"/>
        <w:jc w:val="center"/>
        <w:rPr>
          <w:rFonts w:ascii="Times New Roman" w:eastAsia="Calibri" w:hAnsi="Times New Roman" w:cs="Times New Roman"/>
          <w:color w:val="000000"/>
          <w:sz w:val="28"/>
          <w:szCs w:val="28"/>
        </w:rPr>
      </w:pPr>
    </w:p>
    <w:p w:rsidR="000D205F" w:rsidRDefault="000D205F" w:rsidP="000D205F">
      <w:pPr>
        <w:autoSpaceDE w:val="0"/>
        <w:autoSpaceDN w:val="0"/>
        <w:adjustRightInd w:val="0"/>
        <w:spacing w:after="0" w:line="360" w:lineRule="auto"/>
        <w:jc w:val="center"/>
        <w:rPr>
          <w:rFonts w:ascii="Times New Roman" w:eastAsia="Calibri" w:hAnsi="Times New Roman" w:cs="Times New Roman"/>
          <w:color w:val="000000"/>
          <w:sz w:val="28"/>
          <w:szCs w:val="28"/>
        </w:rPr>
      </w:pPr>
      <w:r w:rsidRPr="00323452">
        <w:rPr>
          <w:rFonts w:ascii="Times New Roman" w:eastAsia="Calibri" w:hAnsi="Times New Roman" w:cs="Times New Roman"/>
          <w:noProof/>
          <w:color w:val="000000"/>
          <w:sz w:val="28"/>
          <w:szCs w:val="28"/>
        </w:rPr>
        <w:drawing>
          <wp:inline distT="0" distB="0" distL="0" distR="0">
            <wp:extent cx="2424223" cy="24986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7923_158052367689437_1982739687_n.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89020" cy="2668508"/>
                    </a:xfrm>
                    <a:prstGeom prst="rect">
                      <a:avLst/>
                    </a:prstGeom>
                  </pic:spPr>
                </pic:pic>
              </a:graphicData>
            </a:graphic>
          </wp:inline>
        </w:drawing>
      </w:r>
    </w:p>
    <w:p w:rsidR="000D205F" w:rsidRPr="00323452" w:rsidRDefault="000D205F" w:rsidP="000D205F">
      <w:pPr>
        <w:autoSpaceDE w:val="0"/>
        <w:autoSpaceDN w:val="0"/>
        <w:adjustRightInd w:val="0"/>
        <w:spacing w:after="0" w:line="360" w:lineRule="auto"/>
        <w:jc w:val="center"/>
        <w:rPr>
          <w:rFonts w:ascii="Times New Roman" w:eastAsia="Calibri" w:hAnsi="Times New Roman" w:cs="Times New Roman"/>
          <w:color w:val="000000"/>
          <w:sz w:val="28"/>
          <w:szCs w:val="28"/>
        </w:rPr>
      </w:pPr>
    </w:p>
    <w:p w:rsidR="000D205F" w:rsidRPr="00323452" w:rsidRDefault="000D205F" w:rsidP="000D205F">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Database Management System</w:t>
      </w:r>
    </w:p>
    <w:p w:rsidR="000D205F" w:rsidRPr="00323452" w:rsidRDefault="000D205F" w:rsidP="000D205F">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Assignment#13</w:t>
      </w:r>
    </w:p>
    <w:p w:rsidR="000D205F" w:rsidRPr="00323452" w:rsidRDefault="000D205F" w:rsidP="000D205F">
      <w:pPr>
        <w:spacing w:after="0" w:line="240" w:lineRule="auto"/>
        <w:jc w:val="center"/>
        <w:rPr>
          <w:rFonts w:ascii="Times New Roman" w:eastAsia="Calibri" w:hAnsi="Times New Roman" w:cs="Times New Roman"/>
          <w:b/>
          <w:sz w:val="28"/>
          <w:szCs w:val="28"/>
        </w:rPr>
      </w:pPr>
    </w:p>
    <w:p w:rsidR="000D205F" w:rsidRDefault="000D205F" w:rsidP="000D205F">
      <w:pPr>
        <w:spacing w:after="0" w:line="240" w:lineRule="auto"/>
        <w:jc w:val="center"/>
        <w:rPr>
          <w:rFonts w:ascii="Times New Roman" w:eastAsia="Calibri" w:hAnsi="Times New Roman" w:cs="Times New Roman"/>
          <w:b/>
          <w:sz w:val="28"/>
          <w:szCs w:val="28"/>
        </w:rPr>
      </w:pPr>
      <w:r w:rsidRPr="00323452">
        <w:rPr>
          <w:rFonts w:ascii="Times New Roman" w:eastAsia="Calibri" w:hAnsi="Times New Roman" w:cs="Times New Roman"/>
          <w:b/>
          <w:sz w:val="28"/>
          <w:szCs w:val="28"/>
        </w:rPr>
        <w:t>SUBMITTED BY:</w:t>
      </w:r>
    </w:p>
    <w:p w:rsidR="000D205F" w:rsidRPr="00323452" w:rsidRDefault="000D205F" w:rsidP="000D205F">
      <w:pPr>
        <w:spacing w:after="0" w:line="240" w:lineRule="auto"/>
        <w:jc w:val="center"/>
        <w:rPr>
          <w:rFonts w:ascii="Times New Roman" w:eastAsia="Calibri" w:hAnsi="Times New Roman" w:cs="Times New Roman"/>
          <w:b/>
          <w:sz w:val="28"/>
          <w:szCs w:val="28"/>
        </w:rPr>
      </w:pPr>
    </w:p>
    <w:p w:rsidR="000D205F" w:rsidRPr="00323452" w:rsidRDefault="000D205F" w:rsidP="000D205F">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Prashraya Hada</w:t>
      </w:r>
    </w:p>
    <w:p w:rsidR="000D205F" w:rsidRDefault="000D205F" w:rsidP="000D205F">
      <w:pPr>
        <w:spacing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013BSCCSIT027</w:t>
      </w:r>
    </w:p>
    <w:p w:rsidR="000D205F" w:rsidRPr="00323452" w:rsidRDefault="000D205F" w:rsidP="000D205F">
      <w:pPr>
        <w:spacing w:line="240" w:lineRule="auto"/>
        <w:jc w:val="center"/>
        <w:rPr>
          <w:rFonts w:ascii="Times New Roman" w:eastAsia="Calibri" w:hAnsi="Times New Roman" w:cs="Times New Roman"/>
          <w:sz w:val="24"/>
          <w:szCs w:val="24"/>
        </w:rPr>
      </w:pPr>
    </w:p>
    <w:p w:rsidR="000D205F" w:rsidRPr="00323452" w:rsidRDefault="000D205F" w:rsidP="000D205F">
      <w:pPr>
        <w:spacing w:line="240" w:lineRule="auto"/>
        <w:jc w:val="center"/>
        <w:rPr>
          <w:rFonts w:ascii="Times New Roman" w:eastAsia="Calibri" w:hAnsi="Times New Roman" w:cs="Times New Roman"/>
          <w:b/>
          <w:sz w:val="28"/>
          <w:szCs w:val="28"/>
        </w:rPr>
      </w:pPr>
      <w:r w:rsidRPr="00323452">
        <w:rPr>
          <w:rFonts w:ascii="Times New Roman" w:eastAsia="Calibri" w:hAnsi="Times New Roman" w:cs="Times New Roman"/>
          <w:b/>
          <w:sz w:val="28"/>
          <w:szCs w:val="28"/>
        </w:rPr>
        <w:t>SUBMITTED TO:</w:t>
      </w:r>
    </w:p>
    <w:tbl>
      <w:tblPr>
        <w:tblStyle w:val="TableGrid1"/>
        <w:tblW w:w="0" w:type="auto"/>
        <w:tblInd w:w="1548" w:type="dxa"/>
        <w:tblLook w:val="04A0"/>
      </w:tblPr>
      <w:tblGrid>
        <w:gridCol w:w="3600"/>
        <w:gridCol w:w="3181"/>
      </w:tblGrid>
      <w:tr w:rsidR="000D205F" w:rsidRPr="00323452" w:rsidTr="00D0050D">
        <w:trPr>
          <w:trHeight w:val="1200"/>
        </w:trPr>
        <w:tc>
          <w:tcPr>
            <w:tcW w:w="3600" w:type="dxa"/>
            <w:vAlign w:val="center"/>
          </w:tcPr>
          <w:p w:rsidR="000D205F" w:rsidRPr="00323452" w:rsidRDefault="000D205F" w:rsidP="00D0050D">
            <w:pPr>
              <w:jc w:val="center"/>
              <w:rPr>
                <w:rFonts w:ascii="Times New Roman" w:hAnsi="Times New Roman" w:cs="Times New Roman"/>
                <w:b/>
                <w:sz w:val="24"/>
                <w:szCs w:val="24"/>
              </w:rPr>
            </w:pPr>
            <w:r>
              <w:rPr>
                <w:rFonts w:ascii="Times New Roman" w:hAnsi="Times New Roman" w:cs="Times New Roman"/>
                <w:b/>
                <w:sz w:val="24"/>
                <w:szCs w:val="24"/>
              </w:rPr>
              <w:t>Sanjay Kumar Yadav</w:t>
            </w:r>
          </w:p>
          <w:p w:rsidR="000D205F" w:rsidRPr="00323452" w:rsidRDefault="000D205F" w:rsidP="00D0050D">
            <w:pPr>
              <w:jc w:val="center"/>
              <w:rPr>
                <w:rFonts w:ascii="Times New Roman" w:hAnsi="Times New Roman" w:cs="Times New Roman"/>
                <w:sz w:val="24"/>
                <w:szCs w:val="24"/>
              </w:rPr>
            </w:pPr>
            <w:r w:rsidRPr="00323452">
              <w:rPr>
                <w:rFonts w:ascii="Times New Roman" w:hAnsi="Times New Roman" w:cs="Times New Roman"/>
                <w:sz w:val="24"/>
                <w:szCs w:val="24"/>
              </w:rPr>
              <w:t>Lecturer</w:t>
            </w:r>
          </w:p>
          <w:p w:rsidR="000D205F" w:rsidRPr="00323452" w:rsidRDefault="000D205F" w:rsidP="00D0050D">
            <w:pPr>
              <w:jc w:val="center"/>
              <w:rPr>
                <w:rFonts w:ascii="Times New Roman" w:hAnsi="Times New Roman" w:cs="Times New Roman"/>
                <w:sz w:val="20"/>
              </w:rPr>
            </w:pPr>
            <w:r w:rsidRPr="00323452">
              <w:rPr>
                <w:rFonts w:ascii="Times New Roman" w:hAnsi="Times New Roman" w:cs="Times New Roman"/>
                <w:sz w:val="24"/>
                <w:szCs w:val="24"/>
              </w:rPr>
              <w:t>St. Xavier’s College</w:t>
            </w:r>
          </w:p>
        </w:tc>
        <w:tc>
          <w:tcPr>
            <w:tcW w:w="3181" w:type="dxa"/>
          </w:tcPr>
          <w:p w:rsidR="000D205F" w:rsidRPr="00323452" w:rsidRDefault="000D205F" w:rsidP="00D0050D">
            <w:pPr>
              <w:jc w:val="center"/>
              <w:rPr>
                <w:rFonts w:ascii="Times New Roman" w:hAnsi="Times New Roman" w:cs="Times New Roman"/>
                <w:sz w:val="24"/>
                <w:szCs w:val="24"/>
              </w:rPr>
            </w:pPr>
          </w:p>
        </w:tc>
      </w:tr>
    </w:tbl>
    <w:p w:rsidR="000D205F" w:rsidRPr="00323452" w:rsidRDefault="000D205F" w:rsidP="000D205F">
      <w:pPr>
        <w:spacing w:before="240" w:line="240" w:lineRule="auto"/>
        <w:jc w:val="center"/>
        <w:rPr>
          <w:rFonts w:ascii="Times New Roman" w:eastAsia="Calibri" w:hAnsi="Times New Roman" w:cs="Times New Roman"/>
          <w:b/>
          <w:sz w:val="24"/>
          <w:szCs w:val="24"/>
        </w:rPr>
      </w:pPr>
    </w:p>
    <w:p w:rsidR="000D205F" w:rsidRPr="00FC59A0" w:rsidRDefault="000D205F" w:rsidP="000D205F">
      <w:pPr>
        <w:spacing w:before="240" w:line="240" w:lineRule="auto"/>
        <w:jc w:val="center"/>
        <w:rPr>
          <w:rFonts w:ascii="Times New Roman" w:eastAsia="Calibri" w:hAnsi="Times New Roman" w:cs="Times New Roman"/>
          <w:sz w:val="24"/>
          <w:szCs w:val="24"/>
        </w:rPr>
      </w:pPr>
      <w:r w:rsidRPr="00323452">
        <w:rPr>
          <w:rFonts w:ascii="Times New Roman" w:eastAsia="Calibri" w:hAnsi="Times New Roman" w:cs="Times New Roman"/>
          <w:b/>
          <w:sz w:val="24"/>
          <w:szCs w:val="24"/>
        </w:rPr>
        <w:t xml:space="preserve">Date of Submission: </w:t>
      </w:r>
      <w:r>
        <w:rPr>
          <w:rFonts w:ascii="Times New Roman" w:eastAsia="Calibri" w:hAnsi="Times New Roman" w:cs="Times New Roman"/>
          <w:sz w:val="24"/>
          <w:szCs w:val="24"/>
        </w:rPr>
        <w:t>November 3</w:t>
      </w:r>
      <w:bookmarkStart w:id="0" w:name="_GoBack"/>
      <w:bookmarkEnd w:id="0"/>
      <w:r w:rsidRPr="00323452">
        <w:rPr>
          <w:rFonts w:ascii="Times New Roman" w:eastAsia="Calibri" w:hAnsi="Times New Roman" w:cs="Times New Roman"/>
          <w:sz w:val="24"/>
          <w:szCs w:val="24"/>
        </w:rPr>
        <w:t>, 2015</w:t>
      </w:r>
    </w:p>
    <w:p w:rsidR="00A87692" w:rsidRPr="00A87692" w:rsidRDefault="00A87692" w:rsidP="009E2015">
      <w:pPr>
        <w:shd w:val="clear" w:color="auto" w:fill="FFFFFF"/>
        <w:spacing w:after="0" w:line="327" w:lineRule="atLeast"/>
        <w:jc w:val="both"/>
        <w:textAlignment w:val="baseline"/>
        <w:rPr>
          <w:rFonts w:ascii="Times New Roman" w:eastAsia="Times New Roman" w:hAnsi="Times New Roman" w:cs="Times New Roman"/>
          <w:b/>
          <w:sz w:val="24"/>
          <w:szCs w:val="24"/>
        </w:rPr>
      </w:pPr>
      <w:r w:rsidRPr="00A87692">
        <w:rPr>
          <w:rFonts w:ascii="Times New Roman" w:eastAsia="Times New Roman" w:hAnsi="Times New Roman" w:cs="Times New Roman"/>
          <w:b/>
          <w:sz w:val="24"/>
          <w:szCs w:val="24"/>
        </w:rPr>
        <w:lastRenderedPageBreak/>
        <w:t>GRANT and REVOKE authorizations</w:t>
      </w:r>
    </w:p>
    <w:p w:rsidR="009E2015" w:rsidRPr="0001426D" w:rsidRDefault="009E2015" w:rsidP="009E2015">
      <w:pPr>
        <w:shd w:val="clear" w:color="auto" w:fill="FFFFFF"/>
        <w:spacing w:after="0" w:line="327" w:lineRule="atLeast"/>
        <w:jc w:val="both"/>
        <w:textAlignment w:val="baseline"/>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To be able to grant and revoke privileges and roles to and from users and roles, several prerequisites must be met.</w:t>
      </w:r>
    </w:p>
    <w:p w:rsidR="009E2015" w:rsidRPr="0001426D" w:rsidRDefault="009E2015" w:rsidP="009E2015">
      <w:pPr>
        <w:shd w:val="clear" w:color="auto" w:fill="FFFFFF"/>
        <w:spacing w:after="0" w:line="327" w:lineRule="atLeast"/>
        <w:jc w:val="both"/>
        <w:textAlignment w:val="baseline"/>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The following table lists the prerequisites that a user must meet to grant privileges and roles to another user (or role).</w:t>
      </w:r>
    </w:p>
    <w:tbl>
      <w:tblPr>
        <w:tblW w:w="8910" w:type="dxa"/>
        <w:tblInd w:w="157" w:type="dxa"/>
        <w:tblBorders>
          <w:top w:val="single" w:sz="18" w:space="0" w:color="252525"/>
          <w:left w:val="outset" w:sz="2" w:space="0" w:color="auto"/>
          <w:bottom w:val="outset" w:sz="2" w:space="0" w:color="auto"/>
          <w:right w:val="outset" w:sz="2" w:space="0" w:color="auto"/>
        </w:tblBorders>
        <w:tblLayout w:type="fixed"/>
        <w:tblCellMar>
          <w:left w:w="0" w:type="dxa"/>
          <w:right w:w="0" w:type="dxa"/>
        </w:tblCellMar>
        <w:tblLook w:val="04A0"/>
      </w:tblPr>
      <w:tblGrid>
        <w:gridCol w:w="3420"/>
        <w:gridCol w:w="5490"/>
      </w:tblGrid>
      <w:tr w:rsidR="009E2015" w:rsidRPr="0001426D" w:rsidTr="00A3738A">
        <w:trPr>
          <w:cantSplit/>
          <w:trHeight w:val="316"/>
          <w:tblHeader/>
        </w:trPr>
        <w:tc>
          <w:tcPr>
            <w:tcW w:w="8910" w:type="dxa"/>
            <w:gridSpan w:val="2"/>
            <w:tcBorders>
              <w:top w:val="nil"/>
              <w:left w:val="nil"/>
              <w:bottom w:val="nil"/>
              <w:right w:val="nil"/>
            </w:tcBorders>
            <w:tcMar>
              <w:top w:w="67" w:type="dxa"/>
              <w:left w:w="67" w:type="dxa"/>
              <w:bottom w:w="67" w:type="dxa"/>
              <w:right w:w="33" w:type="dxa"/>
            </w:tcMar>
            <w:vAlign w:val="center"/>
            <w:hideMark/>
          </w:tcPr>
          <w:p w:rsidR="009E2015" w:rsidRPr="0001426D" w:rsidRDefault="009E2015" w:rsidP="009E2015">
            <w:pPr>
              <w:keepNext/>
              <w:spacing w:after="0" w:line="240" w:lineRule="auto"/>
              <w:jc w:val="both"/>
              <w:textAlignment w:val="center"/>
              <w:rPr>
                <w:rFonts w:ascii="Times New Roman" w:eastAsia="Times New Roman" w:hAnsi="Times New Roman" w:cs="Times New Roman"/>
                <w:b/>
                <w:bCs/>
                <w:sz w:val="24"/>
                <w:szCs w:val="24"/>
              </w:rPr>
            </w:pPr>
            <w:r w:rsidRPr="0001426D">
              <w:rPr>
                <w:rFonts w:ascii="Times New Roman" w:eastAsia="Times New Roman" w:hAnsi="Times New Roman" w:cs="Times New Roman"/>
                <w:b/>
                <w:bCs/>
                <w:sz w:val="24"/>
                <w:szCs w:val="24"/>
              </w:rPr>
              <w:t>Table 1: Prerequisites for Granting Privileges</w:t>
            </w:r>
          </w:p>
        </w:tc>
      </w:tr>
      <w:tr w:rsidR="009E2015" w:rsidRPr="0001426D" w:rsidTr="00A3738A">
        <w:trPr>
          <w:cantSplit/>
          <w:trHeight w:val="333"/>
          <w:tblHeader/>
        </w:trPr>
        <w:tc>
          <w:tcPr>
            <w:tcW w:w="342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b/>
                <w:bCs/>
                <w:sz w:val="24"/>
                <w:szCs w:val="24"/>
              </w:rPr>
            </w:pPr>
            <w:r w:rsidRPr="0001426D">
              <w:rPr>
                <w:rFonts w:ascii="Times New Roman" w:eastAsia="Times New Roman" w:hAnsi="Times New Roman" w:cs="Times New Roman"/>
                <w:b/>
                <w:bCs/>
                <w:sz w:val="24"/>
                <w:szCs w:val="24"/>
              </w:rPr>
              <w:t>To grant...</w:t>
            </w:r>
          </w:p>
        </w:tc>
        <w:tc>
          <w:tcPr>
            <w:tcW w:w="549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b/>
                <w:bCs/>
                <w:sz w:val="24"/>
                <w:szCs w:val="24"/>
              </w:rPr>
            </w:pPr>
            <w:r w:rsidRPr="0001426D">
              <w:rPr>
                <w:rFonts w:ascii="Times New Roman" w:eastAsia="Times New Roman" w:hAnsi="Times New Roman" w:cs="Times New Roman"/>
                <w:b/>
                <w:bCs/>
                <w:sz w:val="24"/>
                <w:szCs w:val="24"/>
              </w:rPr>
              <w:t>The granting user needs...</w:t>
            </w:r>
          </w:p>
        </w:tc>
      </w:tr>
      <w:tr w:rsidR="009E2015" w:rsidRPr="0001426D" w:rsidTr="00A3738A">
        <w:trPr>
          <w:trHeight w:val="316"/>
        </w:trPr>
        <w:tc>
          <w:tcPr>
            <w:tcW w:w="342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A system privilege</w:t>
            </w:r>
          </w:p>
        </w:tc>
        <w:tc>
          <w:tcPr>
            <w:tcW w:w="5490" w:type="dxa"/>
            <w:vMerge w:val="restart"/>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The system/object privilege being granted and be authorized to grant it to other users and roles</w:t>
            </w:r>
          </w:p>
        </w:tc>
      </w:tr>
      <w:tr w:rsidR="009E2015" w:rsidRPr="0001426D" w:rsidTr="00A3738A">
        <w:trPr>
          <w:trHeight w:val="667"/>
        </w:trPr>
        <w:tc>
          <w:tcPr>
            <w:tcW w:w="342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An object privilege on an object that exists only in runtime</w:t>
            </w:r>
          </w:p>
        </w:tc>
        <w:tc>
          <w:tcPr>
            <w:tcW w:w="5490" w:type="dxa"/>
            <w:vMerge/>
            <w:tcBorders>
              <w:top w:val="single" w:sz="6" w:space="0" w:color="999999"/>
              <w:left w:val="single" w:sz="6" w:space="0" w:color="999999"/>
              <w:bottom w:val="single" w:sz="6" w:space="0" w:color="999999"/>
              <w:right w:val="single" w:sz="6" w:space="0" w:color="999999"/>
            </w:tcBorders>
            <w:vAlign w:val="bottom"/>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p>
        </w:tc>
      </w:tr>
      <w:tr w:rsidR="009E2015" w:rsidRPr="0001426D" w:rsidTr="00A3738A">
        <w:trPr>
          <w:trHeight w:val="999"/>
        </w:trPr>
        <w:tc>
          <w:tcPr>
            <w:tcW w:w="342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An object privilege on an activated object created in the repository, such as a calculation view</w:t>
            </w:r>
          </w:p>
        </w:tc>
        <w:tc>
          <w:tcPr>
            <w:tcW w:w="549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The object privilege EXECUTE on the procedure GRANT_PRIVILEGE_ON_ACTIVATED_CONTENT</w:t>
            </w:r>
          </w:p>
        </w:tc>
      </w:tr>
      <w:tr w:rsidR="009E2015" w:rsidRPr="0001426D" w:rsidTr="00A3738A">
        <w:trPr>
          <w:trHeight w:val="999"/>
        </w:trPr>
        <w:tc>
          <w:tcPr>
            <w:tcW w:w="342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An object privilege on schema containing activated objects created in the repository, such as a calculation view</w:t>
            </w:r>
          </w:p>
        </w:tc>
        <w:tc>
          <w:tcPr>
            <w:tcW w:w="549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The object privilege EXECUTE on the procedure GRANT_SCHEMA_PRIVILEGE_ON_ACTIVATED_CONTENT</w:t>
            </w:r>
          </w:p>
        </w:tc>
      </w:tr>
      <w:tr w:rsidR="009E2015" w:rsidRPr="0001426D" w:rsidTr="00A3738A">
        <w:trPr>
          <w:trHeight w:val="667"/>
        </w:trPr>
        <w:tc>
          <w:tcPr>
            <w:tcW w:w="342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A package privilege</w:t>
            </w:r>
          </w:p>
        </w:tc>
        <w:tc>
          <w:tcPr>
            <w:tcW w:w="549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The package privilege being granted and be authorized to grant it to other users and roles</w:t>
            </w:r>
          </w:p>
        </w:tc>
      </w:tr>
      <w:tr w:rsidR="009E2015" w:rsidRPr="0001426D" w:rsidTr="00A3738A">
        <w:trPr>
          <w:trHeight w:val="1124"/>
        </w:trPr>
        <w:tc>
          <w:tcPr>
            <w:tcW w:w="342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An analytic privilege</w:t>
            </w:r>
          </w:p>
        </w:tc>
        <w:tc>
          <w:tcPr>
            <w:tcW w:w="549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The object privilege EXECUTE on the procedure GRANT_ACTIVATED_ANALYTICAL_PRIVILEGE</w:t>
            </w:r>
          </w:p>
        </w:tc>
      </w:tr>
      <w:tr w:rsidR="009E2015" w:rsidRPr="0001426D" w:rsidTr="00A3738A">
        <w:trPr>
          <w:trHeight w:val="854"/>
        </w:trPr>
        <w:tc>
          <w:tcPr>
            <w:tcW w:w="342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An application privilege</w:t>
            </w:r>
          </w:p>
        </w:tc>
        <w:tc>
          <w:tcPr>
            <w:tcW w:w="549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The object privilege EXECUTE on the procedure GRANT_APPLICATION_PRIVILEGE</w:t>
            </w:r>
          </w:p>
        </w:tc>
      </w:tr>
      <w:tr w:rsidR="009E2015" w:rsidRPr="0001426D" w:rsidTr="00A3738A">
        <w:trPr>
          <w:trHeight w:val="1313"/>
        </w:trPr>
        <w:tc>
          <w:tcPr>
            <w:tcW w:w="342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A role created in runtime</w:t>
            </w:r>
          </w:p>
        </w:tc>
        <w:tc>
          <w:tcPr>
            <w:tcW w:w="549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Either:</w:t>
            </w:r>
          </w:p>
          <w:p w:rsidR="009E2015" w:rsidRPr="0001426D" w:rsidRDefault="009E2015" w:rsidP="0001426D">
            <w:pPr>
              <w:numPr>
                <w:ilvl w:val="0"/>
                <w:numId w:val="1"/>
              </w:numPr>
              <w:spacing w:after="0" w:line="240" w:lineRule="auto"/>
              <w:ind w:left="335"/>
              <w:jc w:val="both"/>
              <w:textAlignment w:val="baseline"/>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The role being granted and be authorized to grant it to other users and roles, or</w:t>
            </w:r>
          </w:p>
          <w:p w:rsidR="009E2015" w:rsidRPr="0001426D" w:rsidRDefault="009E2015" w:rsidP="0001426D">
            <w:pPr>
              <w:numPr>
                <w:ilvl w:val="0"/>
                <w:numId w:val="1"/>
              </w:numPr>
              <w:spacing w:after="0" w:line="240" w:lineRule="auto"/>
              <w:ind w:left="335"/>
              <w:jc w:val="both"/>
              <w:textAlignment w:val="baseline"/>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The system privilege ROLE ADMIN</w:t>
            </w:r>
          </w:p>
        </w:tc>
      </w:tr>
      <w:tr w:rsidR="009E2015" w:rsidRPr="0001426D" w:rsidTr="00A3738A">
        <w:trPr>
          <w:trHeight w:val="1223"/>
        </w:trPr>
        <w:tc>
          <w:tcPr>
            <w:tcW w:w="342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A role created in the repository</w:t>
            </w:r>
          </w:p>
        </w:tc>
        <w:tc>
          <w:tcPr>
            <w:tcW w:w="5490" w:type="dxa"/>
            <w:tcBorders>
              <w:top w:val="single" w:sz="6" w:space="0" w:color="999999"/>
              <w:left w:val="single" w:sz="6" w:space="0" w:color="999999"/>
              <w:bottom w:val="single" w:sz="6" w:space="0" w:color="999999"/>
              <w:right w:val="single" w:sz="6" w:space="0" w:color="999999"/>
            </w:tcBorders>
            <w:tcMar>
              <w:top w:w="67" w:type="dxa"/>
              <w:left w:w="67" w:type="dxa"/>
              <w:bottom w:w="67" w:type="dxa"/>
              <w:right w:w="33" w:type="dxa"/>
            </w:tcMar>
            <w:hideMark/>
          </w:tcPr>
          <w:p w:rsidR="009E2015" w:rsidRPr="0001426D" w:rsidRDefault="009E2015" w:rsidP="0001426D">
            <w:pPr>
              <w:spacing w:after="0" w:line="240" w:lineRule="auto"/>
              <w:jc w:val="both"/>
              <w:rPr>
                <w:rFonts w:ascii="Times New Roman" w:eastAsia="Times New Roman" w:hAnsi="Times New Roman" w:cs="Times New Roman"/>
                <w:sz w:val="24"/>
                <w:szCs w:val="24"/>
              </w:rPr>
            </w:pPr>
            <w:r w:rsidRPr="0001426D">
              <w:rPr>
                <w:rFonts w:ascii="Times New Roman" w:eastAsia="Times New Roman" w:hAnsi="Times New Roman" w:cs="Times New Roman"/>
                <w:sz w:val="24"/>
                <w:szCs w:val="24"/>
              </w:rPr>
              <w:t>The object privilege EXECUTE on the procedure GRANT_ACTIVATED_ROLE</w:t>
            </w:r>
          </w:p>
        </w:tc>
      </w:tr>
    </w:tbl>
    <w:tbl>
      <w:tblPr>
        <w:tblpPr w:leftFromText="180" w:rightFromText="180" w:vertAnchor="text" w:horzAnchor="margin" w:tblpXSpec="center" w:tblpY="-2130"/>
        <w:tblW w:w="9247" w:type="dxa"/>
        <w:tblBorders>
          <w:top w:val="single" w:sz="18" w:space="0" w:color="252525"/>
          <w:left w:val="outset" w:sz="2" w:space="0" w:color="auto"/>
          <w:bottom w:val="outset" w:sz="2" w:space="0" w:color="auto"/>
          <w:right w:val="outset" w:sz="2" w:space="0" w:color="auto"/>
        </w:tblBorders>
        <w:shd w:val="clear" w:color="auto" w:fill="FFFFFF"/>
        <w:tblLayout w:type="fixed"/>
        <w:tblCellMar>
          <w:left w:w="0" w:type="dxa"/>
          <w:right w:w="0" w:type="dxa"/>
        </w:tblCellMar>
        <w:tblLook w:val="04A0"/>
      </w:tblPr>
      <w:tblGrid>
        <w:gridCol w:w="3577"/>
        <w:gridCol w:w="5670"/>
      </w:tblGrid>
      <w:tr w:rsidR="007639EB" w:rsidRPr="007639EB" w:rsidTr="000133C6">
        <w:trPr>
          <w:cantSplit/>
          <w:trHeight w:val="1373"/>
          <w:tblHeader/>
        </w:trPr>
        <w:tc>
          <w:tcPr>
            <w:tcW w:w="9247" w:type="dxa"/>
            <w:gridSpan w:val="2"/>
            <w:tcBorders>
              <w:top w:val="nil"/>
              <w:left w:val="nil"/>
              <w:bottom w:val="nil"/>
              <w:right w:val="nil"/>
            </w:tcBorders>
            <w:shd w:val="clear" w:color="auto" w:fill="FFFFFF"/>
            <w:tcMar>
              <w:top w:w="67" w:type="dxa"/>
              <w:left w:w="67" w:type="dxa"/>
              <w:bottom w:w="67" w:type="dxa"/>
              <w:right w:w="33" w:type="dxa"/>
            </w:tcMar>
            <w:vAlign w:val="center"/>
            <w:hideMark/>
          </w:tcPr>
          <w:p w:rsidR="00DF755D" w:rsidRDefault="00DF755D" w:rsidP="007639EB">
            <w:pPr>
              <w:keepNext/>
              <w:spacing w:after="0" w:line="327" w:lineRule="atLeast"/>
              <w:ind w:left="90"/>
              <w:textAlignment w:val="center"/>
              <w:rPr>
                <w:rFonts w:ascii="Times New Roman" w:hAnsi="Times New Roman" w:cs="Times New Roman"/>
                <w:b/>
                <w:bCs/>
                <w:sz w:val="24"/>
                <w:szCs w:val="24"/>
                <w:shd w:val="clear" w:color="auto" w:fill="FFFFFF"/>
              </w:rPr>
            </w:pPr>
          </w:p>
          <w:p w:rsidR="00DF755D" w:rsidRDefault="00DF755D" w:rsidP="007639EB">
            <w:pPr>
              <w:keepNext/>
              <w:spacing w:after="0" w:line="327" w:lineRule="atLeast"/>
              <w:ind w:left="90"/>
              <w:textAlignment w:val="center"/>
              <w:rPr>
                <w:rFonts w:ascii="Times New Roman" w:hAnsi="Times New Roman" w:cs="Times New Roman"/>
                <w:b/>
                <w:bCs/>
                <w:sz w:val="24"/>
                <w:szCs w:val="24"/>
                <w:shd w:val="clear" w:color="auto" w:fill="FFFFFF"/>
              </w:rPr>
            </w:pPr>
          </w:p>
          <w:p w:rsidR="007639EB" w:rsidRPr="007639EB" w:rsidRDefault="0001426D" w:rsidP="007639EB">
            <w:pPr>
              <w:keepNext/>
              <w:spacing w:after="0" w:line="327" w:lineRule="atLeast"/>
              <w:ind w:left="90"/>
              <w:textAlignment w:val="center"/>
              <w:rPr>
                <w:rFonts w:ascii="Times New Roman" w:eastAsia="Times New Roman" w:hAnsi="Times New Roman" w:cs="Times New Roman"/>
                <w:b/>
                <w:bCs/>
                <w:sz w:val="24"/>
                <w:szCs w:val="24"/>
              </w:rPr>
            </w:pPr>
            <w:r>
              <w:rPr>
                <w:rFonts w:ascii="Times New Roman" w:hAnsi="Times New Roman" w:cs="Times New Roman"/>
                <w:b/>
                <w:bCs/>
                <w:sz w:val="24"/>
                <w:szCs w:val="24"/>
                <w:shd w:val="clear" w:color="auto" w:fill="FFFFFF"/>
              </w:rPr>
              <w:t>T</w:t>
            </w:r>
            <w:r w:rsidR="007639EB" w:rsidRPr="0001426D">
              <w:rPr>
                <w:rFonts w:ascii="Times New Roman" w:hAnsi="Times New Roman" w:cs="Times New Roman"/>
                <w:b/>
                <w:bCs/>
                <w:sz w:val="24"/>
                <w:szCs w:val="24"/>
                <w:shd w:val="clear" w:color="auto" w:fill="FFFFFF"/>
              </w:rPr>
              <w:t>able 2: Prerequisites for Revoking Privileges</w:t>
            </w:r>
          </w:p>
        </w:tc>
      </w:tr>
      <w:tr w:rsidR="007639EB" w:rsidRPr="0001426D" w:rsidTr="000133C6">
        <w:trPr>
          <w:cantSplit/>
          <w:trHeight w:val="284"/>
          <w:tblHeader/>
        </w:trPr>
        <w:tc>
          <w:tcPr>
            <w:tcW w:w="3577"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jc w:val="center"/>
              <w:rPr>
                <w:rFonts w:ascii="Times New Roman" w:eastAsia="Times New Roman" w:hAnsi="Times New Roman" w:cs="Times New Roman"/>
                <w:b/>
                <w:bCs/>
                <w:sz w:val="24"/>
                <w:szCs w:val="24"/>
              </w:rPr>
            </w:pPr>
            <w:r w:rsidRPr="007639EB">
              <w:rPr>
                <w:rFonts w:ascii="Times New Roman" w:eastAsia="Times New Roman" w:hAnsi="Times New Roman" w:cs="Times New Roman"/>
                <w:b/>
                <w:bCs/>
                <w:sz w:val="24"/>
                <w:szCs w:val="24"/>
              </w:rPr>
              <w:t>To revoke ...</w:t>
            </w:r>
          </w:p>
        </w:tc>
        <w:tc>
          <w:tcPr>
            <w:tcW w:w="5670"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jc w:val="center"/>
              <w:rPr>
                <w:rFonts w:ascii="Times New Roman" w:eastAsia="Times New Roman" w:hAnsi="Times New Roman" w:cs="Times New Roman"/>
                <w:b/>
                <w:bCs/>
                <w:sz w:val="24"/>
                <w:szCs w:val="24"/>
              </w:rPr>
            </w:pPr>
            <w:r w:rsidRPr="007639EB">
              <w:rPr>
                <w:rFonts w:ascii="Times New Roman" w:eastAsia="Times New Roman" w:hAnsi="Times New Roman" w:cs="Times New Roman"/>
                <w:b/>
                <w:bCs/>
                <w:sz w:val="24"/>
                <w:szCs w:val="24"/>
              </w:rPr>
              <w:t>The granting user needs...</w:t>
            </w:r>
          </w:p>
        </w:tc>
      </w:tr>
      <w:tr w:rsidR="007639EB" w:rsidRPr="0001426D" w:rsidTr="000133C6">
        <w:trPr>
          <w:trHeight w:val="300"/>
        </w:trPr>
        <w:tc>
          <w:tcPr>
            <w:tcW w:w="3577"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A system privilege</w:t>
            </w:r>
          </w:p>
        </w:tc>
        <w:tc>
          <w:tcPr>
            <w:tcW w:w="5670" w:type="dxa"/>
            <w:vMerge w:val="restart"/>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To be the user who granted the privilege</w:t>
            </w:r>
          </w:p>
        </w:tc>
      </w:tr>
      <w:tr w:rsidR="007639EB" w:rsidRPr="0001426D" w:rsidTr="000133C6">
        <w:trPr>
          <w:trHeight w:val="601"/>
        </w:trPr>
        <w:tc>
          <w:tcPr>
            <w:tcW w:w="3577"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An object privilege on an object that exists only in runtime</w:t>
            </w:r>
          </w:p>
        </w:tc>
        <w:tc>
          <w:tcPr>
            <w:tcW w:w="5670" w:type="dxa"/>
            <w:vMerge/>
            <w:tcBorders>
              <w:top w:val="single" w:sz="6" w:space="0" w:color="999999"/>
              <w:left w:val="single" w:sz="6" w:space="0" w:color="999999"/>
              <w:bottom w:val="single" w:sz="6" w:space="0" w:color="999999"/>
              <w:right w:val="single" w:sz="6" w:space="0" w:color="999999"/>
            </w:tcBorders>
            <w:shd w:val="clear" w:color="auto" w:fill="FFFFFF"/>
            <w:vAlign w:val="bottom"/>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p>
        </w:tc>
      </w:tr>
      <w:tr w:rsidR="007639EB" w:rsidRPr="0001426D" w:rsidTr="000133C6">
        <w:trPr>
          <w:trHeight w:val="900"/>
        </w:trPr>
        <w:tc>
          <w:tcPr>
            <w:tcW w:w="3577"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An object privilege on an activated object created in the repository, such as a calculation view</w:t>
            </w:r>
          </w:p>
        </w:tc>
        <w:tc>
          <w:tcPr>
            <w:tcW w:w="5670"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The object privilege EXECUTE on the procedure REVOKE_PRIVILEGE_ON_ACTIVATED_CONTENT</w:t>
            </w:r>
          </w:p>
        </w:tc>
      </w:tr>
      <w:tr w:rsidR="007639EB" w:rsidRPr="0001426D" w:rsidTr="000133C6">
        <w:trPr>
          <w:trHeight w:val="900"/>
        </w:trPr>
        <w:tc>
          <w:tcPr>
            <w:tcW w:w="3577"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An object privilege on schema containing activated objects created in the repository, such as a calculation view</w:t>
            </w:r>
          </w:p>
        </w:tc>
        <w:tc>
          <w:tcPr>
            <w:tcW w:w="5670"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The object privilege EXECUTE on the procedure REVOKE_SCHEMA_PRIVILEGE_ON_ACTIVATED_CONTENT</w:t>
            </w:r>
          </w:p>
        </w:tc>
      </w:tr>
      <w:tr w:rsidR="007639EB" w:rsidRPr="0001426D" w:rsidTr="000133C6">
        <w:trPr>
          <w:trHeight w:val="300"/>
        </w:trPr>
        <w:tc>
          <w:tcPr>
            <w:tcW w:w="3577"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A package privilege</w:t>
            </w:r>
          </w:p>
        </w:tc>
        <w:tc>
          <w:tcPr>
            <w:tcW w:w="5670"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The user who granted the privilege</w:t>
            </w:r>
          </w:p>
        </w:tc>
      </w:tr>
      <w:tr w:rsidR="007639EB" w:rsidRPr="0001426D" w:rsidTr="000133C6">
        <w:trPr>
          <w:trHeight w:val="584"/>
        </w:trPr>
        <w:tc>
          <w:tcPr>
            <w:tcW w:w="3577"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An analytic privilege</w:t>
            </w:r>
          </w:p>
        </w:tc>
        <w:tc>
          <w:tcPr>
            <w:tcW w:w="5670"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The object privilege EXECUTE on the procedure REVOKE_ACTIVATED_ANALYTICAL_PRIVILEGE</w:t>
            </w:r>
          </w:p>
        </w:tc>
      </w:tr>
      <w:tr w:rsidR="007639EB" w:rsidRPr="0001426D" w:rsidTr="000133C6">
        <w:trPr>
          <w:trHeight w:val="601"/>
        </w:trPr>
        <w:tc>
          <w:tcPr>
            <w:tcW w:w="3577"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An application privilege</w:t>
            </w:r>
          </w:p>
        </w:tc>
        <w:tc>
          <w:tcPr>
            <w:tcW w:w="5670"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The object privilege EXECUTE on the procedure REVOKE_APPLICATION_PRIVILEGE</w:t>
            </w:r>
          </w:p>
        </w:tc>
      </w:tr>
      <w:tr w:rsidR="007639EB" w:rsidRPr="0001426D" w:rsidTr="000133C6">
        <w:trPr>
          <w:trHeight w:val="300"/>
        </w:trPr>
        <w:tc>
          <w:tcPr>
            <w:tcW w:w="3577"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A role created in runtime</w:t>
            </w:r>
          </w:p>
        </w:tc>
        <w:tc>
          <w:tcPr>
            <w:tcW w:w="5670"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To be the user who granted the role</w:t>
            </w:r>
          </w:p>
        </w:tc>
      </w:tr>
      <w:tr w:rsidR="007639EB" w:rsidRPr="0001426D" w:rsidTr="000133C6">
        <w:trPr>
          <w:trHeight w:val="316"/>
        </w:trPr>
        <w:tc>
          <w:tcPr>
            <w:tcW w:w="3577"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A role created in the repository</w:t>
            </w:r>
          </w:p>
        </w:tc>
        <w:tc>
          <w:tcPr>
            <w:tcW w:w="5670" w:type="dxa"/>
            <w:tcBorders>
              <w:top w:val="single" w:sz="6" w:space="0" w:color="999999"/>
              <w:left w:val="single" w:sz="6" w:space="0" w:color="999999"/>
              <w:bottom w:val="single" w:sz="6" w:space="0" w:color="999999"/>
              <w:right w:val="single" w:sz="6" w:space="0" w:color="999999"/>
            </w:tcBorders>
            <w:shd w:val="clear" w:color="auto" w:fill="FFFFFF"/>
            <w:tcMar>
              <w:top w:w="67" w:type="dxa"/>
              <w:left w:w="67" w:type="dxa"/>
              <w:bottom w:w="67" w:type="dxa"/>
              <w:right w:w="33" w:type="dxa"/>
            </w:tcMar>
            <w:hideMark/>
          </w:tcPr>
          <w:p w:rsidR="007639EB" w:rsidRPr="007639EB" w:rsidRDefault="007639EB" w:rsidP="0001426D">
            <w:pPr>
              <w:spacing w:after="0" w:line="240" w:lineRule="auto"/>
              <w:ind w:left="90"/>
              <w:rPr>
                <w:rFonts w:ascii="Times New Roman" w:eastAsia="Times New Roman" w:hAnsi="Times New Roman" w:cs="Times New Roman"/>
                <w:sz w:val="24"/>
                <w:szCs w:val="24"/>
              </w:rPr>
            </w:pPr>
            <w:r w:rsidRPr="007639EB">
              <w:rPr>
                <w:rFonts w:ascii="Times New Roman" w:eastAsia="Times New Roman" w:hAnsi="Times New Roman" w:cs="Times New Roman"/>
                <w:sz w:val="24"/>
                <w:szCs w:val="24"/>
              </w:rPr>
              <w:t>The object privilege EXECUTE on the procedure REVOKE_ACTIVATED_ROLE</w:t>
            </w:r>
          </w:p>
        </w:tc>
      </w:tr>
    </w:tbl>
    <w:p w:rsidR="008F5EC7" w:rsidRPr="0001426D" w:rsidRDefault="008F5EC7" w:rsidP="007639EB">
      <w:pPr>
        <w:tabs>
          <w:tab w:val="left" w:pos="90"/>
        </w:tabs>
        <w:jc w:val="both"/>
        <w:rPr>
          <w:rFonts w:ascii="Times New Roman" w:hAnsi="Times New Roman" w:cs="Times New Roman"/>
          <w:sz w:val="24"/>
          <w:szCs w:val="24"/>
        </w:rPr>
      </w:pPr>
    </w:p>
    <w:p w:rsidR="005E0879" w:rsidRDefault="007639EB" w:rsidP="007639EB">
      <w:pPr>
        <w:jc w:val="both"/>
        <w:rPr>
          <w:rFonts w:ascii="Times New Roman" w:hAnsi="Times New Roman" w:cs="Times New Roman"/>
          <w:b/>
          <w:sz w:val="24"/>
          <w:szCs w:val="24"/>
        </w:rPr>
      </w:pPr>
      <w:r w:rsidRPr="0001426D">
        <w:rPr>
          <w:rFonts w:ascii="Times New Roman" w:hAnsi="Times New Roman" w:cs="Times New Roman"/>
          <w:b/>
          <w:sz w:val="24"/>
          <w:szCs w:val="24"/>
        </w:rPr>
        <w:t>Data</w:t>
      </w:r>
      <w:r w:rsidR="005E0879">
        <w:rPr>
          <w:rFonts w:ascii="Times New Roman" w:hAnsi="Times New Roman" w:cs="Times New Roman"/>
          <w:b/>
          <w:sz w:val="24"/>
          <w:szCs w:val="24"/>
        </w:rPr>
        <w:t xml:space="preserve"> </w:t>
      </w:r>
      <w:r w:rsidRPr="0001426D">
        <w:rPr>
          <w:rFonts w:ascii="Times New Roman" w:hAnsi="Times New Roman" w:cs="Times New Roman"/>
          <w:b/>
          <w:sz w:val="24"/>
          <w:szCs w:val="24"/>
        </w:rPr>
        <w:t xml:space="preserve">Encryption </w:t>
      </w:r>
    </w:p>
    <w:p w:rsidR="007639EB" w:rsidRPr="0001426D" w:rsidRDefault="007639EB" w:rsidP="007639EB">
      <w:pPr>
        <w:jc w:val="both"/>
        <w:rPr>
          <w:rFonts w:ascii="Times New Roman" w:hAnsi="Times New Roman" w:cs="Times New Roman"/>
          <w:sz w:val="24"/>
          <w:szCs w:val="24"/>
        </w:rPr>
      </w:pPr>
      <w:r w:rsidRPr="0001426D">
        <w:rPr>
          <w:rFonts w:ascii="Times New Roman" w:hAnsi="Times New Roman" w:cs="Times New Roman"/>
          <w:sz w:val="24"/>
          <w:szCs w:val="24"/>
        </w:rPr>
        <w:t>Encrypting sensitive data in databases has clearly gone beyond optional, and is now a firm requirement. Whether an organization is looking to secure intellectual property, comply with privacy or regulatory mandates, or simply guard the organization’s brand against the damage associated with data breaches, database encryption represents a vital imperative.</w:t>
      </w:r>
    </w:p>
    <w:p w:rsidR="007639EB" w:rsidRPr="0001426D" w:rsidRDefault="007639EB" w:rsidP="000133C6">
      <w:pPr>
        <w:jc w:val="both"/>
        <w:rPr>
          <w:rFonts w:ascii="Times New Roman" w:hAnsi="Times New Roman" w:cs="Times New Roman"/>
          <w:sz w:val="24"/>
          <w:szCs w:val="24"/>
        </w:rPr>
      </w:pPr>
      <w:r w:rsidRPr="0001426D">
        <w:rPr>
          <w:rFonts w:ascii="Times New Roman" w:hAnsi="Times New Roman" w:cs="Times New Roman"/>
          <w:sz w:val="24"/>
          <w:szCs w:val="24"/>
        </w:rPr>
        <w:t>By providing database encryption for sensitive data in databases, organizations can establish a strong line of defense that can help secure sensitive assets against a range of threats. However, while the reasons to adopt database encryption are clear, that doesn’t mean the effort is simple. In fact, for many organizations, database encryption has presented a range of obstacles, including degraded database performance, laborious revisions to application code, and complex and time consuming key management efforts.</w:t>
      </w:r>
      <w:r w:rsidR="000133C6">
        <w:rPr>
          <w:rFonts w:ascii="Times New Roman" w:hAnsi="Times New Roman" w:cs="Times New Roman"/>
          <w:sz w:val="24"/>
          <w:szCs w:val="24"/>
        </w:rPr>
        <w:t xml:space="preserve"> </w:t>
      </w:r>
    </w:p>
    <w:p w:rsidR="000133C6" w:rsidRDefault="000133C6" w:rsidP="007639EB">
      <w:pPr>
        <w:jc w:val="both"/>
        <w:rPr>
          <w:rFonts w:ascii="Times New Roman" w:hAnsi="Times New Roman" w:cs="Times New Roman"/>
          <w:b/>
          <w:sz w:val="24"/>
          <w:szCs w:val="24"/>
        </w:rPr>
      </w:pPr>
    </w:p>
    <w:p w:rsidR="0001426D" w:rsidRPr="0001426D" w:rsidRDefault="0001426D" w:rsidP="007639EB">
      <w:pPr>
        <w:jc w:val="both"/>
        <w:rPr>
          <w:rFonts w:ascii="Times New Roman" w:hAnsi="Times New Roman" w:cs="Times New Roman"/>
          <w:b/>
          <w:sz w:val="24"/>
          <w:szCs w:val="24"/>
        </w:rPr>
      </w:pPr>
      <w:r w:rsidRPr="0001426D">
        <w:rPr>
          <w:rFonts w:ascii="Times New Roman" w:hAnsi="Times New Roman" w:cs="Times New Roman"/>
          <w:b/>
          <w:sz w:val="24"/>
          <w:szCs w:val="24"/>
        </w:rPr>
        <w:t xml:space="preserve">Transitivity, reflexivity and augmentation properties of </w:t>
      </w:r>
      <w:r w:rsidRPr="0001426D">
        <w:rPr>
          <w:rFonts w:ascii="Times New Roman" w:hAnsi="Times New Roman" w:cs="Times New Roman"/>
          <w:b/>
          <w:caps/>
          <w:sz w:val="24"/>
          <w:szCs w:val="24"/>
        </w:rPr>
        <w:t>fd</w:t>
      </w:r>
      <w:r w:rsidRPr="0001426D">
        <w:rPr>
          <w:rFonts w:ascii="Times New Roman" w:hAnsi="Times New Roman" w:cs="Times New Roman"/>
          <w:b/>
          <w:sz w:val="24"/>
          <w:szCs w:val="24"/>
        </w:rPr>
        <w:t>s</w:t>
      </w:r>
    </w:p>
    <w:p w:rsidR="007639EB" w:rsidRPr="0001426D" w:rsidRDefault="007639EB" w:rsidP="007639EB">
      <w:pPr>
        <w:jc w:val="both"/>
        <w:rPr>
          <w:rFonts w:ascii="Times New Roman" w:hAnsi="Times New Roman" w:cs="Times New Roman"/>
          <w:sz w:val="24"/>
          <w:szCs w:val="24"/>
        </w:rPr>
      </w:pPr>
      <w:r w:rsidRPr="0001426D">
        <w:rPr>
          <w:rFonts w:ascii="Times New Roman" w:hAnsi="Times New Roman" w:cs="Times New Roman"/>
          <w:sz w:val="24"/>
          <w:szCs w:val="24"/>
        </w:rPr>
        <w:t>Given that X, Y, and Z are sets of attributes in a relation R, one can derive several properties of functional dependencies. Among the most important are the following, usually called Armstrong's axioms:</w:t>
      </w:r>
    </w:p>
    <w:p w:rsidR="007639EB" w:rsidRPr="0001426D" w:rsidRDefault="007639EB" w:rsidP="007639EB">
      <w:pPr>
        <w:pStyle w:val="ListParagraph"/>
        <w:numPr>
          <w:ilvl w:val="0"/>
          <w:numId w:val="2"/>
        </w:numPr>
        <w:jc w:val="both"/>
        <w:rPr>
          <w:rFonts w:ascii="Times New Roman" w:hAnsi="Times New Roman" w:cs="Times New Roman"/>
          <w:sz w:val="24"/>
          <w:szCs w:val="24"/>
        </w:rPr>
      </w:pPr>
      <w:r w:rsidRPr="0001426D">
        <w:rPr>
          <w:rFonts w:ascii="Times New Roman" w:hAnsi="Times New Roman" w:cs="Times New Roman"/>
          <w:sz w:val="24"/>
          <w:szCs w:val="24"/>
        </w:rPr>
        <w:lastRenderedPageBreak/>
        <w:t>Reflexivity: If Y is a subset of X, then X → Y</w:t>
      </w:r>
    </w:p>
    <w:p w:rsidR="007639EB" w:rsidRPr="0001426D" w:rsidRDefault="007639EB" w:rsidP="007639EB">
      <w:pPr>
        <w:pStyle w:val="ListParagraph"/>
        <w:numPr>
          <w:ilvl w:val="0"/>
          <w:numId w:val="2"/>
        </w:numPr>
        <w:jc w:val="both"/>
        <w:rPr>
          <w:rFonts w:ascii="Times New Roman" w:hAnsi="Times New Roman" w:cs="Times New Roman"/>
          <w:sz w:val="24"/>
          <w:szCs w:val="24"/>
        </w:rPr>
      </w:pPr>
      <w:r w:rsidRPr="0001426D">
        <w:rPr>
          <w:rFonts w:ascii="Times New Roman" w:hAnsi="Times New Roman" w:cs="Times New Roman"/>
          <w:sz w:val="24"/>
          <w:szCs w:val="24"/>
        </w:rPr>
        <w:t>Augmentation: If X → Y, then XZ → YZ</w:t>
      </w:r>
    </w:p>
    <w:p w:rsidR="007639EB" w:rsidRPr="0001426D" w:rsidRDefault="007639EB" w:rsidP="007639EB">
      <w:pPr>
        <w:pStyle w:val="ListParagraph"/>
        <w:numPr>
          <w:ilvl w:val="0"/>
          <w:numId w:val="2"/>
        </w:numPr>
        <w:jc w:val="both"/>
        <w:rPr>
          <w:rFonts w:ascii="Times New Roman" w:hAnsi="Times New Roman" w:cs="Times New Roman"/>
          <w:sz w:val="24"/>
          <w:szCs w:val="24"/>
        </w:rPr>
      </w:pPr>
      <w:r w:rsidRPr="0001426D">
        <w:rPr>
          <w:rFonts w:ascii="Times New Roman" w:hAnsi="Times New Roman" w:cs="Times New Roman"/>
          <w:sz w:val="24"/>
          <w:szCs w:val="24"/>
        </w:rPr>
        <w:t>Transitivity: If X → Y and Y → Z, then X → Z</w:t>
      </w:r>
    </w:p>
    <w:p w:rsidR="007639EB" w:rsidRPr="0001426D" w:rsidRDefault="007639EB" w:rsidP="007639EB">
      <w:pPr>
        <w:jc w:val="both"/>
        <w:rPr>
          <w:rFonts w:ascii="Times New Roman" w:hAnsi="Times New Roman" w:cs="Times New Roman"/>
          <w:sz w:val="24"/>
          <w:szCs w:val="24"/>
        </w:rPr>
      </w:pPr>
      <w:r w:rsidRPr="0001426D">
        <w:rPr>
          <w:rFonts w:ascii="Times New Roman" w:hAnsi="Times New Roman" w:cs="Times New Roman"/>
          <w:sz w:val="24"/>
          <w:szCs w:val="24"/>
        </w:rPr>
        <w:t>"Reflexivity" can be weakened to just X \rightarrow \varnothing, i.e. it is an actual axiom, where the other two are proper inference rules, more precisely giving rise to the following ru</w:t>
      </w:r>
      <w:r w:rsidR="0001426D" w:rsidRPr="0001426D">
        <w:rPr>
          <w:rFonts w:ascii="Times New Roman" w:hAnsi="Times New Roman" w:cs="Times New Roman"/>
          <w:sz w:val="24"/>
          <w:szCs w:val="24"/>
        </w:rPr>
        <w:t>les of syntactic consequence:</w:t>
      </w:r>
    </w:p>
    <w:p w:rsidR="007639EB" w:rsidRPr="0001426D" w:rsidRDefault="0001426D" w:rsidP="007639EB">
      <w:pPr>
        <w:jc w:val="both"/>
        <w:rPr>
          <w:rFonts w:ascii="Times New Roman" w:hAnsi="Times New Roman" w:cs="Times New Roman"/>
          <w:sz w:val="24"/>
          <w:szCs w:val="24"/>
        </w:rPr>
      </w:pPr>
      <w:r w:rsidRPr="0001426D">
        <w:rPr>
          <w:rFonts w:ascii="Times New Roman" w:hAnsi="Times New Roman" w:cs="Times New Roman"/>
          <w:sz w:val="24"/>
          <w:szCs w:val="24"/>
        </w:rPr>
        <w:t>|-</w:t>
      </w:r>
      <w:r w:rsidR="007639EB" w:rsidRPr="0001426D">
        <w:rPr>
          <w:rFonts w:ascii="Times New Roman" w:hAnsi="Times New Roman" w:cs="Times New Roman"/>
          <w:sz w:val="24"/>
          <w:szCs w:val="24"/>
        </w:rPr>
        <w:t xml:space="preserve"> X </w:t>
      </w:r>
      <w:r w:rsidRPr="0001426D">
        <w:rPr>
          <w:rFonts w:ascii="Times New Roman" w:hAnsi="Times New Roman" w:cs="Times New Roman"/>
          <w:sz w:val="24"/>
          <w:szCs w:val="24"/>
        </w:rPr>
        <w:t>-&gt;ф</w:t>
      </w:r>
    </w:p>
    <w:p w:rsidR="007639EB" w:rsidRPr="0001426D" w:rsidRDefault="007639EB" w:rsidP="007639EB">
      <w:pPr>
        <w:jc w:val="both"/>
        <w:rPr>
          <w:rFonts w:ascii="Times New Roman" w:hAnsi="Times New Roman" w:cs="Times New Roman"/>
          <w:sz w:val="24"/>
          <w:szCs w:val="24"/>
        </w:rPr>
      </w:pPr>
      <w:r w:rsidRPr="0001426D">
        <w:rPr>
          <w:rFonts w:ascii="Times New Roman" w:hAnsi="Times New Roman" w:cs="Times New Roman"/>
          <w:sz w:val="24"/>
          <w:szCs w:val="24"/>
        </w:rPr>
        <w:t xml:space="preserve">X </w:t>
      </w:r>
      <w:r w:rsidR="0001426D" w:rsidRPr="0001426D">
        <w:rPr>
          <w:rFonts w:ascii="Times New Roman" w:hAnsi="Times New Roman" w:cs="Times New Roman"/>
          <w:sz w:val="24"/>
          <w:szCs w:val="24"/>
        </w:rPr>
        <w:t>-&gt; Y |- XZ -&gt;</w:t>
      </w:r>
      <w:r w:rsidRPr="0001426D">
        <w:rPr>
          <w:rFonts w:ascii="Times New Roman" w:hAnsi="Times New Roman" w:cs="Times New Roman"/>
          <w:sz w:val="24"/>
          <w:szCs w:val="24"/>
        </w:rPr>
        <w:t xml:space="preserve"> YZ</w:t>
      </w:r>
    </w:p>
    <w:p w:rsidR="007639EB" w:rsidRPr="0001426D" w:rsidRDefault="007639EB" w:rsidP="007639EB">
      <w:pPr>
        <w:jc w:val="both"/>
        <w:rPr>
          <w:rFonts w:ascii="Times New Roman" w:hAnsi="Times New Roman" w:cs="Times New Roman"/>
          <w:sz w:val="24"/>
          <w:szCs w:val="24"/>
        </w:rPr>
      </w:pPr>
      <w:r w:rsidRPr="0001426D">
        <w:rPr>
          <w:rFonts w:ascii="Times New Roman" w:hAnsi="Times New Roman" w:cs="Times New Roman"/>
          <w:sz w:val="24"/>
          <w:szCs w:val="24"/>
        </w:rPr>
        <w:t xml:space="preserve">X </w:t>
      </w:r>
      <w:r w:rsidR="0001426D" w:rsidRPr="0001426D">
        <w:rPr>
          <w:rFonts w:ascii="Times New Roman" w:hAnsi="Times New Roman" w:cs="Times New Roman"/>
          <w:sz w:val="24"/>
          <w:szCs w:val="24"/>
        </w:rPr>
        <w:t>-&gt;</w:t>
      </w:r>
      <w:r w:rsidRPr="0001426D">
        <w:rPr>
          <w:rFonts w:ascii="Times New Roman" w:hAnsi="Times New Roman" w:cs="Times New Roman"/>
          <w:sz w:val="24"/>
          <w:szCs w:val="24"/>
        </w:rPr>
        <w:t xml:space="preserve">Y, Y </w:t>
      </w:r>
      <w:r w:rsidR="0001426D" w:rsidRPr="0001426D">
        <w:rPr>
          <w:rFonts w:ascii="Times New Roman" w:hAnsi="Times New Roman" w:cs="Times New Roman"/>
          <w:sz w:val="24"/>
          <w:szCs w:val="24"/>
        </w:rPr>
        <w:t>-&gt;</w:t>
      </w:r>
      <w:r w:rsidRPr="0001426D">
        <w:rPr>
          <w:rFonts w:ascii="Times New Roman" w:hAnsi="Times New Roman" w:cs="Times New Roman"/>
          <w:sz w:val="24"/>
          <w:szCs w:val="24"/>
        </w:rPr>
        <w:t xml:space="preserve">Z </w:t>
      </w:r>
      <w:r w:rsidR="0001426D" w:rsidRPr="0001426D">
        <w:rPr>
          <w:rFonts w:ascii="Times New Roman" w:hAnsi="Times New Roman" w:cs="Times New Roman"/>
          <w:sz w:val="24"/>
          <w:szCs w:val="24"/>
        </w:rPr>
        <w:t>|-</w:t>
      </w:r>
      <w:r w:rsidRPr="0001426D">
        <w:rPr>
          <w:rFonts w:ascii="Times New Roman" w:hAnsi="Times New Roman" w:cs="Times New Roman"/>
          <w:sz w:val="24"/>
          <w:szCs w:val="24"/>
        </w:rPr>
        <w:t xml:space="preserve">X </w:t>
      </w:r>
      <w:r w:rsidR="0001426D" w:rsidRPr="0001426D">
        <w:rPr>
          <w:rFonts w:ascii="Times New Roman" w:hAnsi="Times New Roman" w:cs="Times New Roman"/>
          <w:sz w:val="24"/>
          <w:szCs w:val="24"/>
        </w:rPr>
        <w:t>-&gt;</w:t>
      </w:r>
      <w:r w:rsidRPr="0001426D">
        <w:rPr>
          <w:rFonts w:ascii="Times New Roman" w:hAnsi="Times New Roman" w:cs="Times New Roman"/>
          <w:sz w:val="24"/>
          <w:szCs w:val="24"/>
        </w:rPr>
        <w:t>Z.</w:t>
      </w:r>
    </w:p>
    <w:p w:rsidR="007639EB" w:rsidRPr="0001426D" w:rsidRDefault="007639EB" w:rsidP="007639EB">
      <w:pPr>
        <w:jc w:val="both"/>
        <w:rPr>
          <w:rFonts w:ascii="Times New Roman" w:hAnsi="Times New Roman" w:cs="Times New Roman"/>
          <w:sz w:val="24"/>
          <w:szCs w:val="24"/>
        </w:rPr>
      </w:pPr>
      <w:r w:rsidRPr="0001426D">
        <w:rPr>
          <w:rFonts w:ascii="Times New Roman" w:hAnsi="Times New Roman" w:cs="Times New Roman"/>
          <w:sz w:val="24"/>
          <w:szCs w:val="24"/>
        </w:rPr>
        <w:t>These three rules are a sound and complete axiomatization of functional dependencies. This axiomatization is sometimes described as finite because the numbe</w:t>
      </w:r>
      <w:r w:rsidR="0001426D">
        <w:rPr>
          <w:rFonts w:ascii="Times New Roman" w:hAnsi="Times New Roman" w:cs="Times New Roman"/>
          <w:sz w:val="24"/>
          <w:szCs w:val="24"/>
        </w:rPr>
        <w:t>r of inference rules is finite,</w:t>
      </w:r>
      <w:r w:rsidRPr="0001426D">
        <w:rPr>
          <w:rFonts w:ascii="Times New Roman" w:hAnsi="Times New Roman" w:cs="Times New Roman"/>
          <w:sz w:val="24"/>
          <w:szCs w:val="24"/>
        </w:rPr>
        <w:t xml:space="preserve"> with the caveat that the axiom and rules of inference are all schemata, meaning that the X, Y and Z range over all ground terms (attribute sets).</w:t>
      </w:r>
    </w:p>
    <w:p w:rsidR="0001426D" w:rsidRDefault="0001426D">
      <w:pPr>
        <w:jc w:val="both"/>
        <w:rPr>
          <w:rFonts w:ascii="Times New Roman" w:hAnsi="Times New Roman" w:cs="Times New Roman"/>
          <w:sz w:val="24"/>
          <w:szCs w:val="24"/>
        </w:rPr>
      </w:pPr>
    </w:p>
    <w:p w:rsidR="004109EF" w:rsidRPr="004109EF" w:rsidRDefault="0001426D" w:rsidP="004109EF">
      <w:pPr>
        <w:jc w:val="both"/>
        <w:rPr>
          <w:rFonts w:ascii="Times New Roman" w:hAnsi="Times New Roman" w:cs="Times New Roman"/>
          <w:b/>
          <w:sz w:val="24"/>
          <w:szCs w:val="24"/>
        </w:rPr>
      </w:pPr>
      <w:r w:rsidRPr="0001426D">
        <w:rPr>
          <w:rFonts w:ascii="Times New Roman" w:hAnsi="Times New Roman" w:cs="Times New Roman"/>
          <w:b/>
          <w:sz w:val="24"/>
          <w:szCs w:val="24"/>
        </w:rPr>
        <w:t>BCNF and decomposition of BCNF</w:t>
      </w: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For relation R to be in BCNF, all the functional dependencies (FDs) that hold in R need to satisfy property that the determinants X are all superkeys of R. i.e. if X-&gt;Y holds in R, then X must be a superkey of R to be in BCNF.</w:t>
      </w: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In your case, it can be shown that the only candidate key (minimal superkey) is ACE. Thus both FDs: A-&gt;B and C-&gt;D are violating BCNF as both A and C are not superkeys or R.</w:t>
      </w:r>
    </w:p>
    <w:p w:rsidR="004109EF" w:rsidRPr="004109EF" w:rsidRDefault="004109EF" w:rsidP="004109EF">
      <w:pPr>
        <w:jc w:val="both"/>
        <w:rPr>
          <w:rFonts w:ascii="Times New Roman" w:hAnsi="Times New Roman" w:cs="Times New Roman"/>
          <w:b/>
          <w:sz w:val="24"/>
          <w:szCs w:val="24"/>
        </w:rPr>
      </w:pPr>
      <w:r w:rsidRPr="004109EF">
        <w:rPr>
          <w:rFonts w:ascii="Times New Roman" w:hAnsi="Times New Roman" w:cs="Times New Roman"/>
          <w:b/>
          <w:sz w:val="24"/>
          <w:szCs w:val="24"/>
        </w:rPr>
        <w:t>Decompose R into BCNF form:</w:t>
      </w: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If R is not in BCNF, we decompose R into a set of relations S that are in BCNF.</w:t>
      </w: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This can be accomplished with a very simple algorithm:</w:t>
      </w:r>
    </w:p>
    <w:p w:rsidR="004109EF" w:rsidRPr="004109EF" w:rsidRDefault="004109EF" w:rsidP="004109EF">
      <w:pPr>
        <w:jc w:val="both"/>
        <w:rPr>
          <w:rFonts w:ascii="Times New Roman" w:hAnsi="Times New Roman" w:cs="Times New Roman"/>
          <w:sz w:val="24"/>
          <w:szCs w:val="24"/>
        </w:rPr>
      </w:pP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Initialize S = {R}</w:t>
      </w: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 xml:space="preserve">While S has a relation R' that is not in BCNF do:   </w:t>
      </w: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 xml:space="preserve">   Pick a FD: X-&gt;Y that holds in R' and violates BCNF</w:t>
      </w: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 xml:space="preserve">   Add the relation XY to S</w:t>
      </w: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 xml:space="preserve">   Update R' = R'-Y</w:t>
      </w: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Return S</w:t>
      </w: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In your case the iterative steps are as follows:</w:t>
      </w: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lastRenderedPageBreak/>
        <w:t>S = {ABCDE}       // Intialization S = {R}</w:t>
      </w: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S = {ACDE, AB}    // Pick FD: A-&gt;B which violates BCNF</w:t>
      </w: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S = {ACE, AB, CD} // Pick FD: C-&gt;D which violates BCNF</w:t>
      </w: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 Return S as all relations are in BCNF</w:t>
      </w:r>
    </w:p>
    <w:p w:rsid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Thus R(A,B,C,D,E) is decomposed into a set of relations: R1(A,C,E), R2(A,B) and R3(C,D) that satisfies BCNF.</w:t>
      </w:r>
    </w:p>
    <w:p w:rsidR="004109EF" w:rsidRDefault="004109EF" w:rsidP="004109EF">
      <w:pPr>
        <w:jc w:val="both"/>
        <w:rPr>
          <w:rFonts w:ascii="Times New Roman" w:hAnsi="Times New Roman" w:cs="Times New Roman"/>
          <w:sz w:val="24"/>
          <w:szCs w:val="24"/>
        </w:rPr>
      </w:pPr>
    </w:p>
    <w:p w:rsidR="004109EF" w:rsidRPr="004109EF" w:rsidRDefault="004109EF" w:rsidP="004109EF">
      <w:pPr>
        <w:jc w:val="both"/>
        <w:rPr>
          <w:rFonts w:ascii="Times New Roman" w:hAnsi="Times New Roman" w:cs="Times New Roman"/>
          <w:b/>
          <w:sz w:val="24"/>
          <w:szCs w:val="24"/>
        </w:rPr>
      </w:pPr>
      <w:r w:rsidRPr="004109EF">
        <w:rPr>
          <w:rFonts w:ascii="Times New Roman" w:hAnsi="Times New Roman" w:cs="Times New Roman"/>
          <w:b/>
          <w:sz w:val="24"/>
          <w:szCs w:val="24"/>
        </w:rPr>
        <w:t>Characterizing Schedules based on Recoverability</w:t>
      </w:r>
    </w:p>
    <w:p w:rsid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When transactions are executing concurrently in an interleaved fas</w:t>
      </w:r>
      <w:r>
        <w:rPr>
          <w:rFonts w:ascii="Times New Roman" w:hAnsi="Times New Roman" w:cs="Times New Roman"/>
          <w:sz w:val="24"/>
          <w:szCs w:val="24"/>
        </w:rPr>
        <w:t xml:space="preserve">hion, the order of execution of </w:t>
      </w:r>
      <w:r w:rsidRPr="004109EF">
        <w:rPr>
          <w:rFonts w:ascii="Times New Roman" w:hAnsi="Times New Roman" w:cs="Times New Roman"/>
          <w:sz w:val="24"/>
          <w:szCs w:val="24"/>
        </w:rPr>
        <w:t>operations from the various transactions forms what is known as a transaction schedule (or</w:t>
      </w:r>
      <w:r>
        <w:rPr>
          <w:rFonts w:ascii="Times New Roman" w:hAnsi="Times New Roman" w:cs="Times New Roman"/>
          <w:sz w:val="24"/>
          <w:szCs w:val="24"/>
        </w:rPr>
        <w:t xml:space="preserve"> history). </w:t>
      </w:r>
      <w:r w:rsidRPr="004109EF">
        <w:rPr>
          <w:rFonts w:ascii="Times New Roman" w:hAnsi="Times New Roman" w:cs="Times New Roman"/>
          <w:sz w:val="24"/>
          <w:szCs w:val="24"/>
        </w:rPr>
        <w:t>A schedule (or history) S o</w:t>
      </w:r>
      <w:r>
        <w:rPr>
          <w:rFonts w:ascii="Times New Roman" w:hAnsi="Times New Roman" w:cs="Times New Roman"/>
          <w:sz w:val="24"/>
          <w:szCs w:val="24"/>
        </w:rPr>
        <w:t xml:space="preserve">f n transactions T1, T2, …, Tn: </w:t>
      </w: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It is an ordering of the operations of the transactions subject to the constraint that, for each</w:t>
      </w:r>
      <w:r>
        <w:rPr>
          <w:rFonts w:ascii="Times New Roman" w:hAnsi="Times New Roman" w:cs="Times New Roman"/>
          <w:sz w:val="24"/>
          <w:szCs w:val="24"/>
        </w:rPr>
        <w:t xml:space="preserve"> </w:t>
      </w:r>
      <w:r w:rsidRPr="004109EF">
        <w:rPr>
          <w:rFonts w:ascii="Times New Roman" w:hAnsi="Times New Roman" w:cs="Times New Roman"/>
          <w:sz w:val="24"/>
          <w:szCs w:val="24"/>
        </w:rPr>
        <w:t>transaction Ti that participates in S, the operations of T1 in S must appear in the same order i</w:t>
      </w:r>
      <w:r>
        <w:rPr>
          <w:rFonts w:ascii="Times New Roman" w:hAnsi="Times New Roman" w:cs="Times New Roman"/>
          <w:sz w:val="24"/>
          <w:szCs w:val="24"/>
        </w:rPr>
        <w:t xml:space="preserve">n </w:t>
      </w:r>
      <w:r w:rsidRPr="004109EF">
        <w:rPr>
          <w:rFonts w:ascii="Times New Roman" w:hAnsi="Times New Roman" w:cs="Times New Roman"/>
          <w:sz w:val="24"/>
          <w:szCs w:val="24"/>
        </w:rPr>
        <w:t>which they occur in T1.</w:t>
      </w:r>
    </w:p>
    <w:p w:rsidR="004109EF" w:rsidRP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Note, however, that operations from other transactions Tj can be interleaved with the operations</w:t>
      </w:r>
      <w:r>
        <w:rPr>
          <w:rFonts w:ascii="Times New Roman" w:hAnsi="Times New Roman" w:cs="Times New Roman"/>
          <w:sz w:val="24"/>
          <w:szCs w:val="24"/>
        </w:rPr>
        <w:t xml:space="preserve"> </w:t>
      </w:r>
      <w:r w:rsidRPr="004109EF">
        <w:rPr>
          <w:rFonts w:ascii="Times New Roman" w:hAnsi="Times New Roman" w:cs="Times New Roman"/>
          <w:sz w:val="24"/>
          <w:szCs w:val="24"/>
        </w:rPr>
        <w:t>of Ti in S.</w:t>
      </w:r>
    </w:p>
    <w:p w:rsidR="004109EF" w:rsidRPr="004109EF" w:rsidRDefault="004109EF" w:rsidP="004109EF">
      <w:pPr>
        <w:jc w:val="both"/>
        <w:rPr>
          <w:rFonts w:ascii="Times New Roman" w:hAnsi="Times New Roman" w:cs="Times New Roman"/>
          <w:b/>
          <w:sz w:val="24"/>
          <w:szCs w:val="24"/>
        </w:rPr>
      </w:pPr>
      <w:r w:rsidRPr="004109EF">
        <w:rPr>
          <w:rFonts w:ascii="Times New Roman" w:hAnsi="Times New Roman" w:cs="Times New Roman"/>
          <w:b/>
          <w:sz w:val="24"/>
          <w:szCs w:val="24"/>
        </w:rPr>
        <w:t>Characterizing Schedules based on Serializability:</w:t>
      </w:r>
    </w:p>
    <w:p w:rsidR="004109EF" w:rsidRDefault="004109EF" w:rsidP="004109EF">
      <w:pPr>
        <w:jc w:val="both"/>
        <w:rPr>
          <w:rFonts w:ascii="Times New Roman" w:hAnsi="Times New Roman" w:cs="Times New Roman"/>
          <w:sz w:val="24"/>
          <w:szCs w:val="24"/>
        </w:rPr>
      </w:pPr>
      <w:r w:rsidRPr="004109EF">
        <w:rPr>
          <w:rFonts w:ascii="Times New Roman" w:hAnsi="Times New Roman" w:cs="Times New Roman"/>
          <w:sz w:val="24"/>
          <w:szCs w:val="24"/>
        </w:rPr>
        <w:t>DBMS must control concurrent execution of transactions to en</w:t>
      </w:r>
      <w:r>
        <w:rPr>
          <w:rFonts w:ascii="Times New Roman" w:hAnsi="Times New Roman" w:cs="Times New Roman"/>
          <w:sz w:val="24"/>
          <w:szCs w:val="24"/>
        </w:rPr>
        <w:t xml:space="preserve">sure read consistency, i.e., to </w:t>
      </w:r>
      <w:r w:rsidRPr="004109EF">
        <w:rPr>
          <w:rFonts w:ascii="Times New Roman" w:hAnsi="Times New Roman" w:cs="Times New Roman"/>
          <w:sz w:val="24"/>
          <w:szCs w:val="24"/>
        </w:rPr>
        <w:t>avoid dirty reads etc.</w:t>
      </w:r>
      <w:r>
        <w:rPr>
          <w:rFonts w:ascii="Times New Roman" w:hAnsi="Times New Roman" w:cs="Times New Roman"/>
          <w:sz w:val="24"/>
          <w:szCs w:val="24"/>
        </w:rPr>
        <w:t xml:space="preserve"> </w:t>
      </w:r>
      <w:r w:rsidRPr="004109EF">
        <w:rPr>
          <w:rFonts w:ascii="Times New Roman" w:hAnsi="Times New Roman" w:cs="Times New Roman"/>
          <w:sz w:val="24"/>
          <w:szCs w:val="24"/>
        </w:rPr>
        <w:t>A (possibly concurrent) schedule S is serializable if it is equivalent to a serial schedule S0, i.e., S</w:t>
      </w:r>
      <w:r>
        <w:rPr>
          <w:rFonts w:ascii="Times New Roman" w:hAnsi="Times New Roman" w:cs="Times New Roman"/>
          <w:sz w:val="24"/>
          <w:szCs w:val="24"/>
        </w:rPr>
        <w:t xml:space="preserve"> </w:t>
      </w:r>
      <w:r w:rsidRPr="004109EF">
        <w:rPr>
          <w:rFonts w:ascii="Times New Roman" w:hAnsi="Times New Roman" w:cs="Times New Roman"/>
          <w:sz w:val="24"/>
          <w:szCs w:val="24"/>
        </w:rPr>
        <w:t>has the same result database state as S0.</w:t>
      </w:r>
    </w:p>
    <w:p w:rsidR="00B0655D" w:rsidRPr="00B0655D" w:rsidRDefault="00B0655D" w:rsidP="00B0655D">
      <w:pPr>
        <w:jc w:val="both"/>
        <w:rPr>
          <w:rFonts w:ascii="Times New Roman" w:hAnsi="Times New Roman" w:cs="Times New Roman"/>
          <w:sz w:val="24"/>
          <w:szCs w:val="24"/>
        </w:rPr>
      </w:pPr>
    </w:p>
    <w:p w:rsidR="00B0655D" w:rsidRPr="00B0655D" w:rsidRDefault="00B0655D" w:rsidP="00B0655D">
      <w:pPr>
        <w:jc w:val="both"/>
        <w:rPr>
          <w:rFonts w:ascii="Times New Roman" w:hAnsi="Times New Roman" w:cs="Times New Roman"/>
          <w:b/>
          <w:sz w:val="24"/>
          <w:szCs w:val="24"/>
        </w:rPr>
      </w:pPr>
      <w:r w:rsidRPr="00B0655D">
        <w:rPr>
          <w:rFonts w:ascii="Times New Roman" w:hAnsi="Times New Roman" w:cs="Times New Roman"/>
          <w:b/>
          <w:sz w:val="24"/>
          <w:szCs w:val="24"/>
        </w:rPr>
        <w:t>TRANSACTION SUPPORT IN SQL</w:t>
      </w:r>
    </w:p>
    <w:p w:rsidR="004109EF" w:rsidRDefault="00B0655D" w:rsidP="00B0655D">
      <w:pPr>
        <w:jc w:val="both"/>
        <w:rPr>
          <w:rFonts w:ascii="Times New Roman" w:hAnsi="Times New Roman" w:cs="Times New Roman"/>
          <w:sz w:val="24"/>
          <w:szCs w:val="24"/>
        </w:rPr>
      </w:pPr>
      <w:r w:rsidRPr="00B0655D">
        <w:rPr>
          <w:rFonts w:ascii="Times New Roman" w:hAnsi="Times New Roman" w:cs="Times New Roman"/>
          <w:sz w:val="24"/>
          <w:szCs w:val="24"/>
        </w:rPr>
        <w:t>The definition of an SQL-transaction is that it is a logical unit of work and is guaranteed to be atomic. A single SQL statement is always considered to be atomic—either it completes execution without error or it fails and leaves the database unchanged.</w:t>
      </w:r>
    </w:p>
    <w:p w:rsidR="00B0655D" w:rsidRPr="00B0655D" w:rsidRDefault="00B0655D" w:rsidP="00B0655D">
      <w:pPr>
        <w:jc w:val="both"/>
        <w:rPr>
          <w:rFonts w:ascii="Times New Roman" w:hAnsi="Times New Roman" w:cs="Times New Roman"/>
          <w:sz w:val="24"/>
          <w:szCs w:val="24"/>
        </w:rPr>
      </w:pPr>
      <w:r w:rsidRPr="00B0655D">
        <w:rPr>
          <w:rFonts w:ascii="Times New Roman" w:hAnsi="Times New Roman" w:cs="Times New Roman"/>
          <w:sz w:val="24"/>
          <w:szCs w:val="24"/>
        </w:rPr>
        <w:t>The isolation level option is specified using the statement ISOLATION LEVEL &lt;isolation&gt;, where the value for &lt;isolation&gt; can be READ UNCOMMITTED, READ COMMITTED, REPEATABLE READ, or SERIALIZABLE. The default isolation level is SERIALIZABLE, although some systems use as READ COMMITTED their default. The use of the term SERIALIZABLE here is based on not allowing violations that cause dirty read, unrepeatable read, and phantoms, and it is thus not identical to the way serializability. If a transaction executes at a lower isolation level than SERIALIZABLE, then one or more of the following three violations may occur:</w:t>
      </w:r>
    </w:p>
    <w:p w:rsidR="00B0655D" w:rsidRPr="00B0655D" w:rsidRDefault="00B0655D" w:rsidP="00B0655D">
      <w:pPr>
        <w:jc w:val="both"/>
        <w:rPr>
          <w:rFonts w:ascii="Times New Roman" w:hAnsi="Times New Roman" w:cs="Times New Roman"/>
          <w:sz w:val="24"/>
          <w:szCs w:val="24"/>
        </w:rPr>
      </w:pPr>
      <w:r w:rsidRPr="00B0655D">
        <w:rPr>
          <w:rFonts w:ascii="Times New Roman" w:hAnsi="Times New Roman" w:cs="Times New Roman"/>
          <w:sz w:val="24"/>
          <w:szCs w:val="24"/>
        </w:rPr>
        <w:t xml:space="preserve"> </w:t>
      </w:r>
    </w:p>
    <w:p w:rsidR="00B0655D" w:rsidRPr="00B0655D" w:rsidRDefault="00B0655D" w:rsidP="00B0655D">
      <w:pPr>
        <w:jc w:val="both"/>
        <w:rPr>
          <w:rFonts w:ascii="Times New Roman" w:hAnsi="Times New Roman" w:cs="Times New Roman"/>
          <w:sz w:val="24"/>
          <w:szCs w:val="24"/>
        </w:rPr>
      </w:pPr>
      <w:r w:rsidRPr="00B0655D">
        <w:rPr>
          <w:rFonts w:ascii="Times New Roman" w:hAnsi="Times New Roman" w:cs="Times New Roman"/>
          <w:sz w:val="24"/>
          <w:szCs w:val="24"/>
        </w:rPr>
        <w:lastRenderedPageBreak/>
        <w:t>1. Dirty read: A transaction may read the update of a transaction , which has not yet committed. If fails and is aborted, then would have read a value that does not exist and is incorrect.</w:t>
      </w:r>
    </w:p>
    <w:p w:rsidR="00B0655D" w:rsidRPr="00B0655D" w:rsidRDefault="00B0655D" w:rsidP="00B0655D">
      <w:pPr>
        <w:jc w:val="both"/>
        <w:rPr>
          <w:rFonts w:ascii="Times New Roman" w:hAnsi="Times New Roman" w:cs="Times New Roman"/>
          <w:sz w:val="24"/>
          <w:szCs w:val="24"/>
        </w:rPr>
      </w:pPr>
      <w:r w:rsidRPr="00B0655D">
        <w:rPr>
          <w:rFonts w:ascii="Times New Roman" w:hAnsi="Times New Roman" w:cs="Times New Roman"/>
          <w:sz w:val="24"/>
          <w:szCs w:val="24"/>
        </w:rPr>
        <w:t xml:space="preserve"> 2. Non</w:t>
      </w:r>
      <w:r>
        <w:rPr>
          <w:rFonts w:ascii="Times New Roman" w:hAnsi="Times New Roman" w:cs="Times New Roman"/>
          <w:sz w:val="24"/>
          <w:szCs w:val="24"/>
        </w:rPr>
        <w:t>-</w:t>
      </w:r>
      <w:r w:rsidRPr="00B0655D">
        <w:rPr>
          <w:rFonts w:ascii="Times New Roman" w:hAnsi="Times New Roman" w:cs="Times New Roman"/>
          <w:sz w:val="24"/>
          <w:szCs w:val="24"/>
        </w:rPr>
        <w:t>repeatable read: A transaction may read a given value from a table. If another transaction later updates that value and reads that value again, will see a different value.</w:t>
      </w:r>
    </w:p>
    <w:p w:rsidR="00B0655D" w:rsidRPr="004109EF" w:rsidRDefault="00B0655D" w:rsidP="00B0655D">
      <w:pPr>
        <w:jc w:val="both"/>
        <w:rPr>
          <w:rFonts w:ascii="Times New Roman" w:hAnsi="Times New Roman" w:cs="Times New Roman"/>
          <w:sz w:val="24"/>
          <w:szCs w:val="24"/>
        </w:rPr>
      </w:pPr>
      <w:r w:rsidRPr="00B0655D">
        <w:rPr>
          <w:rFonts w:ascii="Times New Roman" w:hAnsi="Times New Roman" w:cs="Times New Roman"/>
          <w:sz w:val="24"/>
          <w:szCs w:val="24"/>
        </w:rPr>
        <w:t xml:space="preserve"> 3. Phantoms: A transaction may read a set of rows from a table, perhaps based on some condition specified in the SQL WHERE-clause. Now suppose that a transaction inserts a new row that also satisfies the WHERE-clause condition used in, into the table used by. If is repeated, then will see a phantom, a row that previously did not exist.</w:t>
      </w:r>
    </w:p>
    <w:sectPr w:rsidR="00B0655D" w:rsidRPr="004109EF" w:rsidSect="0034579A">
      <w:headerReference w:type="default" r:id="rId8"/>
      <w:footerReference w:type="default" r:id="rId9"/>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12A6" w:rsidRDefault="009212A6" w:rsidP="0034579A">
      <w:pPr>
        <w:spacing w:after="0" w:line="240" w:lineRule="auto"/>
      </w:pPr>
      <w:r>
        <w:separator/>
      </w:r>
    </w:p>
  </w:endnote>
  <w:endnote w:type="continuationSeparator" w:id="1">
    <w:p w:rsidR="009212A6" w:rsidRDefault="009212A6" w:rsidP="003457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79A" w:rsidRDefault="0034579A">
    <w:pPr>
      <w:pStyle w:val="Footer"/>
    </w:pPr>
    <w:r>
      <w:t>Prashraya Hada     013BSCCSIT027</w:t>
    </w:r>
    <w:r>
      <w:tab/>
    </w:r>
    <w:r>
      <w:tab/>
    </w:r>
    <w:r>
      <w:rPr>
        <w:color w:val="7F7F7F" w:themeColor="background1" w:themeShade="7F"/>
        <w:spacing w:val="60"/>
      </w:rPr>
      <w:t>Page</w:t>
    </w:r>
    <w:r>
      <w:t xml:space="preserve"> | </w:t>
    </w:r>
    <w:fldSimple w:instr=" PAGE   \* MERGEFORMAT ">
      <w:r w:rsidR="00A3738A" w:rsidRPr="00A3738A">
        <w:rPr>
          <w:b/>
          <w:noProof/>
        </w:rPr>
        <w:t>3</w:t>
      </w:r>
    </w:fldSimple>
    <w: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12A6" w:rsidRDefault="009212A6" w:rsidP="0034579A">
      <w:pPr>
        <w:spacing w:after="0" w:line="240" w:lineRule="auto"/>
      </w:pPr>
      <w:r>
        <w:separator/>
      </w:r>
    </w:p>
  </w:footnote>
  <w:footnote w:type="continuationSeparator" w:id="1">
    <w:p w:rsidR="009212A6" w:rsidRDefault="009212A6" w:rsidP="003457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79A" w:rsidRDefault="0034579A">
    <w:pPr>
      <w:pStyle w:val="Header"/>
    </w:pPr>
    <w:r>
      <w:t>DBMS Theory Assignment #13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C70FF7"/>
    <w:multiLevelType w:val="multilevel"/>
    <w:tmpl w:val="400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F814D01"/>
    <w:multiLevelType w:val="hybridMultilevel"/>
    <w:tmpl w:val="CDA8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E2015"/>
    <w:rsid w:val="000133C6"/>
    <w:rsid w:val="0001426D"/>
    <w:rsid w:val="00062F64"/>
    <w:rsid w:val="000D205F"/>
    <w:rsid w:val="00164D89"/>
    <w:rsid w:val="0034579A"/>
    <w:rsid w:val="004109EF"/>
    <w:rsid w:val="00462C39"/>
    <w:rsid w:val="005E0879"/>
    <w:rsid w:val="007639EB"/>
    <w:rsid w:val="008F5EC7"/>
    <w:rsid w:val="009212A6"/>
    <w:rsid w:val="009E2015"/>
    <w:rsid w:val="00A3738A"/>
    <w:rsid w:val="00A87692"/>
    <w:rsid w:val="00B0655D"/>
    <w:rsid w:val="00DF755D"/>
    <w:rsid w:val="00F929FF"/>
    <w:rsid w:val="00F9712D"/>
    <w:rsid w:val="00FE0F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E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ortdesc">
    <w:name w:val="shortdesc"/>
    <w:basedOn w:val="Normal"/>
    <w:rsid w:val="009E20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cap">
    <w:name w:val="tablecap"/>
    <w:basedOn w:val="DefaultParagraphFont"/>
    <w:rsid w:val="009E2015"/>
  </w:style>
  <w:style w:type="paragraph" w:styleId="ListParagraph">
    <w:name w:val="List Paragraph"/>
    <w:basedOn w:val="Normal"/>
    <w:uiPriority w:val="34"/>
    <w:qFormat/>
    <w:rsid w:val="007639EB"/>
    <w:pPr>
      <w:ind w:left="720"/>
      <w:contextualSpacing/>
    </w:pPr>
  </w:style>
  <w:style w:type="paragraph" w:styleId="Header">
    <w:name w:val="header"/>
    <w:basedOn w:val="Normal"/>
    <w:link w:val="HeaderChar"/>
    <w:uiPriority w:val="99"/>
    <w:semiHidden/>
    <w:unhideWhenUsed/>
    <w:rsid w:val="003457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579A"/>
  </w:style>
  <w:style w:type="paragraph" w:styleId="Footer">
    <w:name w:val="footer"/>
    <w:basedOn w:val="Normal"/>
    <w:link w:val="FooterChar"/>
    <w:uiPriority w:val="99"/>
    <w:semiHidden/>
    <w:unhideWhenUsed/>
    <w:rsid w:val="003457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579A"/>
  </w:style>
  <w:style w:type="table" w:customStyle="1" w:styleId="TableGrid1">
    <w:name w:val="Table Grid1"/>
    <w:basedOn w:val="TableNormal"/>
    <w:uiPriority w:val="59"/>
    <w:rsid w:val="000D205F"/>
    <w:pPr>
      <w:spacing w:after="0" w:line="240" w:lineRule="auto"/>
    </w:pPr>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0D20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2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2723">
      <w:bodyDiv w:val="1"/>
      <w:marLeft w:val="0"/>
      <w:marRight w:val="0"/>
      <w:marTop w:val="0"/>
      <w:marBottom w:val="0"/>
      <w:divBdr>
        <w:top w:val="none" w:sz="0" w:space="0" w:color="auto"/>
        <w:left w:val="none" w:sz="0" w:space="0" w:color="auto"/>
        <w:bottom w:val="none" w:sz="0" w:space="0" w:color="auto"/>
        <w:right w:val="none" w:sz="0" w:space="0" w:color="auto"/>
      </w:divBdr>
    </w:div>
    <w:div w:id="691690151">
      <w:bodyDiv w:val="1"/>
      <w:marLeft w:val="0"/>
      <w:marRight w:val="0"/>
      <w:marTop w:val="0"/>
      <w:marBottom w:val="0"/>
      <w:divBdr>
        <w:top w:val="none" w:sz="0" w:space="0" w:color="auto"/>
        <w:left w:val="none" w:sz="0" w:space="0" w:color="auto"/>
        <w:bottom w:val="none" w:sz="0" w:space="0" w:color="auto"/>
        <w:right w:val="none" w:sz="0" w:space="0" w:color="auto"/>
      </w:divBdr>
    </w:div>
    <w:div w:id="695425287">
      <w:bodyDiv w:val="1"/>
      <w:marLeft w:val="0"/>
      <w:marRight w:val="0"/>
      <w:marTop w:val="0"/>
      <w:marBottom w:val="0"/>
      <w:divBdr>
        <w:top w:val="none" w:sz="0" w:space="0" w:color="auto"/>
        <w:left w:val="none" w:sz="0" w:space="0" w:color="auto"/>
        <w:bottom w:val="none" w:sz="0" w:space="0" w:color="auto"/>
        <w:right w:val="none" w:sz="0" w:space="0" w:color="auto"/>
      </w:divBdr>
    </w:div>
    <w:div w:id="792598130">
      <w:bodyDiv w:val="1"/>
      <w:marLeft w:val="0"/>
      <w:marRight w:val="0"/>
      <w:marTop w:val="0"/>
      <w:marBottom w:val="0"/>
      <w:divBdr>
        <w:top w:val="none" w:sz="0" w:space="0" w:color="auto"/>
        <w:left w:val="none" w:sz="0" w:space="0" w:color="auto"/>
        <w:bottom w:val="none" w:sz="0" w:space="0" w:color="auto"/>
        <w:right w:val="none" w:sz="0" w:space="0" w:color="auto"/>
      </w:divBdr>
    </w:div>
    <w:div w:id="1017926916">
      <w:bodyDiv w:val="1"/>
      <w:marLeft w:val="0"/>
      <w:marRight w:val="0"/>
      <w:marTop w:val="0"/>
      <w:marBottom w:val="0"/>
      <w:divBdr>
        <w:top w:val="none" w:sz="0" w:space="0" w:color="auto"/>
        <w:left w:val="none" w:sz="0" w:space="0" w:color="auto"/>
        <w:bottom w:val="none" w:sz="0" w:space="0" w:color="auto"/>
        <w:right w:val="none" w:sz="0" w:space="0" w:color="auto"/>
      </w:divBdr>
      <w:divsChild>
        <w:div w:id="1807580524">
          <w:marLeft w:val="0"/>
          <w:marRight w:val="0"/>
          <w:marTop w:val="0"/>
          <w:marBottom w:val="0"/>
          <w:divBdr>
            <w:top w:val="none" w:sz="0" w:space="0" w:color="auto"/>
            <w:left w:val="none" w:sz="0" w:space="0" w:color="auto"/>
            <w:bottom w:val="none" w:sz="0" w:space="0" w:color="auto"/>
            <w:right w:val="none" w:sz="0" w:space="0" w:color="auto"/>
          </w:divBdr>
          <w:divsChild>
            <w:div w:id="1024793855">
              <w:marLeft w:val="0"/>
              <w:marRight w:val="0"/>
              <w:marTop w:val="0"/>
              <w:marBottom w:val="251"/>
              <w:divBdr>
                <w:top w:val="none" w:sz="0" w:space="0" w:color="auto"/>
                <w:left w:val="none" w:sz="0" w:space="0" w:color="auto"/>
                <w:bottom w:val="none" w:sz="0" w:space="0" w:color="auto"/>
                <w:right w:val="none" w:sz="0" w:space="0" w:color="auto"/>
              </w:divBdr>
              <w:divsChild>
                <w:div w:id="17231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7592">
      <w:bodyDiv w:val="1"/>
      <w:marLeft w:val="0"/>
      <w:marRight w:val="0"/>
      <w:marTop w:val="0"/>
      <w:marBottom w:val="0"/>
      <w:divBdr>
        <w:top w:val="none" w:sz="0" w:space="0" w:color="auto"/>
        <w:left w:val="none" w:sz="0" w:space="0" w:color="auto"/>
        <w:bottom w:val="none" w:sz="0" w:space="0" w:color="auto"/>
        <w:right w:val="none" w:sz="0" w:space="0" w:color="auto"/>
      </w:divBdr>
    </w:div>
    <w:div w:id="1570530881">
      <w:bodyDiv w:val="1"/>
      <w:marLeft w:val="0"/>
      <w:marRight w:val="0"/>
      <w:marTop w:val="0"/>
      <w:marBottom w:val="0"/>
      <w:divBdr>
        <w:top w:val="none" w:sz="0" w:space="0" w:color="auto"/>
        <w:left w:val="none" w:sz="0" w:space="0" w:color="auto"/>
        <w:bottom w:val="none" w:sz="0" w:space="0" w:color="auto"/>
        <w:right w:val="none" w:sz="0" w:space="0" w:color="auto"/>
      </w:divBdr>
    </w:div>
    <w:div w:id="1814252869">
      <w:bodyDiv w:val="1"/>
      <w:marLeft w:val="0"/>
      <w:marRight w:val="0"/>
      <w:marTop w:val="0"/>
      <w:marBottom w:val="0"/>
      <w:divBdr>
        <w:top w:val="none" w:sz="0" w:space="0" w:color="auto"/>
        <w:left w:val="none" w:sz="0" w:space="0" w:color="auto"/>
        <w:bottom w:val="none" w:sz="0" w:space="0" w:color="auto"/>
        <w:right w:val="none" w:sz="0" w:space="0" w:color="auto"/>
      </w:divBdr>
    </w:div>
    <w:div w:id="1830902266">
      <w:bodyDiv w:val="1"/>
      <w:marLeft w:val="0"/>
      <w:marRight w:val="0"/>
      <w:marTop w:val="0"/>
      <w:marBottom w:val="0"/>
      <w:divBdr>
        <w:top w:val="none" w:sz="0" w:space="0" w:color="auto"/>
        <w:left w:val="none" w:sz="0" w:space="0" w:color="auto"/>
        <w:bottom w:val="none" w:sz="0" w:space="0" w:color="auto"/>
        <w:right w:val="none" w:sz="0" w:space="0" w:color="auto"/>
      </w:divBdr>
      <w:divsChild>
        <w:div w:id="1266380997">
          <w:marLeft w:val="0"/>
          <w:marRight w:val="0"/>
          <w:marTop w:val="0"/>
          <w:marBottom w:val="0"/>
          <w:divBdr>
            <w:top w:val="none" w:sz="0" w:space="0" w:color="auto"/>
            <w:left w:val="none" w:sz="0" w:space="0" w:color="auto"/>
            <w:bottom w:val="none" w:sz="0" w:space="0" w:color="auto"/>
            <w:right w:val="none" w:sz="0" w:space="0" w:color="auto"/>
          </w:divBdr>
          <w:divsChild>
            <w:div w:id="1739159977">
              <w:marLeft w:val="0"/>
              <w:marRight w:val="0"/>
              <w:marTop w:val="0"/>
              <w:marBottom w:val="0"/>
              <w:divBdr>
                <w:top w:val="none" w:sz="0" w:space="0" w:color="auto"/>
                <w:left w:val="none" w:sz="0" w:space="0" w:color="auto"/>
                <w:bottom w:val="none" w:sz="0" w:space="0" w:color="auto"/>
                <w:right w:val="none" w:sz="0" w:space="0" w:color="auto"/>
              </w:divBdr>
              <w:divsChild>
                <w:div w:id="3751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81634">
      <w:bodyDiv w:val="1"/>
      <w:marLeft w:val="0"/>
      <w:marRight w:val="0"/>
      <w:marTop w:val="0"/>
      <w:marBottom w:val="0"/>
      <w:divBdr>
        <w:top w:val="none" w:sz="0" w:space="0" w:color="auto"/>
        <w:left w:val="none" w:sz="0" w:space="0" w:color="auto"/>
        <w:bottom w:val="none" w:sz="0" w:space="0" w:color="auto"/>
        <w:right w:val="none" w:sz="0" w:space="0" w:color="auto"/>
      </w:divBdr>
    </w:div>
    <w:div w:id="2082100602">
      <w:bodyDiv w:val="1"/>
      <w:marLeft w:val="0"/>
      <w:marRight w:val="0"/>
      <w:marTop w:val="0"/>
      <w:marBottom w:val="0"/>
      <w:divBdr>
        <w:top w:val="none" w:sz="0" w:space="0" w:color="auto"/>
        <w:left w:val="none" w:sz="0" w:space="0" w:color="auto"/>
        <w:bottom w:val="none" w:sz="0" w:space="0" w:color="auto"/>
        <w:right w:val="none" w:sz="0" w:space="0" w:color="auto"/>
      </w:divBdr>
      <w:divsChild>
        <w:div w:id="1049114184">
          <w:marLeft w:val="0"/>
          <w:marRight w:val="0"/>
          <w:marTop w:val="0"/>
          <w:marBottom w:val="0"/>
          <w:divBdr>
            <w:top w:val="none" w:sz="0" w:space="0" w:color="auto"/>
            <w:left w:val="none" w:sz="0" w:space="0" w:color="auto"/>
            <w:bottom w:val="none" w:sz="0" w:space="0" w:color="auto"/>
            <w:right w:val="none" w:sz="0" w:space="0" w:color="auto"/>
          </w:divBdr>
          <w:divsChild>
            <w:div w:id="615407324">
              <w:marLeft w:val="0"/>
              <w:marRight w:val="0"/>
              <w:marTop w:val="0"/>
              <w:marBottom w:val="251"/>
              <w:divBdr>
                <w:top w:val="none" w:sz="0" w:space="0" w:color="auto"/>
                <w:left w:val="none" w:sz="0" w:space="0" w:color="auto"/>
                <w:bottom w:val="none" w:sz="0" w:space="0" w:color="auto"/>
                <w:right w:val="none" w:sz="0" w:space="0" w:color="auto"/>
              </w:divBdr>
              <w:divsChild>
                <w:div w:id="1341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13</cp:revision>
  <dcterms:created xsi:type="dcterms:W3CDTF">2015-11-05T05:35:00Z</dcterms:created>
  <dcterms:modified xsi:type="dcterms:W3CDTF">2015-11-05T06:16:00Z</dcterms:modified>
</cp:coreProperties>
</file>