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FF" w:rsidRPr="00C47D2D" w:rsidRDefault="00CD7AFF" w:rsidP="00CD7AFF">
      <w:pPr>
        <w:jc w:val="center"/>
        <w:rPr>
          <w:rFonts w:ascii="Stencil" w:hAnsi="Stencil" w:cs="Times New Roman"/>
          <w:b/>
          <w:sz w:val="40"/>
          <w:szCs w:val="36"/>
        </w:rPr>
      </w:pPr>
      <w:r w:rsidRPr="00C47D2D">
        <w:rPr>
          <w:rFonts w:ascii="Stencil" w:hAnsi="Stencil" w:cs="Times New Roman"/>
          <w:b/>
          <w:sz w:val="40"/>
          <w:szCs w:val="36"/>
        </w:rPr>
        <w:t>ST. XAVIER’S COLLEGE</w:t>
      </w:r>
    </w:p>
    <w:p w:rsidR="00CD7AFF" w:rsidRDefault="00CD7AFF" w:rsidP="00CD7AFF">
      <w:pPr>
        <w:jc w:val="center"/>
        <w:rPr>
          <w:rFonts w:ascii="Times New Roman" w:hAnsi="Times New Roman" w:cs="Times New Roman"/>
          <w:b/>
          <w:sz w:val="24"/>
          <w:szCs w:val="24"/>
        </w:rPr>
      </w:pPr>
      <w:r>
        <w:rPr>
          <w:rFonts w:ascii="Times New Roman" w:hAnsi="Times New Roman" w:cs="Times New Roman"/>
          <w:b/>
          <w:sz w:val="24"/>
          <w:szCs w:val="24"/>
        </w:rPr>
        <w:t>(Affiliated to Tribhuvan University)</w:t>
      </w:r>
    </w:p>
    <w:p w:rsidR="00CD7AFF" w:rsidRDefault="00CD7AFF" w:rsidP="00CD7AFF">
      <w:pPr>
        <w:jc w:val="center"/>
        <w:rPr>
          <w:rFonts w:ascii="Times New Roman" w:hAnsi="Times New Roman" w:cs="Times New Roman"/>
          <w:sz w:val="24"/>
          <w:szCs w:val="28"/>
        </w:rPr>
      </w:pPr>
      <w:r>
        <w:rPr>
          <w:rFonts w:ascii="Times New Roman" w:hAnsi="Times New Roman" w:cs="Times New Roman"/>
          <w:sz w:val="24"/>
          <w:szCs w:val="28"/>
        </w:rPr>
        <w:t>Maitighar, Kathmandu</w:t>
      </w:r>
    </w:p>
    <w:p w:rsidR="00CD7AFF" w:rsidRDefault="00CD7AFF" w:rsidP="00CD7AFF">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655649" cy="2066925"/>
            <wp:effectExtent l="19050" t="0" r="1701"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655649" cy="2066925"/>
                    </a:xfrm>
                    <a:prstGeom prst="rect">
                      <a:avLst/>
                    </a:prstGeom>
                    <a:noFill/>
                    <a:ln w="9525">
                      <a:noFill/>
                      <a:miter lim="800000"/>
                      <a:headEnd/>
                      <a:tailEnd/>
                    </a:ln>
                  </pic:spPr>
                </pic:pic>
              </a:graphicData>
            </a:graphic>
          </wp:inline>
        </w:drawing>
      </w:r>
    </w:p>
    <w:p w:rsidR="00CD7AFF" w:rsidRDefault="00CD7AFF" w:rsidP="00CD7AF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CD7AFF" w:rsidRDefault="00900108" w:rsidP="00CD7AF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THEORY ASSIGNMENT #12</w:t>
      </w:r>
    </w:p>
    <w:p w:rsidR="00CD7AFF" w:rsidRDefault="00CD7AFF" w:rsidP="00CD7AFF">
      <w:pPr>
        <w:spacing w:line="240" w:lineRule="auto"/>
        <w:jc w:val="center"/>
        <w:rPr>
          <w:rFonts w:ascii="Times New Roman" w:hAnsi="Times New Roman" w:cs="Times New Roman"/>
          <w:b/>
        </w:rPr>
      </w:pPr>
    </w:p>
    <w:p w:rsidR="00CD7AFF" w:rsidRDefault="00CD7AFF" w:rsidP="00CD7AFF">
      <w:pPr>
        <w:spacing w:line="240" w:lineRule="auto"/>
        <w:rPr>
          <w:rFonts w:ascii="Times New Roman" w:hAnsi="Times New Roman" w:cs="Times New Roman"/>
        </w:rPr>
      </w:pPr>
      <w:r>
        <w:rPr>
          <w:rFonts w:ascii="Times New Roman" w:hAnsi="Times New Roman" w:cs="Times New Roman"/>
          <w:b/>
        </w:rPr>
        <w:t xml:space="preserve">                                                   </w:t>
      </w:r>
    </w:p>
    <w:p w:rsidR="00CD7AFF" w:rsidRDefault="00CD7AFF" w:rsidP="00CD7AFF">
      <w:pPr>
        <w:jc w:val="center"/>
        <w:rPr>
          <w:rFonts w:ascii="Times New Roman" w:hAnsi="Times New Roman" w:cs="Times New Roman"/>
          <w:b/>
          <w:sz w:val="24"/>
          <w:szCs w:val="28"/>
        </w:rPr>
      </w:pPr>
      <w:r>
        <w:rPr>
          <w:rFonts w:ascii="Times New Roman" w:hAnsi="Times New Roman" w:cs="Times New Roman"/>
          <w:b/>
          <w:sz w:val="24"/>
          <w:szCs w:val="28"/>
        </w:rPr>
        <w:t>Submitted by:</w:t>
      </w:r>
    </w:p>
    <w:p w:rsidR="00CD7AFF" w:rsidRPr="007808A4" w:rsidRDefault="00CD7AFF" w:rsidP="00CD7AFF">
      <w:pPr>
        <w:spacing w:line="240" w:lineRule="auto"/>
        <w:jc w:val="center"/>
        <w:rPr>
          <w:rFonts w:ascii="Times New Roman" w:hAnsi="Times New Roman" w:cs="Times New Roman"/>
          <w:sz w:val="24"/>
        </w:rPr>
      </w:pPr>
      <w:r w:rsidRPr="007808A4">
        <w:rPr>
          <w:rFonts w:ascii="Times New Roman" w:hAnsi="Times New Roman" w:cs="Times New Roman"/>
          <w:sz w:val="24"/>
        </w:rPr>
        <w:t>Rojesh Tamrakar</w:t>
      </w:r>
    </w:p>
    <w:p w:rsidR="00CD7AFF" w:rsidRPr="007808A4" w:rsidRDefault="00CD7AFF" w:rsidP="00CD7AFF">
      <w:pPr>
        <w:spacing w:line="240" w:lineRule="auto"/>
        <w:jc w:val="center"/>
        <w:rPr>
          <w:rFonts w:ascii="Times New Roman" w:hAnsi="Times New Roman" w:cs="Times New Roman"/>
          <w:sz w:val="24"/>
        </w:rPr>
      </w:pPr>
      <w:r w:rsidRPr="007808A4">
        <w:rPr>
          <w:rFonts w:ascii="Times New Roman" w:hAnsi="Times New Roman" w:cs="Times New Roman"/>
          <w:sz w:val="24"/>
        </w:rPr>
        <w:t>013BSCCSIT032</w:t>
      </w:r>
    </w:p>
    <w:p w:rsidR="00CD7AFF" w:rsidRDefault="00CD7AFF" w:rsidP="00CD7AFF">
      <w:pPr>
        <w:spacing w:line="240" w:lineRule="auto"/>
        <w:jc w:val="center"/>
        <w:rPr>
          <w:rFonts w:ascii="Times New Roman" w:hAnsi="Times New Roman" w:cs="Times New Roman"/>
          <w:b/>
          <w:sz w:val="24"/>
          <w:szCs w:val="28"/>
        </w:rPr>
      </w:pPr>
    </w:p>
    <w:p w:rsidR="00CD7AFF" w:rsidRDefault="00CD7AFF" w:rsidP="00CD7AFF">
      <w:pPr>
        <w:spacing w:line="240" w:lineRule="auto"/>
        <w:jc w:val="center"/>
        <w:rPr>
          <w:rFonts w:ascii="Times New Roman" w:hAnsi="Times New Roman" w:cs="Times New Roman"/>
          <w:b/>
          <w:sz w:val="24"/>
          <w:szCs w:val="28"/>
        </w:rPr>
      </w:pPr>
    </w:p>
    <w:p w:rsidR="00CD7AFF" w:rsidRDefault="00CD7AFF" w:rsidP="00CD7AFF">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8800" w:type="dxa"/>
        <w:tblInd w:w="328" w:type="dxa"/>
        <w:tblLook w:val="04A0"/>
      </w:tblPr>
      <w:tblGrid>
        <w:gridCol w:w="4362"/>
        <w:gridCol w:w="4438"/>
      </w:tblGrid>
      <w:tr w:rsidR="00CD7AFF" w:rsidTr="00D347D3">
        <w:trPr>
          <w:trHeight w:val="1340"/>
        </w:trPr>
        <w:tc>
          <w:tcPr>
            <w:tcW w:w="4362" w:type="dxa"/>
            <w:tcBorders>
              <w:top w:val="single" w:sz="4" w:space="0" w:color="auto"/>
              <w:left w:val="single" w:sz="4" w:space="0" w:color="auto"/>
              <w:bottom w:val="single" w:sz="4" w:space="0" w:color="auto"/>
              <w:right w:val="single" w:sz="4" w:space="0" w:color="auto"/>
            </w:tcBorders>
            <w:vAlign w:val="center"/>
            <w:hideMark/>
          </w:tcPr>
          <w:p w:rsidR="00CD7AFF" w:rsidRDefault="00CD7AFF" w:rsidP="00D347D3">
            <w:pPr>
              <w:jc w:val="center"/>
              <w:rPr>
                <w:rFonts w:ascii="Times New Roman" w:hAnsi="Times New Roman" w:cs="Times New Roman"/>
                <w:b/>
                <w:sz w:val="24"/>
                <w:szCs w:val="24"/>
              </w:rPr>
            </w:pPr>
            <w:r>
              <w:rPr>
                <w:rFonts w:ascii="Times New Roman" w:hAnsi="Times New Roman" w:cs="Times New Roman"/>
                <w:b/>
                <w:sz w:val="24"/>
                <w:szCs w:val="24"/>
              </w:rPr>
              <w:t>Er. Sanjay Kumar Yadav</w:t>
            </w:r>
          </w:p>
        </w:tc>
        <w:tc>
          <w:tcPr>
            <w:tcW w:w="4438" w:type="dxa"/>
            <w:tcBorders>
              <w:top w:val="single" w:sz="4" w:space="0" w:color="auto"/>
              <w:left w:val="single" w:sz="4" w:space="0" w:color="auto"/>
              <w:bottom w:val="single" w:sz="4" w:space="0" w:color="auto"/>
              <w:right w:val="single" w:sz="4" w:space="0" w:color="auto"/>
            </w:tcBorders>
            <w:vAlign w:val="center"/>
          </w:tcPr>
          <w:p w:rsidR="00CD7AFF" w:rsidRDefault="00CD7AFF" w:rsidP="00D347D3">
            <w:pPr>
              <w:jc w:val="center"/>
              <w:rPr>
                <w:rFonts w:ascii="Times New Roman" w:hAnsi="Times New Roman" w:cs="Times New Roman"/>
                <w:b/>
                <w:sz w:val="24"/>
                <w:szCs w:val="28"/>
              </w:rPr>
            </w:pPr>
          </w:p>
        </w:tc>
      </w:tr>
    </w:tbl>
    <w:p w:rsidR="00CD7AFF" w:rsidRDefault="00CD7AFF" w:rsidP="00CD7AFF">
      <w:pPr>
        <w:spacing w:line="240" w:lineRule="auto"/>
        <w:jc w:val="center"/>
        <w:rPr>
          <w:rFonts w:ascii="Times New Roman" w:hAnsi="Times New Roman" w:cs="Times New Roman"/>
        </w:rPr>
      </w:pPr>
    </w:p>
    <w:p w:rsidR="00CD7AFF" w:rsidRPr="007808A4" w:rsidRDefault="00CD7AFF" w:rsidP="00CD7AFF">
      <w:pPr>
        <w:spacing w:line="240" w:lineRule="auto"/>
        <w:jc w:val="center"/>
        <w:rPr>
          <w:rFonts w:ascii="Times New Roman" w:hAnsi="Times New Roman" w:cs="Times New Roman"/>
          <w:sz w:val="24"/>
        </w:rPr>
      </w:pPr>
      <w:r w:rsidRPr="007808A4">
        <w:rPr>
          <w:rFonts w:ascii="Times New Roman" w:hAnsi="Times New Roman" w:cs="Times New Roman"/>
          <w:sz w:val="24"/>
        </w:rPr>
        <w:t>Lecturer</w:t>
      </w:r>
    </w:p>
    <w:p w:rsidR="00CD7AFF" w:rsidRPr="007808A4" w:rsidRDefault="00CD7AFF" w:rsidP="00CD7AFF">
      <w:pPr>
        <w:spacing w:line="240" w:lineRule="auto"/>
        <w:jc w:val="center"/>
        <w:rPr>
          <w:rFonts w:ascii="Times New Roman" w:hAnsi="Times New Roman" w:cs="Times New Roman"/>
          <w:sz w:val="24"/>
        </w:rPr>
      </w:pPr>
      <w:r w:rsidRPr="007808A4">
        <w:rPr>
          <w:rFonts w:ascii="Times New Roman" w:hAnsi="Times New Roman" w:cs="Times New Roman"/>
          <w:sz w:val="24"/>
        </w:rPr>
        <w:t>Department of Computer Science</w:t>
      </w:r>
    </w:p>
    <w:p w:rsidR="00CD7AFF" w:rsidRPr="007808A4" w:rsidRDefault="00CD7AFF" w:rsidP="00CD7AFF">
      <w:pPr>
        <w:spacing w:line="240" w:lineRule="auto"/>
        <w:jc w:val="center"/>
        <w:rPr>
          <w:rFonts w:ascii="Times New Roman" w:hAnsi="Times New Roman" w:cs="Times New Roman"/>
          <w:b/>
          <w:sz w:val="24"/>
        </w:rPr>
      </w:pPr>
      <w:r w:rsidRPr="007808A4">
        <w:rPr>
          <w:rFonts w:ascii="Times New Roman" w:hAnsi="Times New Roman" w:cs="Times New Roman"/>
          <w:sz w:val="24"/>
        </w:rPr>
        <w:t xml:space="preserve">Date of submission: </w:t>
      </w:r>
      <w:r>
        <w:rPr>
          <w:rFonts w:ascii="Times New Roman" w:hAnsi="Times New Roman" w:cs="Times New Roman"/>
          <w:sz w:val="24"/>
        </w:rPr>
        <w:t>November 5</w:t>
      </w:r>
      <w:r w:rsidRPr="00CD7AFF">
        <w:rPr>
          <w:rFonts w:ascii="Times New Roman" w:hAnsi="Times New Roman" w:cs="Times New Roman"/>
          <w:sz w:val="24"/>
          <w:vertAlign w:val="superscript"/>
        </w:rPr>
        <w:t>th</w:t>
      </w:r>
      <w:r w:rsidRPr="007808A4">
        <w:rPr>
          <w:rFonts w:ascii="Times New Roman" w:hAnsi="Times New Roman" w:cs="Times New Roman"/>
          <w:sz w:val="24"/>
        </w:rPr>
        <w:t>, 2015</w:t>
      </w:r>
    </w:p>
    <w:p w:rsidR="00CD7AFF" w:rsidRDefault="00CD7AFF" w:rsidP="000A5230">
      <w:pPr>
        <w:spacing w:after="0" w:line="360" w:lineRule="auto"/>
        <w:jc w:val="both"/>
        <w:rPr>
          <w:rFonts w:ascii="Times New Roman" w:hAnsi="Times New Roman" w:cs="Times New Roman"/>
          <w:b/>
          <w:sz w:val="24"/>
          <w:szCs w:val="24"/>
        </w:rPr>
      </w:pPr>
    </w:p>
    <w:p w:rsidR="00037A10" w:rsidRDefault="000A5230" w:rsidP="000A5230">
      <w:pPr>
        <w:pStyle w:val="ListParagraph"/>
        <w:numPr>
          <w:ilvl w:val="0"/>
          <w:numId w:val="1"/>
        </w:numPr>
        <w:spacing w:after="0" w:line="360" w:lineRule="auto"/>
        <w:ind w:left="360"/>
        <w:jc w:val="both"/>
        <w:rPr>
          <w:rFonts w:ascii="Times New Roman" w:hAnsi="Times New Roman" w:cs="Times New Roman"/>
          <w:b/>
          <w:sz w:val="24"/>
          <w:szCs w:val="24"/>
        </w:rPr>
      </w:pPr>
      <w:r w:rsidRPr="000A5230">
        <w:rPr>
          <w:rFonts w:ascii="Times New Roman" w:hAnsi="Times New Roman" w:cs="Times New Roman"/>
          <w:b/>
          <w:sz w:val="24"/>
          <w:szCs w:val="24"/>
        </w:rPr>
        <w:lastRenderedPageBreak/>
        <w:t>Grant And Revoke Authorizations</w:t>
      </w:r>
    </w:p>
    <w:p w:rsidR="000A5230" w:rsidRPr="000A5230" w:rsidRDefault="000A5230" w:rsidP="000A5230">
      <w:pPr>
        <w:spacing w:after="0" w:line="360" w:lineRule="auto"/>
        <w:jc w:val="both"/>
        <w:rPr>
          <w:rFonts w:ascii="Times New Roman" w:hAnsi="Times New Roman" w:cs="Times New Roman"/>
          <w:b/>
          <w:sz w:val="24"/>
          <w:szCs w:val="24"/>
        </w:rPr>
      </w:pPr>
    </w:p>
    <w:p w:rsidR="000A5230" w:rsidRPr="000A5230" w:rsidRDefault="000A5230" w:rsidP="000A5230">
      <w:pPr>
        <w:shd w:val="clear" w:color="auto" w:fill="FFFFFF"/>
        <w:spacing w:after="0" w:line="360" w:lineRule="auto"/>
        <w:ind w:left="360"/>
        <w:jc w:val="both"/>
        <w:outlineLvl w:val="1"/>
        <w:rPr>
          <w:rFonts w:ascii="Times New Roman" w:eastAsia="Times New Roman" w:hAnsi="Times New Roman" w:cs="Times New Roman"/>
          <w:b/>
          <w:bCs/>
          <w:caps/>
          <w:sz w:val="24"/>
          <w:szCs w:val="24"/>
        </w:rPr>
      </w:pPr>
      <w:r w:rsidRPr="000A5230">
        <w:rPr>
          <w:rFonts w:ascii="Times New Roman" w:eastAsia="Times New Roman" w:hAnsi="Times New Roman" w:cs="Times New Roman"/>
          <w:b/>
          <w:bCs/>
          <w:caps/>
          <w:sz w:val="24"/>
          <w:szCs w:val="24"/>
        </w:rPr>
        <w:t>GRANT PRIVILEGES ON TABLE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You can grant users various privileges to tables. These permissions can be any combination of SELECT, INS</w:t>
      </w:r>
      <w:r>
        <w:rPr>
          <w:rFonts w:ascii="Times New Roman" w:eastAsia="Times New Roman" w:hAnsi="Times New Roman" w:cs="Times New Roman"/>
          <w:sz w:val="24"/>
          <w:szCs w:val="24"/>
        </w:rPr>
        <w:t>ERT, UPDATE, DELETE,</w:t>
      </w:r>
      <w:r w:rsidRPr="000A5230">
        <w:rPr>
          <w:rFonts w:ascii="Times New Roman" w:eastAsia="Times New Roman" w:hAnsi="Times New Roman" w:cs="Times New Roman"/>
          <w:sz w:val="24"/>
          <w:szCs w:val="24"/>
        </w:rPr>
        <w:t xml:space="preserve"> ALTER, or ALL.</w:t>
      </w:r>
    </w:p>
    <w:p w:rsidR="000A5230" w:rsidRPr="000A5230" w:rsidRDefault="000A5230" w:rsidP="000A5230">
      <w:pPr>
        <w:shd w:val="clear" w:color="auto" w:fill="FFFFFF"/>
        <w:spacing w:after="0" w:line="360" w:lineRule="auto"/>
        <w:ind w:left="360"/>
        <w:jc w:val="both"/>
        <w:outlineLvl w:val="2"/>
        <w:rPr>
          <w:rFonts w:ascii="Times New Roman" w:eastAsia="Times New Roman" w:hAnsi="Times New Roman" w:cs="Times New Roman"/>
          <w:b/>
          <w:sz w:val="24"/>
          <w:szCs w:val="24"/>
        </w:rPr>
      </w:pPr>
      <w:r w:rsidRPr="000A5230">
        <w:rPr>
          <w:rFonts w:ascii="Times New Roman" w:eastAsia="Times New Roman" w:hAnsi="Times New Roman" w:cs="Times New Roman"/>
          <w:b/>
          <w:sz w:val="24"/>
          <w:szCs w:val="24"/>
        </w:rPr>
        <w:t>Syntax:</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syntax for granting privileges on a table in SQL Server is:</w:t>
      </w:r>
    </w:p>
    <w:p w:rsidR="000A5230" w:rsidRPr="000A5230" w:rsidRDefault="000A5230" w:rsidP="000A5230">
      <w:pPr>
        <w:pBdr>
          <w:top w:val="single" w:sz="6" w:space="8" w:color="CCCCCC"/>
          <w:left w:val="single" w:sz="6" w:space="8" w:color="CCCCCC"/>
          <w:bottom w:val="single" w:sz="6" w:space="8" w:color="CCCCCC"/>
          <w:right w:val="single" w:sz="6" w:space="0"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4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GRANT privileges ON object TO user;</w:t>
      </w:r>
    </w:p>
    <w:p w:rsid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0A5230">
        <w:rPr>
          <w:rFonts w:ascii="Times New Roman" w:eastAsia="Times New Roman" w:hAnsi="Times New Roman" w:cs="Times New Roman"/>
          <w:b/>
          <w:bCs/>
          <w:sz w:val="24"/>
          <w:szCs w:val="24"/>
        </w:rPr>
        <w:t>rivileges</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privileges to assign. It can be any of the following values:</w:t>
      </w:r>
    </w:p>
    <w:tbl>
      <w:tblPr>
        <w:tblW w:w="0" w:type="auto"/>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047"/>
        <w:gridCol w:w="6440"/>
      </w:tblGrid>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Privilege</w:t>
            </w:r>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Description</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SELECT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SELECT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INSERT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INSERT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UPDATE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UPDATE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DELETE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DELETE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REFERENCES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create a constraint that refers to the table.</w:t>
            </w:r>
          </w:p>
        </w:tc>
      </w:tr>
      <w:tr w:rsidR="000A5230" w:rsidRPr="000A5230" w:rsidTr="00997F2B">
        <w:trPr>
          <w:trHeight w:hRule="exact" w:val="66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ALTER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997F2B">
            <w:pPr>
              <w:spacing w:after="0" w:line="24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ALTER TABLE statements to change the table definition.</w:t>
            </w:r>
          </w:p>
        </w:tc>
      </w:tr>
    </w:tbl>
    <w:p w:rsidR="000A5230" w:rsidRDefault="000A5230" w:rsidP="000A5230">
      <w:pPr>
        <w:shd w:val="clear" w:color="auto" w:fill="FFFFFF"/>
        <w:spacing w:after="0" w:line="360" w:lineRule="auto"/>
        <w:ind w:left="360"/>
        <w:jc w:val="both"/>
        <w:rPr>
          <w:rFonts w:ascii="Times New Roman" w:eastAsia="Times New Roman" w:hAnsi="Times New Roman" w:cs="Times New Roman"/>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w:t>
      </w:r>
      <w:r w:rsidRPr="000A5230">
        <w:rPr>
          <w:rFonts w:ascii="Times New Roman" w:eastAsia="Times New Roman" w:hAnsi="Times New Roman" w:cs="Times New Roman"/>
          <w:b/>
          <w:bCs/>
          <w:sz w:val="24"/>
          <w:szCs w:val="24"/>
        </w:rPr>
        <w:t>bject</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database object that you are granting permissions for. In the case of granting privileges on a table, this would be the table name.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sidRPr="000A5230">
        <w:rPr>
          <w:rFonts w:ascii="Times New Roman" w:eastAsia="Times New Roman" w:hAnsi="Times New Roman" w:cs="Times New Roman"/>
          <w:b/>
          <w:bCs/>
          <w:sz w:val="24"/>
          <w:szCs w:val="24"/>
        </w:rPr>
        <w:t>User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user that will be granted these privileges.</w:t>
      </w:r>
    </w:p>
    <w:p w:rsidR="000A5230" w:rsidRDefault="000A5230" w:rsidP="000A5230">
      <w:pPr>
        <w:shd w:val="clear" w:color="auto" w:fill="FFFFFF"/>
        <w:spacing w:after="0" w:line="360" w:lineRule="auto"/>
        <w:ind w:firstLine="360"/>
        <w:jc w:val="both"/>
        <w:outlineLvl w:val="2"/>
        <w:rPr>
          <w:rFonts w:ascii="Times New Roman" w:eastAsia="Times New Roman" w:hAnsi="Times New Roman" w:cs="Times New Roman"/>
          <w:sz w:val="24"/>
          <w:szCs w:val="24"/>
        </w:rPr>
      </w:pPr>
    </w:p>
    <w:p w:rsidR="000A5230" w:rsidRPr="000A5230" w:rsidRDefault="000A5230" w:rsidP="000A5230">
      <w:pPr>
        <w:shd w:val="clear" w:color="auto" w:fill="FFFFFF"/>
        <w:spacing w:after="0" w:line="360" w:lineRule="auto"/>
        <w:ind w:firstLine="360"/>
        <w:jc w:val="both"/>
        <w:outlineLvl w:val="2"/>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Example</w:t>
      </w:r>
    </w:p>
    <w:p w:rsid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Let's look at some examples of how to grant privileges on tables in SQL Server.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For example, if you wanted to grant SELECT, INSERT, UPDATE, and DELETE privileges on a table called </w:t>
      </w:r>
      <w:r w:rsidRPr="000A5230">
        <w:rPr>
          <w:rFonts w:ascii="Times New Roman" w:eastAsia="Times New Roman" w:hAnsi="Times New Roman" w:cs="Times New Roman"/>
          <w:i/>
          <w:iCs/>
          <w:sz w:val="24"/>
          <w:szCs w:val="24"/>
        </w:rPr>
        <w:t>employees</w:t>
      </w:r>
      <w:r w:rsidRPr="000A5230">
        <w:rPr>
          <w:rFonts w:ascii="Times New Roman" w:eastAsia="Times New Roman" w:hAnsi="Times New Roman" w:cs="Times New Roman"/>
          <w:sz w:val="24"/>
          <w:szCs w:val="24"/>
        </w:rPr>
        <w:t> to a user name</w:t>
      </w:r>
      <w:r w:rsidRPr="000A5230">
        <w:rPr>
          <w:rFonts w:ascii="Times New Roman" w:eastAsia="Times New Roman" w:hAnsi="Times New Roman" w:cs="Times New Roman"/>
          <w:i/>
          <w:iCs/>
          <w:sz w:val="24"/>
          <w:szCs w:val="24"/>
        </w:rPr>
        <w:t>smithj</w:t>
      </w:r>
      <w:r w:rsidRPr="000A5230">
        <w:rPr>
          <w:rFonts w:ascii="Times New Roman" w:eastAsia="Times New Roman" w:hAnsi="Times New Roman" w:cs="Times New Roman"/>
          <w:sz w:val="24"/>
          <w:szCs w:val="24"/>
        </w:rPr>
        <w:t>, you would run the following GRANT statement:</w:t>
      </w:r>
    </w:p>
    <w:p w:rsidR="000A5230" w:rsidRPr="00997F2B" w:rsidRDefault="000A5230" w:rsidP="00997F2B">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GRANT SELECT, INSERT, UPDATE, DELETE ON employees TO smithj;</w:t>
      </w:r>
    </w:p>
    <w:p w:rsidR="000A5230" w:rsidRPr="000A5230" w:rsidRDefault="000A5230" w:rsidP="000A5230">
      <w:pPr>
        <w:shd w:val="clear" w:color="auto" w:fill="FFFFFF"/>
        <w:spacing w:after="0" w:line="360" w:lineRule="auto"/>
        <w:ind w:left="360"/>
        <w:jc w:val="both"/>
        <w:outlineLvl w:val="1"/>
        <w:rPr>
          <w:rFonts w:ascii="Times New Roman" w:eastAsia="Times New Roman" w:hAnsi="Times New Roman" w:cs="Times New Roman"/>
          <w:b/>
          <w:bCs/>
          <w:caps/>
          <w:sz w:val="24"/>
          <w:szCs w:val="24"/>
        </w:rPr>
      </w:pPr>
      <w:r w:rsidRPr="000A5230">
        <w:rPr>
          <w:rFonts w:ascii="Times New Roman" w:eastAsia="Times New Roman" w:hAnsi="Times New Roman" w:cs="Times New Roman"/>
          <w:b/>
          <w:bCs/>
          <w:caps/>
          <w:sz w:val="24"/>
          <w:szCs w:val="24"/>
        </w:rPr>
        <w:lastRenderedPageBreak/>
        <w:t>REVOKE PRIVILEGES ON TABLE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Once you have granted privileges, you may need to revoke some or all of these privileges. To do this, you can run a revoke command. You can revoke any combination of SELECT, INSERT, UPDATE, DELETE, REFERENCES, ALTER, or ALL.</w:t>
      </w:r>
    </w:p>
    <w:p w:rsidR="000A5230" w:rsidRPr="000A5230" w:rsidRDefault="000A5230" w:rsidP="000A5230">
      <w:pPr>
        <w:shd w:val="clear" w:color="auto" w:fill="FFFFFF"/>
        <w:spacing w:after="0" w:line="360" w:lineRule="auto"/>
        <w:ind w:left="360"/>
        <w:jc w:val="both"/>
        <w:outlineLvl w:val="2"/>
        <w:rPr>
          <w:rFonts w:ascii="Times New Roman" w:eastAsia="Times New Roman" w:hAnsi="Times New Roman" w:cs="Times New Roman"/>
          <w:b/>
          <w:sz w:val="24"/>
          <w:szCs w:val="24"/>
        </w:rPr>
      </w:pPr>
      <w:r w:rsidRPr="000A5230">
        <w:rPr>
          <w:rFonts w:ascii="Times New Roman" w:eastAsia="Times New Roman" w:hAnsi="Times New Roman" w:cs="Times New Roman"/>
          <w:b/>
          <w:sz w:val="24"/>
          <w:szCs w:val="24"/>
        </w:rPr>
        <w:t>Syntax:</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syntax for revoking privileges on a table in SQL Server is:</w:t>
      </w:r>
    </w:p>
    <w:p w:rsidR="000A5230" w:rsidRPr="000A5230" w:rsidRDefault="000A5230" w:rsidP="000A523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REVOKE privileges ON object FROM user;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0A5230">
        <w:rPr>
          <w:rFonts w:ascii="Times New Roman" w:eastAsia="Times New Roman" w:hAnsi="Times New Roman" w:cs="Times New Roman"/>
          <w:b/>
          <w:bCs/>
          <w:sz w:val="24"/>
          <w:szCs w:val="24"/>
        </w:rPr>
        <w:t>rivileges</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It is the privileges to assign. It can be any of the following values:</w:t>
      </w:r>
    </w:p>
    <w:tbl>
      <w:tblPr>
        <w:tblW w:w="0" w:type="auto"/>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047"/>
        <w:gridCol w:w="6440"/>
      </w:tblGrid>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Privilege</w:t>
            </w:r>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bCs/>
                <w:sz w:val="24"/>
                <w:szCs w:val="24"/>
              </w:rPr>
            </w:pPr>
            <w:r w:rsidRPr="000A5230">
              <w:rPr>
                <w:rFonts w:ascii="Times New Roman" w:eastAsia="Times New Roman" w:hAnsi="Times New Roman" w:cs="Times New Roman"/>
                <w:bCs/>
                <w:sz w:val="24"/>
                <w:szCs w:val="24"/>
              </w:rPr>
              <w:t>Description</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SELECT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SELECT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INSERT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INSERT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UPDATE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UPDATE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DELETE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DELETE statements on the table.</w:t>
            </w:r>
          </w:p>
        </w:tc>
      </w:tr>
      <w:tr w:rsidR="000A5230" w:rsidRPr="000A5230" w:rsidTr="00997F2B">
        <w:trPr>
          <w:trHeight w:hRule="exact" w:val="36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REFERENCES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create a constraint that refers to the table.</w:t>
            </w:r>
          </w:p>
        </w:tc>
      </w:tr>
      <w:tr w:rsidR="000A5230" w:rsidRPr="000A5230" w:rsidTr="00997F2B">
        <w:trPr>
          <w:trHeight w:hRule="exact" w:val="633"/>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0A5230">
            <w:pPr>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ALTER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vAlign w:val="center"/>
            <w:hideMark/>
          </w:tcPr>
          <w:p w:rsidR="000A5230" w:rsidRPr="000A5230" w:rsidRDefault="000A5230" w:rsidP="00997F2B">
            <w:pPr>
              <w:spacing w:after="0" w:line="24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Ability to perform ALTER TABLE statements to change the table definition.</w:t>
            </w:r>
          </w:p>
        </w:tc>
      </w:tr>
    </w:tbl>
    <w:p w:rsidR="000A5230" w:rsidRDefault="000A5230" w:rsidP="000A5230">
      <w:pPr>
        <w:shd w:val="clear" w:color="auto" w:fill="FFFFFF"/>
        <w:spacing w:after="0" w:line="360" w:lineRule="auto"/>
        <w:ind w:left="360"/>
        <w:jc w:val="both"/>
        <w:rPr>
          <w:rFonts w:ascii="Times New Roman" w:eastAsia="Times New Roman" w:hAnsi="Times New Roman" w:cs="Times New Roman"/>
          <w:bCs/>
          <w:sz w:val="24"/>
          <w:szCs w:val="24"/>
        </w:rPr>
      </w:pP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w:t>
      </w:r>
      <w:r w:rsidRPr="000A5230">
        <w:rPr>
          <w:rFonts w:ascii="Times New Roman" w:eastAsia="Times New Roman" w:hAnsi="Times New Roman" w:cs="Times New Roman"/>
          <w:b/>
          <w:bCs/>
          <w:sz w:val="24"/>
          <w:szCs w:val="24"/>
        </w:rPr>
        <w:t>bject</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database</w:t>
      </w:r>
      <w:r w:rsidR="00997F2B">
        <w:rPr>
          <w:rFonts w:ascii="Times New Roman" w:eastAsia="Times New Roman" w:hAnsi="Times New Roman" w:cs="Times New Roman"/>
          <w:sz w:val="24"/>
          <w:szCs w:val="24"/>
        </w:rPr>
        <w:t>’s</w:t>
      </w:r>
      <w:r w:rsidRPr="000A5230">
        <w:rPr>
          <w:rFonts w:ascii="Times New Roman" w:eastAsia="Times New Roman" w:hAnsi="Times New Roman" w:cs="Times New Roman"/>
          <w:sz w:val="24"/>
          <w:szCs w:val="24"/>
        </w:rPr>
        <w:t xml:space="preserve"> object that you are revoking privileges for. In the case of revoking privileges on a table, this would be the table name.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w:t>
      </w:r>
      <w:r w:rsidRPr="000A5230">
        <w:rPr>
          <w:rFonts w:ascii="Times New Roman" w:eastAsia="Times New Roman" w:hAnsi="Times New Roman" w:cs="Times New Roman"/>
          <w:b/>
          <w:bCs/>
          <w:sz w:val="24"/>
          <w:szCs w:val="24"/>
        </w:rPr>
        <w:t>ser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The name of the user that will have these privileges revoked.</w:t>
      </w:r>
    </w:p>
    <w:p w:rsidR="000A5230" w:rsidRDefault="000A5230" w:rsidP="000A5230">
      <w:pPr>
        <w:shd w:val="clear" w:color="auto" w:fill="FFFFFF"/>
        <w:spacing w:after="0" w:line="360" w:lineRule="auto"/>
        <w:ind w:left="360"/>
        <w:jc w:val="both"/>
        <w:outlineLvl w:val="2"/>
        <w:rPr>
          <w:rFonts w:ascii="Times New Roman" w:eastAsia="Times New Roman" w:hAnsi="Times New Roman" w:cs="Times New Roman"/>
          <w:sz w:val="24"/>
          <w:szCs w:val="24"/>
        </w:rPr>
      </w:pPr>
    </w:p>
    <w:p w:rsidR="000A5230" w:rsidRPr="000A5230" w:rsidRDefault="000A5230" w:rsidP="000A5230">
      <w:pPr>
        <w:shd w:val="clear" w:color="auto" w:fill="FFFFFF"/>
        <w:spacing w:after="0" w:line="360" w:lineRule="auto"/>
        <w:ind w:left="360"/>
        <w:jc w:val="both"/>
        <w:outlineLvl w:val="2"/>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Example</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Let's look at some examples of how to revoke privileges on tables in SQL Server.</w:t>
      </w:r>
    </w:p>
    <w:p w:rsidR="000A5230" w:rsidRPr="000A5230" w:rsidRDefault="000A5230" w:rsidP="000A5230">
      <w:pPr>
        <w:shd w:val="clear" w:color="auto" w:fill="FFFFFF"/>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For example, if you wanted to revoke DELETE privileges on a table called </w:t>
      </w:r>
      <w:r w:rsidRPr="000A5230">
        <w:rPr>
          <w:rFonts w:ascii="Times New Roman" w:eastAsia="Times New Roman" w:hAnsi="Times New Roman" w:cs="Times New Roman"/>
          <w:i/>
          <w:iCs/>
          <w:sz w:val="24"/>
          <w:szCs w:val="24"/>
        </w:rPr>
        <w:t>employees</w:t>
      </w:r>
      <w:r w:rsidRPr="000A5230">
        <w:rPr>
          <w:rFonts w:ascii="Times New Roman" w:eastAsia="Times New Roman" w:hAnsi="Times New Roman" w:cs="Times New Roman"/>
          <w:sz w:val="24"/>
          <w:szCs w:val="24"/>
        </w:rPr>
        <w:t> from a user named </w:t>
      </w:r>
      <w:r w:rsidRPr="000A5230">
        <w:rPr>
          <w:rFonts w:ascii="Times New Roman" w:eastAsia="Times New Roman" w:hAnsi="Times New Roman" w:cs="Times New Roman"/>
          <w:i/>
          <w:iCs/>
          <w:sz w:val="24"/>
          <w:szCs w:val="24"/>
        </w:rPr>
        <w:t>anderson</w:t>
      </w:r>
      <w:r w:rsidRPr="000A5230">
        <w:rPr>
          <w:rFonts w:ascii="Times New Roman" w:eastAsia="Times New Roman" w:hAnsi="Times New Roman" w:cs="Times New Roman"/>
          <w:sz w:val="24"/>
          <w:szCs w:val="24"/>
        </w:rPr>
        <w:t>, you would run the following REVOKE statement:</w:t>
      </w:r>
    </w:p>
    <w:p w:rsidR="000A5230" w:rsidRPr="000A5230" w:rsidRDefault="000A5230" w:rsidP="000A523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4"/>
          <w:szCs w:val="24"/>
        </w:rPr>
      </w:pPr>
      <w:r w:rsidRPr="000A5230">
        <w:rPr>
          <w:rFonts w:ascii="Times New Roman" w:eastAsia="Times New Roman" w:hAnsi="Times New Roman" w:cs="Times New Roman"/>
          <w:sz w:val="24"/>
          <w:szCs w:val="24"/>
        </w:rPr>
        <w:t>REVOKE DELETE ON employees FROM anderson;</w:t>
      </w:r>
    </w:p>
    <w:p w:rsidR="000A5230" w:rsidRDefault="000A5230" w:rsidP="000A5230">
      <w:pPr>
        <w:spacing w:after="0" w:line="360" w:lineRule="auto"/>
        <w:jc w:val="both"/>
        <w:rPr>
          <w:rFonts w:ascii="Times New Roman" w:hAnsi="Times New Roman" w:cs="Times New Roman"/>
          <w:sz w:val="24"/>
          <w:szCs w:val="24"/>
        </w:rPr>
      </w:pPr>
    </w:p>
    <w:p w:rsidR="000A5230" w:rsidRDefault="000A5230" w:rsidP="000A5230">
      <w:pPr>
        <w:pStyle w:val="ListParagraph"/>
        <w:numPr>
          <w:ilvl w:val="0"/>
          <w:numId w:val="1"/>
        </w:numPr>
        <w:spacing w:after="0" w:line="360" w:lineRule="auto"/>
        <w:ind w:left="360"/>
        <w:jc w:val="both"/>
        <w:rPr>
          <w:rFonts w:ascii="Times New Roman" w:hAnsi="Times New Roman" w:cs="Times New Roman"/>
          <w:b/>
          <w:sz w:val="24"/>
          <w:szCs w:val="24"/>
        </w:rPr>
      </w:pPr>
      <w:r w:rsidRPr="000A5230">
        <w:rPr>
          <w:rFonts w:ascii="Times New Roman" w:hAnsi="Times New Roman" w:cs="Times New Roman"/>
          <w:b/>
          <w:sz w:val="24"/>
          <w:szCs w:val="24"/>
        </w:rPr>
        <w:lastRenderedPageBreak/>
        <w:t>Data Encryption</w:t>
      </w:r>
    </w:p>
    <w:p w:rsidR="00452F74" w:rsidRPr="00452F74" w:rsidRDefault="00452F74" w:rsidP="00452F74">
      <w:pPr>
        <w:pStyle w:val="NormalWeb"/>
        <w:shd w:val="clear" w:color="auto" w:fill="FFFFFF"/>
        <w:spacing w:before="0" w:beforeAutospacing="0" w:after="0" w:afterAutospacing="0" w:line="360" w:lineRule="auto"/>
        <w:ind w:left="360"/>
        <w:jc w:val="both"/>
      </w:pPr>
      <w:r w:rsidRPr="00452F74">
        <w:t>Encrypting sensitive data in databases has clearly gone beyond optional, and is now a firm requirement. Whether an organization is looking to secure intellectual property, comply with privacy or regulatory mandates, or simply guard the organization’s brand against the damage associated with data breaches, database encryption represents a vital imperative.</w:t>
      </w:r>
    </w:p>
    <w:p w:rsidR="00452F74" w:rsidRDefault="00452F74" w:rsidP="00452F74">
      <w:pPr>
        <w:pStyle w:val="NormalWeb"/>
        <w:shd w:val="clear" w:color="auto" w:fill="FFFFFF"/>
        <w:spacing w:before="0" w:beforeAutospacing="0" w:after="0" w:afterAutospacing="0" w:line="360" w:lineRule="auto"/>
        <w:ind w:left="360"/>
        <w:jc w:val="both"/>
      </w:pPr>
    </w:p>
    <w:p w:rsidR="00452F74" w:rsidRPr="00452F74" w:rsidRDefault="00452F74" w:rsidP="00452F74">
      <w:pPr>
        <w:pStyle w:val="NormalWeb"/>
        <w:shd w:val="clear" w:color="auto" w:fill="FFFFFF"/>
        <w:spacing w:before="0" w:beforeAutospacing="0" w:after="0" w:afterAutospacing="0" w:line="360" w:lineRule="auto"/>
        <w:ind w:left="360"/>
        <w:jc w:val="both"/>
      </w:pPr>
      <w:r w:rsidRPr="00452F74">
        <w:t>By providing database encryption for sensitive data in databases, organizations can establish a strong line of defense that can help secure sensitive assets against a range of threats. However, while the reasons to adopt database encryption are clear, that doesn’t mean the effort is simple. In fact, for many organizations, database encryption has presented a range of obstacles, including degraded database performance, laborious revisions to application code, and complex and time consuming key management efforts.</w:t>
      </w:r>
    </w:p>
    <w:p w:rsidR="00452F74" w:rsidRPr="00452F74" w:rsidRDefault="00452F74" w:rsidP="00452F74">
      <w:pPr>
        <w:pStyle w:val="Heading2"/>
        <w:numPr>
          <w:ilvl w:val="0"/>
          <w:numId w:val="5"/>
        </w:numPr>
        <w:shd w:val="clear" w:color="auto" w:fill="FFFFFF"/>
        <w:spacing w:before="0" w:beforeAutospacing="0" w:after="0" w:afterAutospacing="0" w:line="360" w:lineRule="auto"/>
        <w:ind w:left="810"/>
        <w:jc w:val="both"/>
        <w:rPr>
          <w:b w:val="0"/>
          <w:bCs w:val="0"/>
          <w:sz w:val="24"/>
          <w:szCs w:val="24"/>
        </w:rPr>
      </w:pPr>
      <w:r w:rsidRPr="00452F74">
        <w:rPr>
          <w:b w:val="0"/>
          <w:bCs w:val="0"/>
          <w:sz w:val="24"/>
          <w:szCs w:val="24"/>
        </w:rPr>
        <w:t>Vormetric Transparent Encryption</w:t>
      </w:r>
    </w:p>
    <w:p w:rsidR="00452F74" w:rsidRPr="00452F74" w:rsidRDefault="00452F74" w:rsidP="00452F74">
      <w:pPr>
        <w:pStyle w:val="Heading2"/>
        <w:numPr>
          <w:ilvl w:val="0"/>
          <w:numId w:val="5"/>
        </w:numPr>
        <w:shd w:val="clear" w:color="auto" w:fill="FFFFFF"/>
        <w:spacing w:before="0" w:beforeAutospacing="0" w:after="0" w:afterAutospacing="0" w:line="360" w:lineRule="auto"/>
        <w:ind w:left="810"/>
        <w:jc w:val="both"/>
        <w:rPr>
          <w:b w:val="0"/>
          <w:bCs w:val="0"/>
          <w:sz w:val="24"/>
          <w:szCs w:val="24"/>
        </w:rPr>
      </w:pPr>
      <w:r w:rsidRPr="00452F74">
        <w:rPr>
          <w:b w:val="0"/>
          <w:bCs w:val="0"/>
          <w:sz w:val="24"/>
          <w:szCs w:val="24"/>
        </w:rPr>
        <w:t>Vormetric Application Encryption</w:t>
      </w:r>
    </w:p>
    <w:p w:rsidR="00452F74" w:rsidRPr="00452F74" w:rsidRDefault="00452F74" w:rsidP="00452F74">
      <w:pPr>
        <w:pStyle w:val="Heading2"/>
        <w:numPr>
          <w:ilvl w:val="0"/>
          <w:numId w:val="5"/>
        </w:numPr>
        <w:shd w:val="clear" w:color="auto" w:fill="FFFFFF"/>
        <w:spacing w:before="0" w:beforeAutospacing="0" w:after="0" w:afterAutospacing="0" w:line="360" w:lineRule="auto"/>
        <w:ind w:left="810"/>
        <w:jc w:val="both"/>
        <w:rPr>
          <w:b w:val="0"/>
          <w:bCs w:val="0"/>
          <w:sz w:val="24"/>
          <w:szCs w:val="24"/>
        </w:rPr>
      </w:pPr>
      <w:r w:rsidRPr="00452F74">
        <w:rPr>
          <w:b w:val="0"/>
          <w:bCs w:val="0"/>
          <w:sz w:val="24"/>
          <w:szCs w:val="24"/>
        </w:rPr>
        <w:t>Key Management for Oracle and Microsoft SQL Server Database Encryption</w:t>
      </w:r>
    </w:p>
    <w:p w:rsidR="00452F74" w:rsidRDefault="00452F74" w:rsidP="000A5230">
      <w:pPr>
        <w:pStyle w:val="ListParagraph"/>
        <w:spacing w:after="0" w:line="360" w:lineRule="auto"/>
        <w:ind w:left="360"/>
        <w:jc w:val="both"/>
        <w:rPr>
          <w:rFonts w:ascii="Times New Roman" w:hAnsi="Times New Roman" w:cs="Times New Roman"/>
          <w:b/>
          <w:sz w:val="24"/>
          <w:szCs w:val="24"/>
        </w:rPr>
      </w:pPr>
    </w:p>
    <w:p w:rsidR="00452F74" w:rsidRDefault="00452F74" w:rsidP="000A523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Data Encryption </w:t>
      </w:r>
      <w:r>
        <w:rPr>
          <w:rFonts w:ascii="Times New Roman" w:hAnsi="Times New Roman" w:cs="Times New Roman"/>
          <w:sz w:val="24"/>
          <w:szCs w:val="24"/>
        </w:rPr>
        <w:t>helps to save data from following attacks:</w:t>
      </w:r>
    </w:p>
    <w:p w:rsidR="00452F74" w:rsidRPr="00997F2B" w:rsidRDefault="00452F74" w:rsidP="00997F2B">
      <w:pPr>
        <w:pStyle w:val="NormalWeb"/>
        <w:numPr>
          <w:ilvl w:val="0"/>
          <w:numId w:val="6"/>
        </w:numPr>
        <w:spacing w:before="0" w:beforeAutospacing="0" w:after="0" w:afterAutospacing="0" w:line="360" w:lineRule="auto"/>
        <w:ind w:left="810"/>
        <w:jc w:val="both"/>
        <w:rPr>
          <w:b/>
          <w:color w:val="000000"/>
        </w:rPr>
      </w:pPr>
      <w:r w:rsidRPr="00997F2B">
        <w:rPr>
          <w:rStyle w:val="Strong"/>
          <w:b w:val="0"/>
          <w:color w:val="000000"/>
        </w:rPr>
        <w:t>Virtual attack</w:t>
      </w:r>
    </w:p>
    <w:p w:rsidR="00452F74" w:rsidRPr="00997F2B" w:rsidRDefault="00452F74" w:rsidP="00997F2B">
      <w:pPr>
        <w:pStyle w:val="NormalWeb"/>
        <w:numPr>
          <w:ilvl w:val="0"/>
          <w:numId w:val="6"/>
        </w:numPr>
        <w:spacing w:before="0" w:beforeAutospacing="0" w:after="0" w:afterAutospacing="0" w:line="360" w:lineRule="auto"/>
        <w:ind w:left="810"/>
        <w:jc w:val="both"/>
        <w:rPr>
          <w:b/>
          <w:color w:val="000000"/>
        </w:rPr>
      </w:pPr>
      <w:r w:rsidRPr="00997F2B">
        <w:rPr>
          <w:rStyle w:val="Strong"/>
          <w:b w:val="0"/>
          <w:color w:val="000000"/>
        </w:rPr>
        <w:t>Physical attack</w:t>
      </w:r>
    </w:p>
    <w:p w:rsidR="00452F74" w:rsidRPr="00997F2B" w:rsidRDefault="00452F74" w:rsidP="00997F2B">
      <w:pPr>
        <w:pStyle w:val="NormalWeb"/>
        <w:numPr>
          <w:ilvl w:val="0"/>
          <w:numId w:val="6"/>
        </w:numPr>
        <w:spacing w:before="0" w:beforeAutospacing="0" w:after="0" w:afterAutospacing="0" w:line="360" w:lineRule="auto"/>
        <w:ind w:left="810"/>
        <w:jc w:val="both"/>
        <w:rPr>
          <w:rStyle w:val="Strong"/>
          <w:b w:val="0"/>
          <w:color w:val="000000"/>
        </w:rPr>
      </w:pPr>
      <w:r w:rsidRPr="00997F2B">
        <w:rPr>
          <w:rStyle w:val="Strong"/>
          <w:b w:val="0"/>
          <w:color w:val="000000"/>
        </w:rPr>
        <w:t>Power</w:t>
      </w:r>
    </w:p>
    <w:p w:rsidR="00452F74" w:rsidRPr="00997F2B" w:rsidRDefault="00452F74" w:rsidP="00997F2B">
      <w:pPr>
        <w:pStyle w:val="NormalWeb"/>
        <w:numPr>
          <w:ilvl w:val="0"/>
          <w:numId w:val="6"/>
        </w:numPr>
        <w:spacing w:before="0" w:beforeAutospacing="0" w:after="0" w:afterAutospacing="0" w:line="360" w:lineRule="auto"/>
        <w:ind w:left="810"/>
        <w:jc w:val="both"/>
        <w:rPr>
          <w:b/>
          <w:color w:val="000000"/>
        </w:rPr>
      </w:pPr>
      <w:r w:rsidRPr="00997F2B">
        <w:rPr>
          <w:rStyle w:val="Strong"/>
          <w:b w:val="0"/>
          <w:color w:val="000000"/>
        </w:rPr>
        <w:t>Flexibility</w:t>
      </w:r>
    </w:p>
    <w:p w:rsidR="00452F74" w:rsidRPr="00997F2B" w:rsidRDefault="00452F74" w:rsidP="00997F2B">
      <w:pPr>
        <w:pStyle w:val="NormalWeb"/>
        <w:numPr>
          <w:ilvl w:val="0"/>
          <w:numId w:val="6"/>
        </w:numPr>
        <w:spacing w:before="0" w:beforeAutospacing="0" w:after="0" w:afterAutospacing="0" w:line="360" w:lineRule="auto"/>
        <w:ind w:left="810"/>
        <w:jc w:val="both"/>
        <w:rPr>
          <w:b/>
          <w:color w:val="000000"/>
        </w:rPr>
      </w:pPr>
      <w:r w:rsidRPr="00997F2B">
        <w:rPr>
          <w:rStyle w:val="Strong"/>
          <w:b w:val="0"/>
          <w:color w:val="000000"/>
        </w:rPr>
        <w:t>Transparency</w:t>
      </w:r>
    </w:p>
    <w:p w:rsidR="00452F74" w:rsidRPr="00452F74" w:rsidRDefault="00452F74" w:rsidP="000A5230">
      <w:pPr>
        <w:pStyle w:val="ListParagraph"/>
        <w:spacing w:after="0" w:line="360" w:lineRule="auto"/>
        <w:ind w:left="360"/>
        <w:jc w:val="both"/>
        <w:rPr>
          <w:rFonts w:ascii="Times New Roman" w:hAnsi="Times New Roman" w:cs="Times New Roman"/>
          <w:sz w:val="24"/>
          <w:szCs w:val="24"/>
        </w:rPr>
      </w:pPr>
    </w:p>
    <w:p w:rsidR="000A5230" w:rsidRDefault="000A5230" w:rsidP="000A5230">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Transivity, Reflexivity and Augmentation properties of FDS</w:t>
      </w:r>
    </w:p>
    <w:p w:rsidR="00997F2B" w:rsidRPr="00997F2B" w:rsidRDefault="00997F2B" w:rsidP="00997F2B">
      <w:p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997F2B">
        <w:rPr>
          <w:rFonts w:ascii="Times New Roman" w:eastAsia="Times New Roman" w:hAnsi="Times New Roman" w:cs="Times New Roman"/>
          <w:color w:val="000000" w:themeColor="text1"/>
          <w:sz w:val="24"/>
          <w:szCs w:val="24"/>
        </w:rPr>
        <w:t>Given that </w:t>
      </w:r>
      <w:r w:rsidRPr="00997F2B">
        <w:rPr>
          <w:rFonts w:ascii="Times New Roman" w:eastAsia="Times New Roman" w:hAnsi="Times New Roman" w:cs="Times New Roman"/>
          <w:i/>
          <w:iCs/>
          <w:color w:val="000000" w:themeColor="text1"/>
          <w:sz w:val="24"/>
          <w:szCs w:val="24"/>
        </w:rPr>
        <w:t>X</w:t>
      </w:r>
      <w:r w:rsidRPr="00997F2B">
        <w:rPr>
          <w:rFonts w:ascii="Times New Roman" w:eastAsia="Times New Roman" w:hAnsi="Times New Roman" w:cs="Times New Roman"/>
          <w:color w:val="000000" w:themeColor="text1"/>
          <w:sz w:val="24"/>
          <w:szCs w:val="24"/>
        </w:rPr>
        <w:t>, </w:t>
      </w:r>
      <w:r w:rsidRPr="00997F2B">
        <w:rPr>
          <w:rFonts w:ascii="Times New Roman" w:eastAsia="Times New Roman" w:hAnsi="Times New Roman" w:cs="Times New Roman"/>
          <w:i/>
          <w:iCs/>
          <w:color w:val="000000" w:themeColor="text1"/>
          <w:sz w:val="24"/>
          <w:szCs w:val="24"/>
        </w:rPr>
        <w:t>Y</w:t>
      </w:r>
      <w:r w:rsidRPr="00997F2B">
        <w:rPr>
          <w:rFonts w:ascii="Times New Roman" w:eastAsia="Times New Roman" w:hAnsi="Times New Roman" w:cs="Times New Roman"/>
          <w:color w:val="000000" w:themeColor="text1"/>
          <w:sz w:val="24"/>
          <w:szCs w:val="24"/>
        </w:rPr>
        <w:t>, and </w:t>
      </w:r>
      <w:r w:rsidRPr="00997F2B">
        <w:rPr>
          <w:rFonts w:ascii="Times New Roman" w:eastAsia="Times New Roman" w:hAnsi="Times New Roman" w:cs="Times New Roman"/>
          <w:i/>
          <w:iCs/>
          <w:color w:val="000000" w:themeColor="text1"/>
          <w:sz w:val="24"/>
          <w:szCs w:val="24"/>
        </w:rPr>
        <w:t>Z</w:t>
      </w:r>
      <w:r w:rsidRPr="00997F2B">
        <w:rPr>
          <w:rFonts w:ascii="Times New Roman" w:eastAsia="Times New Roman" w:hAnsi="Times New Roman" w:cs="Times New Roman"/>
          <w:color w:val="000000" w:themeColor="text1"/>
          <w:sz w:val="24"/>
          <w:szCs w:val="24"/>
        </w:rPr>
        <w:t> are sets of attributes in a relation </w:t>
      </w:r>
      <w:r w:rsidRPr="00997F2B">
        <w:rPr>
          <w:rFonts w:ascii="Times New Roman" w:eastAsia="Times New Roman" w:hAnsi="Times New Roman" w:cs="Times New Roman"/>
          <w:i/>
          <w:iCs/>
          <w:color w:val="000000" w:themeColor="text1"/>
          <w:sz w:val="24"/>
          <w:szCs w:val="24"/>
        </w:rPr>
        <w:t>R</w:t>
      </w:r>
      <w:r w:rsidRPr="00997F2B">
        <w:rPr>
          <w:rFonts w:ascii="Times New Roman" w:eastAsia="Times New Roman" w:hAnsi="Times New Roman" w:cs="Times New Roman"/>
          <w:color w:val="000000" w:themeColor="text1"/>
          <w:sz w:val="24"/>
          <w:szCs w:val="24"/>
        </w:rPr>
        <w:t>, one can derive several properties of functional dependencies. Among the most important are the following, usually called </w:t>
      </w:r>
      <w:hyperlink r:id="rId9" w:tooltip="Armstrong's axioms" w:history="1">
        <w:r w:rsidRPr="00997F2B">
          <w:rPr>
            <w:rFonts w:ascii="Times New Roman" w:eastAsia="Times New Roman" w:hAnsi="Times New Roman" w:cs="Times New Roman"/>
            <w:color w:val="000000" w:themeColor="text1"/>
            <w:sz w:val="24"/>
            <w:szCs w:val="24"/>
          </w:rPr>
          <w:t>Armstrong's axioms</w:t>
        </w:r>
      </w:hyperlink>
      <w:r w:rsidRPr="00997F2B">
        <w:rPr>
          <w:rFonts w:ascii="Times New Roman" w:eastAsia="Times New Roman" w:hAnsi="Times New Roman" w:cs="Times New Roman"/>
          <w:color w:val="000000" w:themeColor="text1"/>
          <w:sz w:val="24"/>
          <w:szCs w:val="24"/>
        </w:rPr>
        <w:t>:</w:t>
      </w:r>
    </w:p>
    <w:p w:rsidR="00997F2B" w:rsidRPr="00997F2B" w:rsidRDefault="00997F2B" w:rsidP="00997F2B">
      <w:pPr>
        <w:numPr>
          <w:ilvl w:val="0"/>
          <w:numId w:val="9"/>
        </w:numPr>
        <w:shd w:val="clear" w:color="auto" w:fill="FFFFFF"/>
        <w:tabs>
          <w:tab w:val="clear" w:pos="720"/>
          <w:tab w:val="num" w:pos="810"/>
        </w:tabs>
        <w:spacing w:after="0" w:line="360" w:lineRule="auto"/>
        <w:ind w:left="810"/>
        <w:jc w:val="both"/>
        <w:rPr>
          <w:rFonts w:ascii="Times New Roman" w:eastAsia="Times New Roman" w:hAnsi="Times New Roman" w:cs="Times New Roman"/>
          <w:color w:val="000000" w:themeColor="text1"/>
          <w:sz w:val="24"/>
          <w:szCs w:val="24"/>
        </w:rPr>
      </w:pPr>
      <w:r w:rsidRPr="00997F2B">
        <w:rPr>
          <w:rFonts w:ascii="Times New Roman" w:eastAsia="Times New Roman" w:hAnsi="Times New Roman" w:cs="Times New Roman"/>
          <w:b/>
          <w:bCs/>
          <w:color w:val="000000" w:themeColor="text1"/>
          <w:sz w:val="24"/>
          <w:szCs w:val="24"/>
        </w:rPr>
        <w:t>Reflexivity</w:t>
      </w:r>
      <w:r w:rsidRPr="00997F2B">
        <w:rPr>
          <w:rFonts w:ascii="Times New Roman" w:eastAsia="Times New Roman" w:hAnsi="Times New Roman" w:cs="Times New Roman"/>
          <w:color w:val="000000" w:themeColor="text1"/>
          <w:sz w:val="24"/>
          <w:szCs w:val="24"/>
        </w:rPr>
        <w:t>: If </w:t>
      </w:r>
      <w:r w:rsidRPr="00997F2B">
        <w:rPr>
          <w:rFonts w:ascii="Times New Roman" w:eastAsia="Times New Roman" w:hAnsi="Times New Roman" w:cs="Times New Roman"/>
          <w:i/>
          <w:iCs/>
          <w:color w:val="000000" w:themeColor="text1"/>
          <w:sz w:val="24"/>
          <w:szCs w:val="24"/>
        </w:rPr>
        <w:t>Y</w:t>
      </w:r>
      <w:r w:rsidRPr="00997F2B">
        <w:rPr>
          <w:rFonts w:ascii="Times New Roman" w:eastAsia="Times New Roman" w:hAnsi="Times New Roman" w:cs="Times New Roman"/>
          <w:color w:val="000000" w:themeColor="text1"/>
          <w:sz w:val="24"/>
          <w:szCs w:val="24"/>
        </w:rPr>
        <w:t> is a subset of </w:t>
      </w:r>
      <w:r w:rsidRPr="00997F2B">
        <w:rPr>
          <w:rFonts w:ascii="Times New Roman" w:eastAsia="Times New Roman" w:hAnsi="Times New Roman" w:cs="Times New Roman"/>
          <w:i/>
          <w:iCs/>
          <w:color w:val="000000" w:themeColor="text1"/>
          <w:sz w:val="24"/>
          <w:szCs w:val="24"/>
        </w:rPr>
        <w:t>X</w:t>
      </w:r>
      <w:r w:rsidRPr="00997F2B">
        <w:rPr>
          <w:rFonts w:ascii="Times New Roman" w:eastAsia="Times New Roman" w:hAnsi="Times New Roman" w:cs="Times New Roman"/>
          <w:color w:val="000000" w:themeColor="text1"/>
          <w:sz w:val="24"/>
          <w:szCs w:val="24"/>
        </w:rPr>
        <w:t>, then </w:t>
      </w:r>
      <w:r w:rsidRPr="00997F2B">
        <w:rPr>
          <w:rFonts w:ascii="Times New Roman" w:eastAsia="Times New Roman" w:hAnsi="Times New Roman" w:cs="Times New Roman"/>
          <w:i/>
          <w:iCs/>
          <w:color w:val="000000" w:themeColor="text1"/>
          <w:sz w:val="24"/>
          <w:szCs w:val="24"/>
        </w:rPr>
        <w:t>X</w:t>
      </w:r>
      <w:r w:rsidRPr="00997F2B">
        <w:rPr>
          <w:rFonts w:ascii="Times New Roman" w:eastAsia="Times New Roman" w:hAnsi="Times New Roman" w:cs="Times New Roman"/>
          <w:color w:val="000000" w:themeColor="text1"/>
          <w:sz w:val="24"/>
          <w:szCs w:val="24"/>
        </w:rPr>
        <w:t> → </w:t>
      </w:r>
      <w:r w:rsidRPr="00997F2B">
        <w:rPr>
          <w:rFonts w:ascii="Times New Roman" w:eastAsia="Times New Roman" w:hAnsi="Times New Roman" w:cs="Times New Roman"/>
          <w:i/>
          <w:iCs/>
          <w:color w:val="000000" w:themeColor="text1"/>
          <w:sz w:val="24"/>
          <w:szCs w:val="24"/>
        </w:rPr>
        <w:t>Y</w:t>
      </w:r>
    </w:p>
    <w:p w:rsidR="00997F2B" w:rsidRPr="00997F2B" w:rsidRDefault="00997F2B" w:rsidP="00997F2B">
      <w:pPr>
        <w:numPr>
          <w:ilvl w:val="0"/>
          <w:numId w:val="9"/>
        </w:numPr>
        <w:shd w:val="clear" w:color="auto" w:fill="FFFFFF"/>
        <w:tabs>
          <w:tab w:val="clear" w:pos="720"/>
          <w:tab w:val="num" w:pos="810"/>
        </w:tabs>
        <w:spacing w:after="0" w:line="360" w:lineRule="auto"/>
        <w:ind w:left="810"/>
        <w:jc w:val="both"/>
        <w:rPr>
          <w:rFonts w:ascii="Times New Roman" w:eastAsia="Times New Roman" w:hAnsi="Times New Roman" w:cs="Times New Roman"/>
          <w:color w:val="000000" w:themeColor="text1"/>
          <w:sz w:val="24"/>
          <w:szCs w:val="24"/>
        </w:rPr>
      </w:pPr>
      <w:r w:rsidRPr="00997F2B">
        <w:rPr>
          <w:rFonts w:ascii="Times New Roman" w:eastAsia="Times New Roman" w:hAnsi="Times New Roman" w:cs="Times New Roman"/>
          <w:b/>
          <w:bCs/>
          <w:color w:val="000000" w:themeColor="text1"/>
          <w:sz w:val="24"/>
          <w:szCs w:val="24"/>
        </w:rPr>
        <w:t>Augmentation</w:t>
      </w:r>
      <w:r w:rsidRPr="00997F2B">
        <w:rPr>
          <w:rFonts w:ascii="Times New Roman" w:eastAsia="Times New Roman" w:hAnsi="Times New Roman" w:cs="Times New Roman"/>
          <w:color w:val="000000" w:themeColor="text1"/>
          <w:sz w:val="24"/>
          <w:szCs w:val="24"/>
        </w:rPr>
        <w:t>: If </w:t>
      </w:r>
      <w:r w:rsidRPr="00997F2B">
        <w:rPr>
          <w:rFonts w:ascii="Times New Roman" w:eastAsia="Times New Roman" w:hAnsi="Times New Roman" w:cs="Times New Roman"/>
          <w:i/>
          <w:iCs/>
          <w:color w:val="000000" w:themeColor="text1"/>
          <w:sz w:val="24"/>
          <w:szCs w:val="24"/>
        </w:rPr>
        <w:t>X</w:t>
      </w:r>
      <w:r w:rsidRPr="00997F2B">
        <w:rPr>
          <w:rFonts w:ascii="Times New Roman" w:eastAsia="Times New Roman" w:hAnsi="Times New Roman" w:cs="Times New Roman"/>
          <w:color w:val="000000" w:themeColor="text1"/>
          <w:sz w:val="24"/>
          <w:szCs w:val="24"/>
        </w:rPr>
        <w:t> → </w:t>
      </w:r>
      <w:r w:rsidRPr="00997F2B">
        <w:rPr>
          <w:rFonts w:ascii="Times New Roman" w:eastAsia="Times New Roman" w:hAnsi="Times New Roman" w:cs="Times New Roman"/>
          <w:i/>
          <w:iCs/>
          <w:color w:val="000000" w:themeColor="text1"/>
          <w:sz w:val="24"/>
          <w:szCs w:val="24"/>
        </w:rPr>
        <w:t>Y</w:t>
      </w:r>
      <w:r w:rsidRPr="00997F2B">
        <w:rPr>
          <w:rFonts w:ascii="Times New Roman" w:eastAsia="Times New Roman" w:hAnsi="Times New Roman" w:cs="Times New Roman"/>
          <w:color w:val="000000" w:themeColor="text1"/>
          <w:sz w:val="24"/>
          <w:szCs w:val="24"/>
        </w:rPr>
        <w:t>, then </w:t>
      </w:r>
      <w:r w:rsidRPr="00997F2B">
        <w:rPr>
          <w:rFonts w:ascii="Times New Roman" w:eastAsia="Times New Roman" w:hAnsi="Times New Roman" w:cs="Times New Roman"/>
          <w:i/>
          <w:iCs/>
          <w:color w:val="000000" w:themeColor="text1"/>
          <w:sz w:val="24"/>
          <w:szCs w:val="24"/>
        </w:rPr>
        <w:t>XZ</w:t>
      </w:r>
      <w:r w:rsidRPr="00997F2B">
        <w:rPr>
          <w:rFonts w:ascii="Times New Roman" w:eastAsia="Times New Roman" w:hAnsi="Times New Roman" w:cs="Times New Roman"/>
          <w:color w:val="000000" w:themeColor="text1"/>
          <w:sz w:val="24"/>
          <w:szCs w:val="24"/>
        </w:rPr>
        <w:t> → </w:t>
      </w:r>
      <w:r w:rsidRPr="00997F2B">
        <w:rPr>
          <w:rFonts w:ascii="Times New Roman" w:eastAsia="Times New Roman" w:hAnsi="Times New Roman" w:cs="Times New Roman"/>
          <w:i/>
          <w:iCs/>
          <w:color w:val="000000" w:themeColor="text1"/>
          <w:sz w:val="24"/>
          <w:szCs w:val="24"/>
        </w:rPr>
        <w:t>YZ</w:t>
      </w:r>
    </w:p>
    <w:p w:rsidR="00997F2B" w:rsidRPr="00997F2B" w:rsidRDefault="00997F2B" w:rsidP="00997F2B">
      <w:pPr>
        <w:numPr>
          <w:ilvl w:val="0"/>
          <w:numId w:val="9"/>
        </w:numPr>
        <w:shd w:val="clear" w:color="auto" w:fill="FFFFFF"/>
        <w:tabs>
          <w:tab w:val="clear" w:pos="720"/>
          <w:tab w:val="num" w:pos="810"/>
        </w:tabs>
        <w:spacing w:after="0" w:line="360" w:lineRule="auto"/>
        <w:ind w:left="810"/>
        <w:jc w:val="both"/>
        <w:rPr>
          <w:rFonts w:ascii="Times New Roman" w:eastAsia="Times New Roman" w:hAnsi="Times New Roman" w:cs="Times New Roman"/>
          <w:color w:val="000000" w:themeColor="text1"/>
          <w:sz w:val="24"/>
          <w:szCs w:val="24"/>
        </w:rPr>
      </w:pPr>
      <w:r w:rsidRPr="00997F2B">
        <w:rPr>
          <w:rFonts w:ascii="Times New Roman" w:eastAsia="Times New Roman" w:hAnsi="Times New Roman" w:cs="Times New Roman"/>
          <w:b/>
          <w:bCs/>
          <w:color w:val="000000" w:themeColor="text1"/>
          <w:sz w:val="24"/>
          <w:szCs w:val="24"/>
        </w:rPr>
        <w:t>Transitivity</w:t>
      </w:r>
      <w:r w:rsidRPr="00997F2B">
        <w:rPr>
          <w:rFonts w:ascii="Times New Roman" w:eastAsia="Times New Roman" w:hAnsi="Times New Roman" w:cs="Times New Roman"/>
          <w:color w:val="000000" w:themeColor="text1"/>
          <w:sz w:val="24"/>
          <w:szCs w:val="24"/>
        </w:rPr>
        <w:t>: If </w:t>
      </w:r>
      <w:r w:rsidRPr="00997F2B">
        <w:rPr>
          <w:rFonts w:ascii="Times New Roman" w:eastAsia="Times New Roman" w:hAnsi="Times New Roman" w:cs="Times New Roman"/>
          <w:i/>
          <w:iCs/>
          <w:color w:val="000000" w:themeColor="text1"/>
          <w:sz w:val="24"/>
          <w:szCs w:val="24"/>
        </w:rPr>
        <w:t>X</w:t>
      </w:r>
      <w:r w:rsidRPr="00997F2B">
        <w:rPr>
          <w:rFonts w:ascii="Times New Roman" w:eastAsia="Times New Roman" w:hAnsi="Times New Roman" w:cs="Times New Roman"/>
          <w:color w:val="000000" w:themeColor="text1"/>
          <w:sz w:val="24"/>
          <w:szCs w:val="24"/>
        </w:rPr>
        <w:t> → </w:t>
      </w:r>
      <w:r w:rsidRPr="00997F2B">
        <w:rPr>
          <w:rFonts w:ascii="Times New Roman" w:eastAsia="Times New Roman" w:hAnsi="Times New Roman" w:cs="Times New Roman"/>
          <w:i/>
          <w:iCs/>
          <w:color w:val="000000" w:themeColor="text1"/>
          <w:sz w:val="24"/>
          <w:szCs w:val="24"/>
        </w:rPr>
        <w:t>Y</w:t>
      </w:r>
      <w:r w:rsidRPr="00997F2B">
        <w:rPr>
          <w:rFonts w:ascii="Times New Roman" w:eastAsia="Times New Roman" w:hAnsi="Times New Roman" w:cs="Times New Roman"/>
          <w:color w:val="000000" w:themeColor="text1"/>
          <w:sz w:val="24"/>
          <w:szCs w:val="24"/>
        </w:rPr>
        <w:t> and </w:t>
      </w:r>
      <w:r w:rsidRPr="00997F2B">
        <w:rPr>
          <w:rFonts w:ascii="Times New Roman" w:eastAsia="Times New Roman" w:hAnsi="Times New Roman" w:cs="Times New Roman"/>
          <w:i/>
          <w:iCs/>
          <w:color w:val="000000" w:themeColor="text1"/>
          <w:sz w:val="24"/>
          <w:szCs w:val="24"/>
        </w:rPr>
        <w:t>Y</w:t>
      </w:r>
      <w:r w:rsidRPr="00997F2B">
        <w:rPr>
          <w:rFonts w:ascii="Times New Roman" w:eastAsia="Times New Roman" w:hAnsi="Times New Roman" w:cs="Times New Roman"/>
          <w:color w:val="000000" w:themeColor="text1"/>
          <w:sz w:val="24"/>
          <w:szCs w:val="24"/>
        </w:rPr>
        <w:t> → </w:t>
      </w:r>
      <w:r w:rsidRPr="00997F2B">
        <w:rPr>
          <w:rFonts w:ascii="Times New Roman" w:eastAsia="Times New Roman" w:hAnsi="Times New Roman" w:cs="Times New Roman"/>
          <w:i/>
          <w:iCs/>
          <w:color w:val="000000" w:themeColor="text1"/>
          <w:sz w:val="24"/>
          <w:szCs w:val="24"/>
        </w:rPr>
        <w:t>Z</w:t>
      </w:r>
      <w:r w:rsidRPr="00997F2B">
        <w:rPr>
          <w:rFonts w:ascii="Times New Roman" w:eastAsia="Times New Roman" w:hAnsi="Times New Roman" w:cs="Times New Roman"/>
          <w:color w:val="000000" w:themeColor="text1"/>
          <w:sz w:val="24"/>
          <w:szCs w:val="24"/>
        </w:rPr>
        <w:t>, then </w:t>
      </w:r>
      <w:r w:rsidRPr="00997F2B">
        <w:rPr>
          <w:rFonts w:ascii="Times New Roman" w:eastAsia="Times New Roman" w:hAnsi="Times New Roman" w:cs="Times New Roman"/>
          <w:i/>
          <w:iCs/>
          <w:color w:val="000000" w:themeColor="text1"/>
          <w:sz w:val="24"/>
          <w:szCs w:val="24"/>
        </w:rPr>
        <w:t>X</w:t>
      </w:r>
      <w:r w:rsidRPr="00997F2B">
        <w:rPr>
          <w:rFonts w:ascii="Times New Roman" w:eastAsia="Times New Roman" w:hAnsi="Times New Roman" w:cs="Times New Roman"/>
          <w:color w:val="000000" w:themeColor="text1"/>
          <w:sz w:val="24"/>
          <w:szCs w:val="24"/>
        </w:rPr>
        <w:t> → </w:t>
      </w:r>
      <w:r w:rsidRPr="00997F2B">
        <w:rPr>
          <w:rFonts w:ascii="Times New Roman" w:eastAsia="Times New Roman" w:hAnsi="Times New Roman" w:cs="Times New Roman"/>
          <w:i/>
          <w:iCs/>
          <w:color w:val="000000" w:themeColor="text1"/>
          <w:sz w:val="24"/>
          <w:szCs w:val="24"/>
        </w:rPr>
        <w:t>Z</w:t>
      </w:r>
    </w:p>
    <w:p w:rsidR="00997F2B" w:rsidRPr="00997F2B" w:rsidRDefault="00997F2B" w:rsidP="00997F2B">
      <w:p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997F2B">
        <w:rPr>
          <w:rFonts w:ascii="Times New Roman" w:eastAsia="Times New Roman" w:hAnsi="Times New Roman" w:cs="Times New Roman"/>
          <w:color w:val="000000" w:themeColor="text1"/>
          <w:sz w:val="24"/>
          <w:szCs w:val="24"/>
        </w:rPr>
        <w:lastRenderedPageBreak/>
        <w:t>"Reflexivity" can be weakened to just </w:t>
      </w:r>
      <w:r w:rsidRPr="00997F2B">
        <w:rPr>
          <w:rFonts w:ascii="Times New Roman" w:eastAsia="Times New Roman" w:hAnsi="Times New Roman" w:cs="Times New Roman"/>
          <w:noProof/>
          <w:color w:val="000000" w:themeColor="text1"/>
          <w:sz w:val="24"/>
          <w:szCs w:val="24"/>
        </w:rPr>
        <w:drawing>
          <wp:inline distT="0" distB="0" distL="0" distR="0">
            <wp:extent cx="612775" cy="146685"/>
            <wp:effectExtent l="19050" t="0" r="0" b="0"/>
            <wp:docPr id="11" name="Picture 1" descr="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rightarrow \varnothing"/>
                    <pic:cNvPicPr>
                      <a:picLocks noChangeAspect="1" noChangeArrowheads="1"/>
                    </pic:cNvPicPr>
                  </pic:nvPicPr>
                  <pic:blipFill>
                    <a:blip r:embed="rId10"/>
                    <a:srcRect/>
                    <a:stretch>
                      <a:fillRect/>
                    </a:stretch>
                  </pic:blipFill>
                  <pic:spPr bwMode="auto">
                    <a:xfrm>
                      <a:off x="0" y="0"/>
                      <a:ext cx="612775" cy="146685"/>
                    </a:xfrm>
                    <a:prstGeom prst="rect">
                      <a:avLst/>
                    </a:prstGeom>
                    <a:noFill/>
                    <a:ln w="9525">
                      <a:noFill/>
                      <a:miter lim="800000"/>
                      <a:headEnd/>
                      <a:tailEnd/>
                    </a:ln>
                  </pic:spPr>
                </pic:pic>
              </a:graphicData>
            </a:graphic>
          </wp:inline>
        </w:drawing>
      </w:r>
      <w:r w:rsidRPr="00997F2B">
        <w:rPr>
          <w:rFonts w:ascii="Times New Roman" w:eastAsia="Times New Roman" w:hAnsi="Times New Roman" w:cs="Times New Roman"/>
          <w:color w:val="000000" w:themeColor="text1"/>
          <w:sz w:val="24"/>
          <w:szCs w:val="24"/>
        </w:rPr>
        <w:t>, i.e. it is an actual </w:t>
      </w:r>
      <w:hyperlink r:id="rId11" w:tooltip="Axiom" w:history="1">
        <w:r w:rsidRPr="00997F2B">
          <w:rPr>
            <w:rFonts w:ascii="Times New Roman" w:eastAsia="Times New Roman" w:hAnsi="Times New Roman" w:cs="Times New Roman"/>
            <w:color w:val="000000" w:themeColor="text1"/>
            <w:sz w:val="24"/>
            <w:szCs w:val="24"/>
          </w:rPr>
          <w:t>axiom</w:t>
        </w:r>
      </w:hyperlink>
      <w:r w:rsidRPr="00997F2B">
        <w:rPr>
          <w:rFonts w:ascii="Times New Roman" w:eastAsia="Times New Roman" w:hAnsi="Times New Roman" w:cs="Times New Roman"/>
          <w:color w:val="000000" w:themeColor="text1"/>
          <w:sz w:val="24"/>
          <w:szCs w:val="24"/>
        </w:rPr>
        <w:t>, where the other two are proper </w:t>
      </w:r>
      <w:hyperlink r:id="rId12" w:tooltip="Inference rules" w:history="1">
        <w:r w:rsidRPr="00997F2B">
          <w:rPr>
            <w:rFonts w:ascii="Times New Roman" w:eastAsia="Times New Roman" w:hAnsi="Times New Roman" w:cs="Times New Roman"/>
            <w:color w:val="000000" w:themeColor="text1"/>
            <w:sz w:val="24"/>
            <w:szCs w:val="24"/>
          </w:rPr>
          <w:t>inference rules</w:t>
        </w:r>
      </w:hyperlink>
      <w:r w:rsidRPr="00997F2B">
        <w:rPr>
          <w:rFonts w:ascii="Times New Roman" w:eastAsia="Times New Roman" w:hAnsi="Times New Roman" w:cs="Times New Roman"/>
          <w:color w:val="000000" w:themeColor="text1"/>
          <w:sz w:val="24"/>
          <w:szCs w:val="24"/>
        </w:rPr>
        <w:t>, more precisely giving rise to the following rules of syntactic consequence:</w:t>
      </w:r>
      <w:hyperlink r:id="rId13" w:anchor="cite_note-Vardi-4" w:history="1"/>
      <w:r w:rsidRPr="00997F2B">
        <w:rPr>
          <w:rFonts w:ascii="Times New Roman" w:eastAsia="Times New Roman" w:hAnsi="Times New Roman" w:cs="Times New Roman"/>
          <w:color w:val="000000" w:themeColor="text1"/>
          <w:sz w:val="24"/>
          <w:szCs w:val="24"/>
        </w:rPr>
        <w:t xml:space="preserve"> </w:t>
      </w:r>
    </w:p>
    <w:p w:rsidR="00997F2B" w:rsidRPr="00997F2B" w:rsidRDefault="00997F2B" w:rsidP="00997F2B">
      <w:pPr>
        <w:shd w:val="clear" w:color="auto" w:fill="FFFFFF"/>
        <w:spacing w:after="0" w:line="360" w:lineRule="auto"/>
        <w:ind w:left="720"/>
        <w:jc w:val="both"/>
        <w:rPr>
          <w:rFonts w:ascii="Times New Roman" w:eastAsia="Times New Roman" w:hAnsi="Times New Roman" w:cs="Times New Roman"/>
          <w:color w:val="000000" w:themeColor="text1"/>
          <w:sz w:val="24"/>
          <w:szCs w:val="24"/>
        </w:rPr>
      </w:pPr>
      <w:r w:rsidRPr="00997F2B">
        <w:rPr>
          <w:rFonts w:ascii="Times New Roman" w:eastAsia="Times New Roman" w:hAnsi="Times New Roman" w:cs="Times New Roman"/>
          <w:noProof/>
          <w:color w:val="000000" w:themeColor="text1"/>
          <w:sz w:val="24"/>
          <w:szCs w:val="24"/>
        </w:rPr>
        <w:drawing>
          <wp:inline distT="0" distB="0" distL="0" distR="0">
            <wp:extent cx="758825" cy="146685"/>
            <wp:effectExtent l="19050" t="0" r="3175" b="0"/>
            <wp:docPr id="12" name="Picture 2" descr="\vdash X \rightarrow \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ash X \rightarrow \varnothing"/>
                    <pic:cNvPicPr>
                      <a:picLocks noChangeAspect="1" noChangeArrowheads="1"/>
                    </pic:cNvPicPr>
                  </pic:nvPicPr>
                  <pic:blipFill>
                    <a:blip r:embed="rId14"/>
                    <a:srcRect/>
                    <a:stretch>
                      <a:fillRect/>
                    </a:stretch>
                  </pic:blipFill>
                  <pic:spPr bwMode="auto">
                    <a:xfrm>
                      <a:off x="0" y="0"/>
                      <a:ext cx="758825" cy="146685"/>
                    </a:xfrm>
                    <a:prstGeom prst="rect">
                      <a:avLst/>
                    </a:prstGeom>
                    <a:noFill/>
                    <a:ln w="9525">
                      <a:noFill/>
                      <a:miter lim="800000"/>
                      <a:headEnd/>
                      <a:tailEnd/>
                    </a:ln>
                  </pic:spPr>
                </pic:pic>
              </a:graphicData>
            </a:graphic>
          </wp:inline>
        </w:drawing>
      </w:r>
      <w:r w:rsidRPr="00997F2B">
        <w:rPr>
          <w:rFonts w:ascii="Times New Roman" w:eastAsia="Times New Roman" w:hAnsi="Times New Roman" w:cs="Times New Roman"/>
          <w:color w:val="000000" w:themeColor="text1"/>
          <w:sz w:val="24"/>
          <w:szCs w:val="24"/>
        </w:rPr>
        <w:br/>
      </w:r>
      <w:r w:rsidRPr="00997F2B">
        <w:rPr>
          <w:rFonts w:ascii="Times New Roman" w:eastAsia="Times New Roman" w:hAnsi="Times New Roman" w:cs="Times New Roman"/>
          <w:noProof/>
          <w:color w:val="000000" w:themeColor="text1"/>
          <w:sz w:val="24"/>
          <w:szCs w:val="24"/>
        </w:rPr>
        <w:drawing>
          <wp:inline distT="0" distB="0" distL="0" distR="0">
            <wp:extent cx="1734185" cy="146685"/>
            <wp:effectExtent l="19050" t="0" r="0" b="0"/>
            <wp:docPr id="13" name="Picture 3" descr="X \rightarrow Y \vdash XZ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rightarrow Y \vdash XZ \rightarrow YZ"/>
                    <pic:cNvPicPr>
                      <a:picLocks noChangeAspect="1" noChangeArrowheads="1"/>
                    </pic:cNvPicPr>
                  </pic:nvPicPr>
                  <pic:blipFill>
                    <a:blip r:embed="rId15"/>
                    <a:srcRect/>
                    <a:stretch>
                      <a:fillRect/>
                    </a:stretch>
                  </pic:blipFill>
                  <pic:spPr bwMode="auto">
                    <a:xfrm>
                      <a:off x="0" y="0"/>
                      <a:ext cx="1734185" cy="146685"/>
                    </a:xfrm>
                    <a:prstGeom prst="rect">
                      <a:avLst/>
                    </a:prstGeom>
                    <a:noFill/>
                    <a:ln w="9525">
                      <a:noFill/>
                      <a:miter lim="800000"/>
                      <a:headEnd/>
                      <a:tailEnd/>
                    </a:ln>
                  </pic:spPr>
                </pic:pic>
              </a:graphicData>
            </a:graphic>
          </wp:inline>
        </w:drawing>
      </w:r>
      <w:r w:rsidRPr="00997F2B">
        <w:rPr>
          <w:rFonts w:ascii="Times New Roman" w:eastAsia="Times New Roman" w:hAnsi="Times New Roman" w:cs="Times New Roman"/>
          <w:color w:val="000000" w:themeColor="text1"/>
          <w:sz w:val="24"/>
          <w:szCs w:val="24"/>
        </w:rPr>
        <w:br/>
      </w:r>
      <w:r w:rsidRPr="00997F2B">
        <w:rPr>
          <w:rFonts w:ascii="Times New Roman" w:eastAsia="Times New Roman" w:hAnsi="Times New Roman" w:cs="Times New Roman"/>
          <w:noProof/>
          <w:color w:val="000000" w:themeColor="text1"/>
          <w:sz w:val="24"/>
          <w:szCs w:val="24"/>
        </w:rPr>
        <w:drawing>
          <wp:inline distT="0" distB="0" distL="0" distR="0">
            <wp:extent cx="2087880" cy="172720"/>
            <wp:effectExtent l="19050" t="0" r="7620" b="0"/>
            <wp:docPr id="14" name="Picture 4" descr="X \rightarrow Y, Y \rightarrow Z \vdash 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rightarrow Y, Y \rightarrow Z \vdash X \rightarrow Z"/>
                    <pic:cNvPicPr>
                      <a:picLocks noChangeAspect="1" noChangeArrowheads="1"/>
                    </pic:cNvPicPr>
                  </pic:nvPicPr>
                  <pic:blipFill>
                    <a:blip r:embed="rId16"/>
                    <a:srcRect/>
                    <a:stretch>
                      <a:fillRect/>
                    </a:stretch>
                  </pic:blipFill>
                  <pic:spPr bwMode="auto">
                    <a:xfrm>
                      <a:off x="0" y="0"/>
                      <a:ext cx="2087880" cy="172720"/>
                    </a:xfrm>
                    <a:prstGeom prst="rect">
                      <a:avLst/>
                    </a:prstGeom>
                    <a:noFill/>
                    <a:ln w="9525">
                      <a:noFill/>
                      <a:miter lim="800000"/>
                      <a:headEnd/>
                      <a:tailEnd/>
                    </a:ln>
                  </pic:spPr>
                </pic:pic>
              </a:graphicData>
            </a:graphic>
          </wp:inline>
        </w:drawing>
      </w:r>
      <w:r w:rsidRPr="00997F2B">
        <w:rPr>
          <w:rFonts w:ascii="Times New Roman" w:eastAsia="Times New Roman" w:hAnsi="Times New Roman" w:cs="Times New Roman"/>
          <w:color w:val="000000" w:themeColor="text1"/>
          <w:sz w:val="24"/>
          <w:szCs w:val="24"/>
        </w:rPr>
        <w:t>.</w:t>
      </w:r>
    </w:p>
    <w:p w:rsidR="00CD7AFF" w:rsidRDefault="00CD7AFF" w:rsidP="00997F2B">
      <w:pPr>
        <w:shd w:val="clear" w:color="auto" w:fill="FFFFFF"/>
        <w:spacing w:after="0" w:line="360" w:lineRule="auto"/>
        <w:ind w:left="360"/>
        <w:jc w:val="both"/>
        <w:rPr>
          <w:rFonts w:ascii="Times New Roman" w:eastAsia="Times New Roman" w:hAnsi="Times New Roman" w:cs="Times New Roman"/>
          <w:color w:val="000000" w:themeColor="text1"/>
          <w:sz w:val="24"/>
          <w:szCs w:val="24"/>
        </w:rPr>
      </w:pPr>
    </w:p>
    <w:p w:rsidR="00997F2B" w:rsidRPr="00997F2B" w:rsidRDefault="00997F2B" w:rsidP="00997F2B">
      <w:p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997F2B">
        <w:rPr>
          <w:rFonts w:ascii="Times New Roman" w:eastAsia="Times New Roman" w:hAnsi="Times New Roman" w:cs="Times New Roman"/>
          <w:color w:val="000000" w:themeColor="text1"/>
          <w:sz w:val="24"/>
          <w:szCs w:val="24"/>
        </w:rPr>
        <w:t>These three rules are a </w:t>
      </w:r>
      <w:hyperlink r:id="rId17" w:tooltip="Soundness" w:history="1">
        <w:r w:rsidRPr="00997F2B">
          <w:rPr>
            <w:rFonts w:ascii="Times New Roman" w:eastAsia="Times New Roman" w:hAnsi="Times New Roman" w:cs="Times New Roman"/>
            <w:color w:val="000000" w:themeColor="text1"/>
            <w:sz w:val="24"/>
            <w:szCs w:val="24"/>
          </w:rPr>
          <w:t>sound</w:t>
        </w:r>
      </w:hyperlink>
      <w:r w:rsidRPr="00997F2B">
        <w:rPr>
          <w:rFonts w:ascii="Times New Roman" w:eastAsia="Times New Roman" w:hAnsi="Times New Roman" w:cs="Times New Roman"/>
          <w:color w:val="000000" w:themeColor="text1"/>
          <w:sz w:val="24"/>
          <w:szCs w:val="24"/>
        </w:rPr>
        <w:t> and </w:t>
      </w:r>
      <w:hyperlink r:id="rId18" w:tooltip="Completeness (logic)" w:history="1">
        <w:r w:rsidRPr="00997F2B">
          <w:rPr>
            <w:rFonts w:ascii="Times New Roman" w:eastAsia="Times New Roman" w:hAnsi="Times New Roman" w:cs="Times New Roman"/>
            <w:color w:val="000000" w:themeColor="text1"/>
            <w:sz w:val="24"/>
            <w:szCs w:val="24"/>
          </w:rPr>
          <w:t>complete</w:t>
        </w:r>
      </w:hyperlink>
      <w:r w:rsidRPr="00997F2B">
        <w:rPr>
          <w:rFonts w:ascii="Times New Roman" w:eastAsia="Times New Roman" w:hAnsi="Times New Roman" w:cs="Times New Roman"/>
          <w:color w:val="000000" w:themeColor="text1"/>
          <w:sz w:val="24"/>
          <w:szCs w:val="24"/>
        </w:rPr>
        <w:t> axiomatization of functional dependencies. This axiomatization is sometimes described as finite because the number of inference rules is finite, with the caveat that the axiom and rules of inference are all </w:t>
      </w:r>
      <w:hyperlink r:id="rId19" w:tooltip="Schema (logic)" w:history="1">
        <w:r w:rsidRPr="00997F2B">
          <w:rPr>
            <w:rFonts w:ascii="Times New Roman" w:eastAsia="Times New Roman" w:hAnsi="Times New Roman" w:cs="Times New Roman"/>
            <w:color w:val="000000" w:themeColor="text1"/>
            <w:sz w:val="24"/>
            <w:szCs w:val="24"/>
          </w:rPr>
          <w:t>schemata</w:t>
        </w:r>
      </w:hyperlink>
      <w:r w:rsidRPr="00997F2B">
        <w:rPr>
          <w:rFonts w:ascii="Times New Roman" w:eastAsia="Times New Roman" w:hAnsi="Times New Roman" w:cs="Times New Roman"/>
          <w:color w:val="000000" w:themeColor="text1"/>
          <w:sz w:val="24"/>
          <w:szCs w:val="24"/>
        </w:rPr>
        <w:t>, meaning that the </w:t>
      </w:r>
      <w:r w:rsidRPr="00997F2B">
        <w:rPr>
          <w:rFonts w:ascii="Times New Roman" w:eastAsia="Times New Roman" w:hAnsi="Times New Roman" w:cs="Times New Roman"/>
          <w:i/>
          <w:iCs/>
          <w:color w:val="000000" w:themeColor="text1"/>
          <w:sz w:val="24"/>
          <w:szCs w:val="24"/>
        </w:rPr>
        <w:t>X</w:t>
      </w:r>
      <w:r w:rsidRPr="00997F2B">
        <w:rPr>
          <w:rFonts w:ascii="Times New Roman" w:eastAsia="Times New Roman" w:hAnsi="Times New Roman" w:cs="Times New Roman"/>
          <w:color w:val="000000" w:themeColor="text1"/>
          <w:sz w:val="24"/>
          <w:szCs w:val="24"/>
        </w:rPr>
        <w:t>, </w:t>
      </w:r>
      <w:r w:rsidRPr="00997F2B">
        <w:rPr>
          <w:rFonts w:ascii="Times New Roman" w:eastAsia="Times New Roman" w:hAnsi="Times New Roman" w:cs="Times New Roman"/>
          <w:i/>
          <w:iCs/>
          <w:color w:val="000000" w:themeColor="text1"/>
          <w:sz w:val="24"/>
          <w:szCs w:val="24"/>
        </w:rPr>
        <w:t>Y</w:t>
      </w:r>
      <w:r w:rsidRPr="00997F2B">
        <w:rPr>
          <w:rFonts w:ascii="Times New Roman" w:eastAsia="Times New Roman" w:hAnsi="Times New Roman" w:cs="Times New Roman"/>
          <w:color w:val="000000" w:themeColor="text1"/>
          <w:sz w:val="24"/>
          <w:szCs w:val="24"/>
        </w:rPr>
        <w:t> and </w:t>
      </w:r>
      <w:r w:rsidRPr="00997F2B">
        <w:rPr>
          <w:rFonts w:ascii="Times New Roman" w:eastAsia="Times New Roman" w:hAnsi="Times New Roman" w:cs="Times New Roman"/>
          <w:i/>
          <w:iCs/>
          <w:color w:val="000000" w:themeColor="text1"/>
          <w:sz w:val="24"/>
          <w:szCs w:val="24"/>
        </w:rPr>
        <w:t>Z</w:t>
      </w:r>
      <w:r w:rsidRPr="00997F2B">
        <w:rPr>
          <w:rFonts w:ascii="Times New Roman" w:eastAsia="Times New Roman" w:hAnsi="Times New Roman" w:cs="Times New Roman"/>
          <w:color w:val="000000" w:themeColor="text1"/>
          <w:sz w:val="24"/>
          <w:szCs w:val="24"/>
        </w:rPr>
        <w:t xml:space="preserve"> range over all ground terms (attribute sets). </w:t>
      </w:r>
    </w:p>
    <w:p w:rsidR="00997F2B" w:rsidRPr="00997F2B" w:rsidRDefault="00997F2B" w:rsidP="00997F2B">
      <w:pPr>
        <w:spacing w:after="0" w:line="360" w:lineRule="auto"/>
        <w:jc w:val="both"/>
        <w:rPr>
          <w:rFonts w:ascii="Times New Roman" w:hAnsi="Times New Roman" w:cs="Times New Roman"/>
          <w:b/>
          <w:sz w:val="24"/>
          <w:szCs w:val="24"/>
        </w:rPr>
      </w:pPr>
    </w:p>
    <w:p w:rsidR="00452F74" w:rsidRDefault="00452F74" w:rsidP="000A5230">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BCNF &amp; Decomposition into BCNF</w:t>
      </w:r>
    </w:p>
    <w:p w:rsidR="00997F2B" w:rsidRPr="00997F2B" w:rsidRDefault="00997F2B" w:rsidP="00997F2B">
      <w:pPr>
        <w:pStyle w:val="ListParagraph"/>
        <w:spacing w:after="0" w:line="360" w:lineRule="auto"/>
        <w:ind w:left="360"/>
        <w:jc w:val="both"/>
        <w:rPr>
          <w:rFonts w:ascii="Times New Roman" w:hAnsi="Times New Roman" w:cs="Times New Roman"/>
          <w:b/>
          <w:sz w:val="24"/>
        </w:rPr>
      </w:pPr>
      <w:r w:rsidRPr="00997F2B">
        <w:rPr>
          <w:rFonts w:ascii="Times New Roman" w:hAnsi="Times New Roman" w:cs="Times New Roman"/>
          <w:b/>
          <w:sz w:val="24"/>
        </w:rPr>
        <w:t>BCNF:</w:t>
      </w:r>
    </w:p>
    <w:p w:rsidR="00997F2B" w:rsidRPr="00997F2B" w:rsidRDefault="00997F2B" w:rsidP="00997F2B">
      <w:pPr>
        <w:pStyle w:val="ListParagraph"/>
        <w:spacing w:after="0" w:line="360" w:lineRule="auto"/>
        <w:ind w:left="360"/>
        <w:jc w:val="both"/>
        <w:rPr>
          <w:rFonts w:ascii="Times New Roman" w:hAnsi="Times New Roman" w:cs="Times New Roman"/>
          <w:sz w:val="24"/>
        </w:rPr>
      </w:pPr>
      <w:r w:rsidRPr="00997F2B">
        <w:rPr>
          <w:rFonts w:ascii="Times New Roman" w:hAnsi="Times New Roman" w:cs="Times New Roman"/>
          <w:sz w:val="24"/>
        </w:rPr>
        <w:t>We say a relation R is in BCNF if whenever X → Y is a nontrivial FD that holds in R, X is a superkey. Remember: nontrivial means Y is not contained in X. Remember, a superkey is any superset of a key (not necessarily a proper superset)</w:t>
      </w:r>
    </w:p>
    <w:p w:rsidR="00CD7AFF" w:rsidRDefault="00CD7AFF" w:rsidP="00997F2B">
      <w:pPr>
        <w:pStyle w:val="ListParagraph"/>
        <w:spacing w:after="0" w:line="360" w:lineRule="auto"/>
        <w:ind w:left="360" w:firstLine="360"/>
        <w:jc w:val="both"/>
        <w:rPr>
          <w:rFonts w:ascii="Times New Roman" w:hAnsi="Times New Roman" w:cs="Times New Roman"/>
          <w:sz w:val="24"/>
        </w:rPr>
      </w:pPr>
    </w:p>
    <w:p w:rsidR="00997F2B" w:rsidRPr="00997F2B" w:rsidRDefault="00997F2B" w:rsidP="00997F2B">
      <w:pPr>
        <w:pStyle w:val="ListParagraph"/>
        <w:spacing w:after="0" w:line="360" w:lineRule="auto"/>
        <w:ind w:left="360" w:firstLine="360"/>
        <w:jc w:val="both"/>
        <w:rPr>
          <w:rFonts w:ascii="Times New Roman" w:hAnsi="Times New Roman" w:cs="Times New Roman"/>
          <w:sz w:val="24"/>
        </w:rPr>
      </w:pPr>
      <w:r w:rsidRPr="00997F2B">
        <w:rPr>
          <w:rFonts w:ascii="Times New Roman" w:hAnsi="Times New Roman" w:cs="Times New Roman"/>
          <w:sz w:val="24"/>
        </w:rPr>
        <w:t xml:space="preserve">Example: </w:t>
      </w:r>
    </w:p>
    <w:p w:rsidR="00997F2B" w:rsidRPr="00997F2B" w:rsidRDefault="00997F2B" w:rsidP="00997F2B">
      <w:pPr>
        <w:pStyle w:val="ListParagraph"/>
        <w:spacing w:after="0" w:line="360" w:lineRule="auto"/>
        <w:ind w:left="360" w:firstLine="360"/>
        <w:jc w:val="both"/>
        <w:rPr>
          <w:rFonts w:ascii="Times New Roman" w:hAnsi="Times New Roman" w:cs="Times New Roman"/>
          <w:sz w:val="24"/>
        </w:rPr>
      </w:pPr>
      <w:r w:rsidRPr="00997F2B">
        <w:rPr>
          <w:rFonts w:ascii="Times New Roman" w:hAnsi="Times New Roman" w:cs="Times New Roman"/>
          <w:sz w:val="24"/>
        </w:rPr>
        <w:t>Drinkers(name, addr, beersLiked, manf, favBeer)</w:t>
      </w:r>
    </w:p>
    <w:p w:rsidR="00997F2B" w:rsidRPr="00997F2B" w:rsidRDefault="00997F2B" w:rsidP="00997F2B">
      <w:pPr>
        <w:pStyle w:val="ListParagraph"/>
        <w:spacing w:after="0" w:line="360" w:lineRule="auto"/>
        <w:ind w:left="360" w:firstLine="360"/>
        <w:jc w:val="both"/>
        <w:rPr>
          <w:rFonts w:ascii="Times New Roman" w:hAnsi="Times New Roman" w:cs="Times New Roman"/>
          <w:sz w:val="24"/>
        </w:rPr>
      </w:pPr>
      <w:r w:rsidRPr="00997F2B">
        <w:rPr>
          <w:rFonts w:ascii="Times New Roman" w:hAnsi="Times New Roman" w:cs="Times New Roman"/>
          <w:sz w:val="24"/>
        </w:rPr>
        <w:t xml:space="preserve">FD’s: name → addr favBeer, beersLiked → manf </w:t>
      </w:r>
    </w:p>
    <w:p w:rsidR="00CD7AFF" w:rsidRDefault="00CD7AFF" w:rsidP="00997F2B">
      <w:pPr>
        <w:pStyle w:val="ListParagraph"/>
        <w:spacing w:after="0" w:line="360" w:lineRule="auto"/>
        <w:ind w:left="360" w:firstLine="360"/>
        <w:jc w:val="both"/>
        <w:rPr>
          <w:rFonts w:ascii="Times New Roman" w:hAnsi="Times New Roman" w:cs="Times New Roman"/>
          <w:sz w:val="24"/>
        </w:rPr>
      </w:pPr>
    </w:p>
    <w:p w:rsidR="00997F2B" w:rsidRPr="00997F2B" w:rsidRDefault="00997F2B" w:rsidP="00997F2B">
      <w:pPr>
        <w:pStyle w:val="ListParagraph"/>
        <w:spacing w:after="0" w:line="360" w:lineRule="auto"/>
        <w:ind w:left="360" w:firstLine="360"/>
        <w:jc w:val="both"/>
        <w:rPr>
          <w:rFonts w:ascii="Times New Roman" w:hAnsi="Times New Roman" w:cs="Times New Roman"/>
          <w:sz w:val="24"/>
        </w:rPr>
      </w:pPr>
      <w:r w:rsidRPr="00997F2B">
        <w:rPr>
          <w:rFonts w:ascii="Times New Roman" w:hAnsi="Times New Roman" w:cs="Times New Roman"/>
          <w:sz w:val="24"/>
        </w:rPr>
        <w:t xml:space="preserve">Only key is {name, beersLiked} </w:t>
      </w:r>
    </w:p>
    <w:p w:rsidR="00997F2B" w:rsidRPr="00997F2B" w:rsidRDefault="00997F2B" w:rsidP="00997F2B">
      <w:pPr>
        <w:pStyle w:val="ListParagraph"/>
        <w:spacing w:after="0" w:line="360" w:lineRule="auto"/>
        <w:ind w:left="360" w:firstLine="360"/>
        <w:jc w:val="both"/>
        <w:rPr>
          <w:rFonts w:ascii="Times New Roman" w:hAnsi="Times New Roman" w:cs="Times New Roman"/>
          <w:sz w:val="24"/>
        </w:rPr>
      </w:pPr>
      <w:r w:rsidRPr="00997F2B">
        <w:rPr>
          <w:rFonts w:ascii="Times New Roman" w:hAnsi="Times New Roman" w:cs="Times New Roman"/>
          <w:sz w:val="24"/>
        </w:rPr>
        <w:t xml:space="preserve">In each FD, the left side is not a superkey </w:t>
      </w:r>
    </w:p>
    <w:p w:rsidR="00997F2B" w:rsidRPr="00997F2B" w:rsidRDefault="00997F2B" w:rsidP="00997F2B">
      <w:pPr>
        <w:pStyle w:val="ListParagraph"/>
        <w:spacing w:after="0" w:line="360" w:lineRule="auto"/>
        <w:ind w:left="360" w:firstLine="360"/>
        <w:jc w:val="both"/>
        <w:rPr>
          <w:rFonts w:ascii="Times New Roman" w:hAnsi="Times New Roman" w:cs="Times New Roman"/>
          <w:sz w:val="24"/>
        </w:rPr>
      </w:pPr>
      <w:r w:rsidRPr="00997F2B">
        <w:rPr>
          <w:rFonts w:ascii="Times New Roman" w:hAnsi="Times New Roman" w:cs="Times New Roman"/>
          <w:sz w:val="24"/>
        </w:rPr>
        <w:t>Any one of these FD’s shows Drinkers is not in BCNF</w:t>
      </w:r>
    </w:p>
    <w:p w:rsidR="00997F2B" w:rsidRPr="00997F2B" w:rsidRDefault="00997F2B" w:rsidP="00997F2B">
      <w:pPr>
        <w:pStyle w:val="ListParagraph"/>
        <w:spacing w:after="0" w:line="360" w:lineRule="auto"/>
        <w:ind w:left="360"/>
        <w:jc w:val="both"/>
        <w:rPr>
          <w:rFonts w:ascii="Times New Roman" w:hAnsi="Times New Roman" w:cs="Times New Roman"/>
          <w:sz w:val="24"/>
        </w:rPr>
      </w:pPr>
    </w:p>
    <w:p w:rsidR="00997F2B" w:rsidRPr="00997F2B" w:rsidRDefault="00997F2B" w:rsidP="00997F2B">
      <w:pPr>
        <w:pStyle w:val="ListParagraph"/>
        <w:spacing w:after="0" w:line="360" w:lineRule="auto"/>
        <w:ind w:left="360"/>
        <w:jc w:val="both"/>
        <w:rPr>
          <w:rFonts w:ascii="Times New Roman" w:hAnsi="Times New Roman" w:cs="Times New Roman"/>
          <w:b/>
          <w:sz w:val="24"/>
        </w:rPr>
      </w:pPr>
      <w:r w:rsidRPr="00997F2B">
        <w:rPr>
          <w:rFonts w:ascii="Times New Roman" w:hAnsi="Times New Roman" w:cs="Times New Roman"/>
          <w:b/>
          <w:sz w:val="24"/>
        </w:rPr>
        <w:t>Decomposition into BCNF:</w:t>
      </w:r>
    </w:p>
    <w:p w:rsidR="00997F2B" w:rsidRPr="00997F2B" w:rsidRDefault="00997F2B" w:rsidP="00997F2B">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 xml:space="preserve">The </w:t>
      </w:r>
      <w:r w:rsidRPr="00997F2B">
        <w:rPr>
          <w:rFonts w:ascii="Times New Roman" w:hAnsi="Times New Roman" w:cs="Times New Roman"/>
          <w:sz w:val="24"/>
        </w:rPr>
        <w:t>relation R with FD’s F § Look among the given FD’s for a BCNF violation X → Y</w:t>
      </w:r>
    </w:p>
    <w:p w:rsidR="00997F2B" w:rsidRPr="00997F2B" w:rsidRDefault="00997F2B" w:rsidP="00997F2B">
      <w:pPr>
        <w:pStyle w:val="ListParagraph"/>
        <w:spacing w:after="0" w:line="360" w:lineRule="auto"/>
        <w:ind w:left="360"/>
        <w:jc w:val="both"/>
        <w:rPr>
          <w:rFonts w:ascii="Times New Roman" w:hAnsi="Times New Roman" w:cs="Times New Roman"/>
          <w:sz w:val="24"/>
        </w:rPr>
      </w:pPr>
      <w:r w:rsidRPr="00997F2B">
        <w:rPr>
          <w:rFonts w:ascii="Times New Roman" w:hAnsi="Times New Roman" w:cs="Times New Roman"/>
          <w:sz w:val="24"/>
        </w:rPr>
        <w:t xml:space="preserve">If any FD following from F violates BCNF, then there will surely be an FD in F itself that violates BCNF </w:t>
      </w:r>
    </w:p>
    <w:p w:rsidR="00997F2B" w:rsidRDefault="00997F2B" w:rsidP="00997F2B">
      <w:pPr>
        <w:pStyle w:val="ListParagraph"/>
        <w:spacing w:after="0" w:line="360" w:lineRule="auto"/>
        <w:ind w:left="360"/>
        <w:jc w:val="both"/>
        <w:rPr>
          <w:rFonts w:ascii="Times New Roman" w:hAnsi="Times New Roman" w:cs="Times New Roman"/>
          <w:sz w:val="24"/>
        </w:rPr>
      </w:pPr>
      <w:r w:rsidRPr="00997F2B">
        <w:rPr>
          <w:rFonts w:ascii="Times New Roman" w:hAnsi="Times New Roman" w:cs="Times New Roman"/>
          <w:sz w:val="24"/>
        </w:rPr>
        <w:t>Compute X</w:t>
      </w:r>
      <w:r w:rsidRPr="00997F2B">
        <w:rPr>
          <w:rFonts w:ascii="Times New Roman" w:hAnsi="Times New Roman" w:cs="Times New Roman"/>
          <w:sz w:val="24"/>
          <w:vertAlign w:val="superscript"/>
        </w:rPr>
        <w:t>+</w:t>
      </w:r>
      <w:r>
        <w:rPr>
          <w:rFonts w:ascii="Times New Roman" w:hAnsi="Times New Roman" w:cs="Times New Roman"/>
          <w:sz w:val="24"/>
        </w:rPr>
        <w:t xml:space="preserve">. </w:t>
      </w:r>
    </w:p>
    <w:p w:rsidR="00997F2B" w:rsidRPr="00997F2B" w:rsidRDefault="00997F2B" w:rsidP="00997F2B">
      <w:pPr>
        <w:pStyle w:val="ListParagraph"/>
        <w:spacing w:after="0" w:line="360" w:lineRule="auto"/>
        <w:ind w:left="360"/>
        <w:jc w:val="both"/>
        <w:rPr>
          <w:rFonts w:ascii="Times New Roman" w:hAnsi="Times New Roman" w:cs="Times New Roman"/>
          <w:sz w:val="24"/>
        </w:rPr>
      </w:pPr>
      <w:r w:rsidRPr="00997F2B">
        <w:rPr>
          <w:rFonts w:ascii="Times New Roman" w:hAnsi="Times New Roman" w:cs="Times New Roman"/>
          <w:sz w:val="24"/>
        </w:rPr>
        <w:t>Not all attributes, or else X is a superkey</w:t>
      </w:r>
      <w:r>
        <w:rPr>
          <w:rFonts w:ascii="Times New Roman" w:hAnsi="Times New Roman" w:cs="Times New Roman"/>
          <w:sz w:val="24"/>
        </w:rPr>
        <w:t>.</w:t>
      </w:r>
    </w:p>
    <w:p w:rsidR="00997F2B" w:rsidRPr="00997F2B" w:rsidRDefault="00997F2B" w:rsidP="00997F2B">
      <w:pPr>
        <w:pStyle w:val="ListParagraph"/>
        <w:spacing w:after="0" w:line="360" w:lineRule="auto"/>
        <w:ind w:left="360"/>
        <w:jc w:val="both"/>
        <w:rPr>
          <w:rFonts w:ascii="Times New Roman" w:hAnsi="Times New Roman" w:cs="Times New Roman"/>
          <w:b/>
          <w:sz w:val="28"/>
          <w:szCs w:val="24"/>
        </w:rPr>
      </w:pPr>
    </w:p>
    <w:p w:rsidR="00452F74" w:rsidRDefault="00452F74" w:rsidP="000A5230">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Characterizing Schedules based on Recoverability</w:t>
      </w:r>
    </w:p>
    <w:p w:rsidR="00997F2B" w:rsidRPr="00997F2B" w:rsidRDefault="00997F2B" w:rsidP="00997F2B">
      <w:pPr>
        <w:spacing w:after="0" w:line="360" w:lineRule="auto"/>
        <w:ind w:left="360"/>
        <w:jc w:val="both"/>
        <w:rPr>
          <w:rFonts w:ascii="Times New Roman" w:hAnsi="Times New Roman" w:cs="Times New Roman"/>
          <w:sz w:val="24"/>
        </w:rPr>
      </w:pPr>
      <w:r w:rsidRPr="00997F2B">
        <w:rPr>
          <w:rFonts w:ascii="Times New Roman" w:hAnsi="Times New Roman" w:cs="Times New Roman"/>
          <w:b/>
          <w:bCs/>
          <w:sz w:val="24"/>
        </w:rPr>
        <w:t>Transaction schedule or history</w:t>
      </w:r>
      <w:r w:rsidRPr="00997F2B">
        <w:rPr>
          <w:rFonts w:ascii="Times New Roman" w:hAnsi="Times New Roman" w:cs="Times New Roman"/>
          <w:sz w:val="24"/>
        </w:rPr>
        <w:t>:</w:t>
      </w:r>
    </w:p>
    <w:p w:rsidR="00997F2B" w:rsidRPr="00CD7AFF" w:rsidRDefault="00997F2B" w:rsidP="00CD7AFF">
      <w:pPr>
        <w:pStyle w:val="ListParagraph"/>
        <w:numPr>
          <w:ilvl w:val="0"/>
          <w:numId w:val="14"/>
        </w:numPr>
        <w:spacing w:after="0" w:line="360" w:lineRule="auto"/>
        <w:ind w:left="1080"/>
        <w:jc w:val="both"/>
        <w:rPr>
          <w:rFonts w:ascii="Times New Roman" w:hAnsi="Times New Roman" w:cs="Times New Roman"/>
          <w:sz w:val="24"/>
        </w:rPr>
      </w:pPr>
      <w:r w:rsidRPr="00CD7AFF">
        <w:rPr>
          <w:rFonts w:ascii="Times New Roman" w:hAnsi="Times New Roman" w:cs="Times New Roman"/>
          <w:sz w:val="24"/>
        </w:rPr>
        <w:t xml:space="preserve">When transactions are executing concurrently in an interleaved fashion, the order of execution of operations from the various transactions forms what is known as a transaction schedule (or history). </w:t>
      </w:r>
    </w:p>
    <w:p w:rsidR="00CD7AFF" w:rsidRDefault="00CD7AFF" w:rsidP="00CD7AFF">
      <w:pPr>
        <w:spacing w:after="0" w:line="360" w:lineRule="auto"/>
        <w:ind w:left="450"/>
        <w:jc w:val="both"/>
        <w:rPr>
          <w:rFonts w:ascii="Times New Roman" w:hAnsi="Times New Roman" w:cs="Times New Roman"/>
          <w:sz w:val="24"/>
        </w:rPr>
      </w:pPr>
    </w:p>
    <w:p w:rsidR="00997F2B" w:rsidRPr="00CD7AFF" w:rsidRDefault="00997F2B" w:rsidP="00CD7AFF">
      <w:pPr>
        <w:spacing w:after="0" w:line="360" w:lineRule="auto"/>
        <w:ind w:left="450"/>
        <w:jc w:val="both"/>
        <w:rPr>
          <w:rFonts w:ascii="Times New Roman" w:hAnsi="Times New Roman" w:cs="Times New Roman"/>
          <w:sz w:val="24"/>
        </w:rPr>
      </w:pPr>
      <w:r w:rsidRPr="00CD7AFF">
        <w:rPr>
          <w:rFonts w:ascii="Times New Roman" w:hAnsi="Times New Roman" w:cs="Times New Roman"/>
          <w:sz w:val="24"/>
        </w:rPr>
        <w:t xml:space="preserve">A </w:t>
      </w:r>
      <w:r w:rsidRPr="00CD7AFF">
        <w:rPr>
          <w:rFonts w:ascii="Times New Roman" w:hAnsi="Times New Roman" w:cs="Times New Roman"/>
          <w:b/>
          <w:bCs/>
          <w:sz w:val="24"/>
        </w:rPr>
        <w:t>schedule</w:t>
      </w:r>
      <w:r w:rsidRPr="00CD7AFF">
        <w:rPr>
          <w:rFonts w:ascii="Times New Roman" w:hAnsi="Times New Roman" w:cs="Times New Roman"/>
          <w:sz w:val="24"/>
        </w:rPr>
        <w:t xml:space="preserve"> (or </w:t>
      </w:r>
      <w:r w:rsidRPr="00CD7AFF">
        <w:rPr>
          <w:rFonts w:ascii="Times New Roman" w:hAnsi="Times New Roman" w:cs="Times New Roman"/>
          <w:b/>
          <w:bCs/>
          <w:sz w:val="24"/>
        </w:rPr>
        <w:t>history</w:t>
      </w:r>
      <w:r w:rsidRPr="00CD7AFF">
        <w:rPr>
          <w:rFonts w:ascii="Times New Roman" w:hAnsi="Times New Roman" w:cs="Times New Roman"/>
          <w:sz w:val="24"/>
        </w:rPr>
        <w:t>) S of n transactions T1, T2, …, Tn:</w:t>
      </w:r>
    </w:p>
    <w:p w:rsidR="00997F2B" w:rsidRPr="00CD7AFF" w:rsidRDefault="00997F2B" w:rsidP="00CD7AFF">
      <w:pPr>
        <w:pStyle w:val="ListParagraph"/>
        <w:numPr>
          <w:ilvl w:val="0"/>
          <w:numId w:val="14"/>
        </w:numPr>
        <w:spacing w:after="0" w:line="360" w:lineRule="auto"/>
        <w:ind w:left="1080"/>
        <w:jc w:val="both"/>
        <w:rPr>
          <w:rFonts w:ascii="Times New Roman" w:hAnsi="Times New Roman" w:cs="Times New Roman"/>
          <w:sz w:val="24"/>
        </w:rPr>
      </w:pPr>
      <w:r w:rsidRPr="00CD7AFF">
        <w:rPr>
          <w:rFonts w:ascii="Times New Roman" w:hAnsi="Times New Roman" w:cs="Times New Roman"/>
          <w:sz w:val="24"/>
        </w:rPr>
        <w:t>It is an ordering of the operations of the transactions subject to the constraint that, for each transaction Ti that participates in S, the operations of T1 in S must appear in the same order in which they occur in T1.</w:t>
      </w:r>
    </w:p>
    <w:p w:rsidR="00997F2B" w:rsidRPr="00CD7AFF" w:rsidRDefault="00997F2B" w:rsidP="00CD7AFF">
      <w:pPr>
        <w:pStyle w:val="ListParagraph"/>
        <w:numPr>
          <w:ilvl w:val="0"/>
          <w:numId w:val="14"/>
        </w:numPr>
        <w:spacing w:after="0" w:line="360" w:lineRule="auto"/>
        <w:ind w:left="1080"/>
        <w:jc w:val="both"/>
        <w:rPr>
          <w:rFonts w:ascii="Times New Roman" w:hAnsi="Times New Roman" w:cs="Times New Roman"/>
          <w:sz w:val="24"/>
        </w:rPr>
      </w:pPr>
      <w:r w:rsidRPr="00CD7AFF">
        <w:rPr>
          <w:rFonts w:ascii="Times New Roman" w:hAnsi="Times New Roman" w:cs="Times New Roman"/>
          <w:sz w:val="24"/>
        </w:rPr>
        <w:t xml:space="preserve">Note, however, that operations from other transactions Tj can be interleaved with the operations of Ti in S. </w:t>
      </w:r>
    </w:p>
    <w:p w:rsidR="00997F2B" w:rsidRPr="00CD7AFF" w:rsidRDefault="00997F2B" w:rsidP="00CD7AFF">
      <w:pPr>
        <w:spacing w:after="0" w:line="360" w:lineRule="auto"/>
        <w:ind w:firstLine="360"/>
        <w:jc w:val="both"/>
        <w:rPr>
          <w:rFonts w:ascii="Times New Roman" w:hAnsi="Times New Roman" w:cs="Times New Roman"/>
          <w:sz w:val="24"/>
        </w:rPr>
      </w:pPr>
      <w:r w:rsidRPr="00CD7AFF">
        <w:rPr>
          <w:rFonts w:ascii="Times New Roman" w:hAnsi="Times New Roman" w:cs="Times New Roman"/>
          <w:sz w:val="24"/>
        </w:rPr>
        <w:t>Schedules classified on recoverability:</w:t>
      </w:r>
    </w:p>
    <w:p w:rsidR="00CD7AFF" w:rsidRDefault="00CD7AFF" w:rsidP="00997F2B">
      <w:pPr>
        <w:spacing w:after="0" w:line="360" w:lineRule="auto"/>
        <w:ind w:left="360"/>
        <w:jc w:val="both"/>
        <w:rPr>
          <w:rFonts w:ascii="Times New Roman" w:hAnsi="Times New Roman" w:cs="Times New Roman"/>
          <w:b/>
          <w:bCs/>
          <w:sz w:val="24"/>
        </w:rPr>
      </w:pPr>
    </w:p>
    <w:p w:rsidR="00997F2B" w:rsidRPr="00997F2B" w:rsidRDefault="00997F2B" w:rsidP="00997F2B">
      <w:pPr>
        <w:spacing w:after="0" w:line="360" w:lineRule="auto"/>
        <w:ind w:left="360"/>
        <w:jc w:val="both"/>
        <w:rPr>
          <w:rFonts w:ascii="Times New Roman" w:hAnsi="Times New Roman" w:cs="Times New Roman"/>
          <w:sz w:val="24"/>
        </w:rPr>
      </w:pPr>
      <w:r w:rsidRPr="00997F2B">
        <w:rPr>
          <w:rFonts w:ascii="Times New Roman" w:hAnsi="Times New Roman" w:cs="Times New Roman"/>
          <w:b/>
          <w:bCs/>
          <w:sz w:val="24"/>
        </w:rPr>
        <w:t>Recoverable schedule</w:t>
      </w:r>
      <w:r w:rsidRPr="00997F2B">
        <w:rPr>
          <w:rFonts w:ascii="Times New Roman" w:hAnsi="Times New Roman" w:cs="Times New Roman"/>
          <w:sz w:val="24"/>
        </w:rPr>
        <w:t>:</w:t>
      </w:r>
    </w:p>
    <w:p w:rsidR="00997F2B" w:rsidRPr="00CD7AFF" w:rsidRDefault="00997F2B" w:rsidP="00CD7AFF">
      <w:pPr>
        <w:pStyle w:val="ListParagraph"/>
        <w:numPr>
          <w:ilvl w:val="0"/>
          <w:numId w:val="15"/>
        </w:numPr>
        <w:spacing w:after="0" w:line="360" w:lineRule="auto"/>
        <w:ind w:left="1080"/>
        <w:jc w:val="both"/>
        <w:rPr>
          <w:rFonts w:ascii="Times New Roman" w:hAnsi="Times New Roman" w:cs="Times New Roman"/>
          <w:sz w:val="24"/>
        </w:rPr>
      </w:pPr>
      <w:r w:rsidRPr="00CD7AFF">
        <w:rPr>
          <w:rFonts w:ascii="Times New Roman" w:hAnsi="Times New Roman" w:cs="Times New Roman"/>
          <w:sz w:val="24"/>
        </w:rPr>
        <w:t xml:space="preserve">One where no transaction needs to be rolled back. </w:t>
      </w:r>
    </w:p>
    <w:p w:rsidR="00997F2B" w:rsidRPr="00CD7AFF" w:rsidRDefault="00997F2B" w:rsidP="00CD7AFF">
      <w:pPr>
        <w:pStyle w:val="ListParagraph"/>
        <w:numPr>
          <w:ilvl w:val="0"/>
          <w:numId w:val="15"/>
        </w:numPr>
        <w:spacing w:after="0" w:line="360" w:lineRule="auto"/>
        <w:ind w:left="1080"/>
        <w:jc w:val="both"/>
        <w:rPr>
          <w:rFonts w:ascii="Times New Roman" w:hAnsi="Times New Roman" w:cs="Times New Roman"/>
          <w:sz w:val="24"/>
        </w:rPr>
      </w:pPr>
      <w:r w:rsidRPr="00CD7AFF">
        <w:rPr>
          <w:rFonts w:ascii="Times New Roman" w:hAnsi="Times New Roman" w:cs="Times New Roman"/>
          <w:sz w:val="24"/>
        </w:rPr>
        <w:t>A schedule S is recoverable if no transaction T in S commits until all transactions T’ that have written an item that T reads have committed.</w:t>
      </w:r>
    </w:p>
    <w:p w:rsidR="00CD7AFF" w:rsidRDefault="00CD7AFF" w:rsidP="00997F2B">
      <w:pPr>
        <w:spacing w:after="0" w:line="360" w:lineRule="auto"/>
        <w:ind w:left="360"/>
        <w:jc w:val="both"/>
        <w:rPr>
          <w:rFonts w:ascii="Times New Roman" w:hAnsi="Times New Roman" w:cs="Times New Roman"/>
          <w:b/>
          <w:bCs/>
          <w:sz w:val="24"/>
        </w:rPr>
      </w:pPr>
    </w:p>
    <w:p w:rsidR="00997F2B" w:rsidRPr="00997F2B" w:rsidRDefault="00997F2B" w:rsidP="00997F2B">
      <w:pPr>
        <w:spacing w:after="0" w:line="360" w:lineRule="auto"/>
        <w:ind w:left="360"/>
        <w:jc w:val="both"/>
        <w:rPr>
          <w:rFonts w:ascii="Times New Roman" w:hAnsi="Times New Roman" w:cs="Times New Roman"/>
          <w:sz w:val="24"/>
        </w:rPr>
      </w:pPr>
      <w:r w:rsidRPr="00997F2B">
        <w:rPr>
          <w:rFonts w:ascii="Times New Roman" w:hAnsi="Times New Roman" w:cs="Times New Roman"/>
          <w:b/>
          <w:bCs/>
          <w:sz w:val="24"/>
        </w:rPr>
        <w:t>Cascadeless schedule</w:t>
      </w:r>
      <w:r w:rsidRPr="00997F2B">
        <w:rPr>
          <w:rFonts w:ascii="Times New Roman" w:hAnsi="Times New Roman" w:cs="Times New Roman"/>
          <w:sz w:val="24"/>
        </w:rPr>
        <w:t>:</w:t>
      </w:r>
    </w:p>
    <w:p w:rsidR="00997F2B" w:rsidRPr="00CD7AFF" w:rsidRDefault="00997F2B" w:rsidP="00CD7AFF">
      <w:pPr>
        <w:pStyle w:val="ListParagraph"/>
        <w:numPr>
          <w:ilvl w:val="0"/>
          <w:numId w:val="16"/>
        </w:numPr>
        <w:spacing w:after="0" w:line="360" w:lineRule="auto"/>
        <w:ind w:left="1080"/>
        <w:jc w:val="both"/>
        <w:rPr>
          <w:rFonts w:ascii="Times New Roman" w:hAnsi="Times New Roman" w:cs="Times New Roman"/>
          <w:sz w:val="24"/>
        </w:rPr>
      </w:pPr>
      <w:r w:rsidRPr="00CD7AFF">
        <w:rPr>
          <w:rFonts w:ascii="Times New Roman" w:hAnsi="Times New Roman" w:cs="Times New Roman"/>
          <w:sz w:val="24"/>
        </w:rPr>
        <w:t>One where every transaction reads only  the items that are written by committed transactions.</w:t>
      </w:r>
    </w:p>
    <w:p w:rsidR="00CD7AFF" w:rsidRDefault="00CD7AFF" w:rsidP="00997F2B">
      <w:pPr>
        <w:spacing w:after="0" w:line="360" w:lineRule="auto"/>
        <w:ind w:left="360"/>
        <w:jc w:val="both"/>
        <w:rPr>
          <w:rFonts w:ascii="Times New Roman" w:hAnsi="Times New Roman" w:cs="Times New Roman"/>
          <w:b/>
          <w:bCs/>
          <w:sz w:val="24"/>
        </w:rPr>
      </w:pPr>
    </w:p>
    <w:p w:rsidR="00997F2B" w:rsidRPr="00997F2B" w:rsidRDefault="00997F2B" w:rsidP="00997F2B">
      <w:pPr>
        <w:spacing w:after="0" w:line="360" w:lineRule="auto"/>
        <w:ind w:left="360"/>
        <w:jc w:val="both"/>
        <w:rPr>
          <w:rFonts w:ascii="Times New Roman" w:hAnsi="Times New Roman" w:cs="Times New Roman"/>
          <w:sz w:val="24"/>
        </w:rPr>
      </w:pPr>
      <w:r w:rsidRPr="00997F2B">
        <w:rPr>
          <w:rFonts w:ascii="Times New Roman" w:hAnsi="Times New Roman" w:cs="Times New Roman"/>
          <w:b/>
          <w:bCs/>
          <w:sz w:val="24"/>
        </w:rPr>
        <w:t>Schedules requiring cascaded rollback</w:t>
      </w:r>
      <w:r w:rsidRPr="00997F2B">
        <w:rPr>
          <w:rFonts w:ascii="Times New Roman" w:hAnsi="Times New Roman" w:cs="Times New Roman"/>
          <w:sz w:val="24"/>
        </w:rPr>
        <w:t>:</w:t>
      </w:r>
    </w:p>
    <w:p w:rsidR="00997F2B" w:rsidRPr="00CD7AFF" w:rsidRDefault="00997F2B" w:rsidP="00CD7AFF">
      <w:pPr>
        <w:pStyle w:val="ListParagraph"/>
        <w:numPr>
          <w:ilvl w:val="0"/>
          <w:numId w:val="16"/>
        </w:numPr>
        <w:spacing w:after="0" w:line="360" w:lineRule="auto"/>
        <w:ind w:left="1080"/>
        <w:jc w:val="both"/>
        <w:rPr>
          <w:rFonts w:ascii="Times New Roman" w:hAnsi="Times New Roman" w:cs="Times New Roman"/>
          <w:sz w:val="24"/>
        </w:rPr>
      </w:pPr>
      <w:r w:rsidRPr="00CD7AFF">
        <w:rPr>
          <w:rFonts w:ascii="Times New Roman" w:hAnsi="Times New Roman" w:cs="Times New Roman"/>
          <w:sz w:val="24"/>
        </w:rPr>
        <w:t xml:space="preserve">A schedule in which uncommitted transactions that read an item from a failed transaction must be rolled back. </w:t>
      </w:r>
    </w:p>
    <w:p w:rsidR="00997F2B" w:rsidRPr="00997F2B" w:rsidRDefault="00997F2B" w:rsidP="00997F2B">
      <w:pPr>
        <w:pStyle w:val="ListParagraph"/>
        <w:spacing w:after="0" w:line="360" w:lineRule="auto"/>
        <w:ind w:left="360"/>
        <w:jc w:val="both"/>
        <w:rPr>
          <w:rFonts w:ascii="Times New Roman" w:hAnsi="Times New Roman" w:cs="Times New Roman"/>
          <w:b/>
          <w:sz w:val="28"/>
          <w:szCs w:val="24"/>
        </w:rPr>
      </w:pPr>
    </w:p>
    <w:p w:rsidR="0002374F" w:rsidRPr="0002374F" w:rsidRDefault="00452F74" w:rsidP="0002374F">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Characterizing Schedules based on Serializability</w:t>
      </w:r>
    </w:p>
    <w:p w:rsidR="00CD7AFF" w:rsidRDefault="00452F74" w:rsidP="00CD7AFF">
      <w:pPr>
        <w:pStyle w:val="style4"/>
        <w:spacing w:before="0" w:beforeAutospacing="0" w:after="0" w:afterAutospacing="0" w:line="360" w:lineRule="auto"/>
        <w:ind w:left="360"/>
        <w:jc w:val="both"/>
        <w:rPr>
          <w:color w:val="000000"/>
        </w:rPr>
      </w:pPr>
      <w:r w:rsidRPr="0002374F">
        <w:rPr>
          <w:b/>
          <w:bCs/>
          <w:color w:val="000000"/>
        </w:rPr>
        <w:t>Serializability:</w:t>
      </w:r>
      <w:r>
        <w:rPr>
          <w:color w:val="000000"/>
          <w:sz w:val="36"/>
          <w:szCs w:val="36"/>
        </w:rPr>
        <w:br/>
      </w:r>
      <w:r w:rsidRPr="00452F74">
        <w:rPr>
          <w:color w:val="000000"/>
        </w:rPr>
        <w:t>DBMS must control concurrent execution of transactions to en</w:t>
      </w:r>
      <w:r w:rsidR="0002374F">
        <w:rPr>
          <w:color w:val="000000"/>
        </w:rPr>
        <w:t xml:space="preserve">sure read consistency, i.e., to </w:t>
      </w:r>
      <w:r w:rsidRPr="00452F74">
        <w:rPr>
          <w:color w:val="000000"/>
        </w:rPr>
        <w:t>avoid dirty reads etc.</w:t>
      </w:r>
      <w:r w:rsidR="0002374F">
        <w:rPr>
          <w:color w:val="000000"/>
        </w:rPr>
        <w:t xml:space="preserve"> </w:t>
      </w:r>
      <w:r w:rsidRPr="00452F74">
        <w:rPr>
          <w:color w:val="000000"/>
        </w:rPr>
        <w:t>A (possibly concurrent) schedule S is serializable if it is equivalent to a serial schedule S0, i.e., S</w:t>
      </w:r>
      <w:r w:rsidR="0002374F">
        <w:rPr>
          <w:color w:val="000000"/>
        </w:rPr>
        <w:t xml:space="preserve"> </w:t>
      </w:r>
      <w:r w:rsidRPr="00452F74">
        <w:rPr>
          <w:color w:val="000000"/>
        </w:rPr>
        <w:t>has the same result database state as S0.</w:t>
      </w:r>
    </w:p>
    <w:p w:rsidR="00CD7AFF" w:rsidRDefault="00CD7AFF" w:rsidP="00CD7AFF">
      <w:pPr>
        <w:pStyle w:val="style4"/>
        <w:spacing w:before="0" w:beforeAutospacing="0" w:after="0" w:afterAutospacing="0" w:line="360" w:lineRule="auto"/>
        <w:ind w:left="360"/>
        <w:jc w:val="both"/>
        <w:rPr>
          <w:b/>
          <w:bCs/>
          <w:color w:val="000000"/>
        </w:rPr>
      </w:pPr>
    </w:p>
    <w:p w:rsidR="00452F74" w:rsidRPr="00CD7AFF" w:rsidRDefault="00452F74" w:rsidP="00CD7AFF">
      <w:pPr>
        <w:pStyle w:val="style4"/>
        <w:spacing w:before="0" w:beforeAutospacing="0" w:after="0" w:afterAutospacing="0" w:line="360" w:lineRule="auto"/>
        <w:ind w:left="360"/>
        <w:jc w:val="both"/>
        <w:rPr>
          <w:color w:val="000000"/>
        </w:rPr>
      </w:pPr>
      <w:r w:rsidRPr="00452F74">
        <w:rPr>
          <w:b/>
          <w:bCs/>
          <w:color w:val="000000"/>
        </w:rPr>
        <w:lastRenderedPageBreak/>
        <w:t>How to ensure serializability of concurrent transactions?</w:t>
      </w:r>
    </w:p>
    <w:p w:rsidR="00452F74" w:rsidRPr="00452F74" w:rsidRDefault="00452F74" w:rsidP="0002374F">
      <w:pPr>
        <w:pStyle w:val="style5"/>
        <w:spacing w:before="0" w:beforeAutospacing="0" w:after="0" w:afterAutospacing="0" w:line="360" w:lineRule="auto"/>
        <w:ind w:firstLine="360"/>
        <w:jc w:val="both"/>
        <w:rPr>
          <w:color w:val="000000"/>
        </w:rPr>
      </w:pPr>
      <w:r w:rsidRPr="00452F74">
        <w:rPr>
          <w:color w:val="000000"/>
        </w:rPr>
        <w:t>Conflicts between operations of two transactions:</w:t>
      </w:r>
    </w:p>
    <w:p w:rsidR="00452F74" w:rsidRPr="00452F74" w:rsidRDefault="00452F74" w:rsidP="0002374F">
      <w:pPr>
        <w:pStyle w:val="style5"/>
        <w:spacing w:before="0" w:beforeAutospacing="0" w:after="0" w:afterAutospacing="0" w:line="360" w:lineRule="auto"/>
        <w:jc w:val="center"/>
        <w:rPr>
          <w:color w:val="000000"/>
        </w:rPr>
      </w:pPr>
      <w:r w:rsidRPr="00452F74">
        <w:rPr>
          <w:noProof/>
          <w:color w:val="000000"/>
        </w:rPr>
        <w:drawing>
          <wp:inline distT="0" distB="0" distL="0" distR="0">
            <wp:extent cx="4400550" cy="2816352"/>
            <wp:effectExtent l="19050" t="0" r="0" b="0"/>
            <wp:docPr id="6" name="Picture 6"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lsyllabus.com/aj/note/Computer_Science/Database%20Management%20Systems/Database%20Management%20Systems%208/Characterizing%20Schedules%20based%20on%20Recoverability1.PNG"/>
                    <pic:cNvPicPr>
                      <a:picLocks noChangeAspect="1" noChangeArrowheads="1"/>
                    </pic:cNvPicPr>
                  </pic:nvPicPr>
                  <pic:blipFill>
                    <a:blip r:embed="rId20"/>
                    <a:srcRect/>
                    <a:stretch>
                      <a:fillRect/>
                    </a:stretch>
                  </pic:blipFill>
                  <pic:spPr bwMode="auto">
                    <a:xfrm>
                      <a:off x="0" y="0"/>
                      <a:ext cx="4400550" cy="2816352"/>
                    </a:xfrm>
                    <a:prstGeom prst="rect">
                      <a:avLst/>
                    </a:prstGeom>
                    <a:noFill/>
                    <a:ln w="9525">
                      <a:noFill/>
                      <a:miter lim="800000"/>
                      <a:headEnd/>
                      <a:tailEnd/>
                    </a:ln>
                  </pic:spPr>
                </pic:pic>
              </a:graphicData>
            </a:graphic>
          </wp:inline>
        </w:drawing>
      </w:r>
    </w:p>
    <w:p w:rsidR="00452F74" w:rsidRPr="00452F74" w:rsidRDefault="00452F74" w:rsidP="0002374F">
      <w:pPr>
        <w:pStyle w:val="style5"/>
        <w:spacing w:before="0" w:beforeAutospacing="0" w:after="0" w:afterAutospacing="0" w:line="360" w:lineRule="auto"/>
        <w:ind w:left="360"/>
        <w:jc w:val="both"/>
        <w:rPr>
          <w:color w:val="000000"/>
        </w:rPr>
      </w:pPr>
      <w:r w:rsidRPr="00452F74">
        <w:rPr>
          <w:color w:val="000000"/>
        </w:rPr>
        <w:t>A schedule S is serializable with regard to the above conflicts iff S can be transformed into a</w:t>
      </w:r>
      <w:r w:rsidR="0002374F">
        <w:rPr>
          <w:color w:val="000000"/>
        </w:rPr>
        <w:t xml:space="preserve"> </w:t>
      </w:r>
      <w:r w:rsidRPr="00452F74">
        <w:rPr>
          <w:color w:val="000000"/>
        </w:rPr>
        <w:t>serial schedule S' by a series of swaps</w:t>
      </w:r>
      <w:r w:rsidR="0002374F">
        <w:rPr>
          <w:color w:val="000000"/>
        </w:rPr>
        <w:t xml:space="preserve"> of non-conflicting operations. </w:t>
      </w:r>
      <w:r w:rsidRPr="00452F74">
        <w:rPr>
          <w:color w:val="000000"/>
        </w:rPr>
        <w:t>Checks for serializability are based on precedence graph that describes dependencies among</w:t>
      </w:r>
      <w:r w:rsidRPr="00452F74">
        <w:rPr>
          <w:color w:val="000000"/>
        </w:rPr>
        <w:br/>
        <w:t>concurrent transactions; if the graph has no cycle, and then the</w:t>
      </w:r>
      <w:r w:rsidR="0002374F">
        <w:rPr>
          <w:color w:val="000000"/>
        </w:rPr>
        <w:t xml:space="preserve"> transactions are serializable. </w:t>
      </w:r>
      <w:r w:rsidRPr="00452F74">
        <w:rPr>
          <w:color w:val="000000"/>
        </w:rPr>
        <w:t>- they can be executed concurrently without affecting each other’s transaction result.</w:t>
      </w:r>
    </w:p>
    <w:p w:rsidR="00452F74" w:rsidRPr="0002374F" w:rsidRDefault="00452F74" w:rsidP="0002374F">
      <w:pPr>
        <w:spacing w:after="0" w:line="360" w:lineRule="auto"/>
        <w:jc w:val="both"/>
        <w:rPr>
          <w:rFonts w:ascii="Times New Roman" w:hAnsi="Times New Roman" w:cs="Times New Roman"/>
          <w:b/>
          <w:sz w:val="24"/>
          <w:szCs w:val="24"/>
        </w:rPr>
      </w:pPr>
    </w:p>
    <w:p w:rsidR="00452F74" w:rsidRDefault="00452F74" w:rsidP="000A5230">
      <w:pPr>
        <w:pStyle w:val="ListParagraph"/>
        <w:numPr>
          <w:ilvl w:val="0"/>
          <w:numId w:val="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Transactions supports in SQL</w:t>
      </w:r>
    </w:p>
    <w:p w:rsidR="0002374F" w:rsidRPr="0002374F" w:rsidRDefault="0002374F" w:rsidP="0002374F">
      <w:pPr>
        <w:shd w:val="clear" w:color="auto" w:fill="FFFFFF"/>
        <w:spacing w:after="0" w:line="360" w:lineRule="auto"/>
        <w:ind w:left="360"/>
        <w:jc w:val="both"/>
        <w:rPr>
          <w:rFonts w:ascii="Times New Roman" w:eastAsia="Times New Roman" w:hAnsi="Times New Roman" w:cs="Times New Roman"/>
          <w:sz w:val="24"/>
          <w:szCs w:val="24"/>
        </w:rPr>
      </w:pPr>
      <w:r w:rsidRPr="0002374F">
        <w:rPr>
          <w:rFonts w:ascii="Times New Roman" w:eastAsia="Times New Roman" w:hAnsi="Times New Roman" w:cs="Times New Roman"/>
          <w:sz w:val="24"/>
          <w:szCs w:val="24"/>
        </w:rPr>
        <w:t>For this is a specific intended run (with specific parameters, e.g., with transaction identification, at least) of a computer program (or programs) that accesses a database (or databases). Such a program is written with the assumption that it is running in </w:t>
      </w:r>
      <w:r w:rsidRPr="0002374F">
        <w:rPr>
          <w:rFonts w:ascii="Times New Roman" w:eastAsia="Times New Roman" w:hAnsi="Times New Roman" w:cs="Times New Roman"/>
          <w:iCs/>
          <w:sz w:val="24"/>
          <w:szCs w:val="24"/>
        </w:rPr>
        <w:t>isolation</w:t>
      </w:r>
      <w:r w:rsidRPr="0002374F">
        <w:rPr>
          <w:rFonts w:ascii="Times New Roman" w:eastAsia="Times New Roman" w:hAnsi="Times New Roman" w:cs="Times New Roman"/>
          <w:sz w:val="24"/>
          <w:szCs w:val="24"/>
        </w:rPr>
        <w:t> from other executing programs, i.e., when running, its accessed data (after the access) are not changed by other running programs. Without this assumption the transaction's results are unpredictable and can be wrong. The same transaction can be executed in different situations, e.g., in different times and locations, in parallel with different programs. A </w:t>
      </w:r>
      <w:r w:rsidRPr="0002374F">
        <w:rPr>
          <w:rFonts w:ascii="Times New Roman" w:eastAsia="Times New Roman" w:hAnsi="Times New Roman" w:cs="Times New Roman"/>
          <w:iCs/>
          <w:sz w:val="24"/>
          <w:szCs w:val="24"/>
        </w:rPr>
        <w:t>live</w:t>
      </w:r>
      <w:r w:rsidRPr="0002374F">
        <w:rPr>
          <w:rFonts w:ascii="Times New Roman" w:eastAsia="Times New Roman" w:hAnsi="Times New Roman" w:cs="Times New Roman"/>
          <w:sz w:val="24"/>
          <w:szCs w:val="24"/>
        </w:rPr>
        <w:t> transaction (i.e., exists in a computing environment with already allocated computing resources; to distinguish from a </w:t>
      </w:r>
      <w:r w:rsidRPr="0002374F">
        <w:rPr>
          <w:rFonts w:ascii="Times New Roman" w:eastAsia="Times New Roman" w:hAnsi="Times New Roman" w:cs="Times New Roman"/>
          <w:iCs/>
          <w:sz w:val="24"/>
          <w:szCs w:val="24"/>
        </w:rPr>
        <w:t>transaction request</w:t>
      </w:r>
      <w:r w:rsidRPr="0002374F">
        <w:rPr>
          <w:rFonts w:ascii="Times New Roman" w:eastAsia="Times New Roman" w:hAnsi="Times New Roman" w:cs="Times New Roman"/>
          <w:sz w:val="24"/>
          <w:szCs w:val="24"/>
        </w:rPr>
        <w:t>, waiting to get execution resources) can be in one of three states, or phases:</w:t>
      </w:r>
    </w:p>
    <w:p w:rsidR="0002374F" w:rsidRPr="0002374F" w:rsidRDefault="0002374F" w:rsidP="0002374F">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02374F">
        <w:rPr>
          <w:rFonts w:ascii="Times New Roman" w:eastAsia="Times New Roman" w:hAnsi="Times New Roman" w:cs="Times New Roman"/>
          <w:b/>
          <w:iCs/>
          <w:sz w:val="24"/>
          <w:szCs w:val="24"/>
        </w:rPr>
        <w:t>Running</w:t>
      </w:r>
      <w:r w:rsidRPr="0002374F">
        <w:rPr>
          <w:rFonts w:ascii="Times New Roman" w:eastAsia="Times New Roman" w:hAnsi="Times New Roman" w:cs="Times New Roman"/>
          <w:sz w:val="24"/>
          <w:szCs w:val="24"/>
        </w:rPr>
        <w:t> - Its program(s) is (are) executing.</w:t>
      </w:r>
    </w:p>
    <w:p w:rsidR="0002374F" w:rsidRPr="0002374F" w:rsidRDefault="0002374F" w:rsidP="0002374F">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02374F">
        <w:rPr>
          <w:rFonts w:ascii="Times New Roman" w:eastAsia="Times New Roman" w:hAnsi="Times New Roman" w:cs="Times New Roman"/>
          <w:b/>
          <w:iCs/>
          <w:sz w:val="24"/>
          <w:szCs w:val="24"/>
        </w:rPr>
        <w:t>Ready</w:t>
      </w:r>
      <w:r w:rsidRPr="0002374F">
        <w:rPr>
          <w:rFonts w:ascii="Times New Roman" w:eastAsia="Times New Roman" w:hAnsi="Times New Roman" w:cs="Times New Roman"/>
          <w:b/>
          <w:sz w:val="24"/>
          <w:szCs w:val="24"/>
        </w:rPr>
        <w:t> </w:t>
      </w:r>
      <w:r>
        <w:rPr>
          <w:rFonts w:ascii="Times New Roman" w:eastAsia="Times New Roman" w:hAnsi="Times New Roman" w:cs="Times New Roman"/>
          <w:sz w:val="24"/>
          <w:szCs w:val="24"/>
        </w:rPr>
        <w:t>- P</w:t>
      </w:r>
      <w:r w:rsidRPr="0002374F">
        <w:rPr>
          <w:rFonts w:ascii="Times New Roman" w:eastAsia="Times New Roman" w:hAnsi="Times New Roman" w:cs="Times New Roman"/>
          <w:sz w:val="24"/>
          <w:szCs w:val="24"/>
        </w:rPr>
        <w:t>rogram's execution has ended, and it is waiting to be </w:t>
      </w:r>
      <w:r w:rsidRPr="0002374F">
        <w:rPr>
          <w:rFonts w:ascii="Times New Roman" w:eastAsia="Times New Roman" w:hAnsi="Times New Roman" w:cs="Times New Roman"/>
          <w:iCs/>
          <w:sz w:val="24"/>
          <w:szCs w:val="24"/>
        </w:rPr>
        <w:t>Ended (Completed)</w:t>
      </w:r>
      <w:r w:rsidRPr="0002374F">
        <w:rPr>
          <w:rFonts w:ascii="Times New Roman" w:eastAsia="Times New Roman" w:hAnsi="Times New Roman" w:cs="Times New Roman"/>
          <w:sz w:val="24"/>
          <w:szCs w:val="24"/>
        </w:rPr>
        <w:t>.</w:t>
      </w:r>
    </w:p>
    <w:p w:rsidR="0002374F" w:rsidRPr="0002374F" w:rsidRDefault="0002374F" w:rsidP="0002374F">
      <w:pPr>
        <w:numPr>
          <w:ilvl w:val="0"/>
          <w:numId w:val="8"/>
        </w:numPr>
        <w:shd w:val="clear" w:color="auto" w:fill="FFFFFF"/>
        <w:spacing w:after="0" w:line="360" w:lineRule="auto"/>
        <w:jc w:val="both"/>
        <w:rPr>
          <w:rFonts w:ascii="Times New Roman" w:eastAsia="Times New Roman" w:hAnsi="Times New Roman" w:cs="Times New Roman"/>
          <w:b/>
          <w:sz w:val="24"/>
          <w:szCs w:val="24"/>
        </w:rPr>
      </w:pPr>
      <w:r w:rsidRPr="0002374F">
        <w:rPr>
          <w:rFonts w:ascii="Times New Roman" w:eastAsia="Times New Roman" w:hAnsi="Times New Roman" w:cs="Times New Roman"/>
          <w:b/>
          <w:iCs/>
          <w:sz w:val="24"/>
          <w:szCs w:val="24"/>
        </w:rPr>
        <w:lastRenderedPageBreak/>
        <w:t>Ended</w:t>
      </w:r>
      <w:r w:rsidRPr="0002374F">
        <w:rPr>
          <w:rFonts w:ascii="Times New Roman" w:eastAsia="Times New Roman" w:hAnsi="Times New Roman" w:cs="Times New Roman"/>
          <w:b/>
          <w:sz w:val="24"/>
          <w:szCs w:val="24"/>
        </w:rPr>
        <w:t> (or </w:t>
      </w:r>
      <w:r w:rsidRPr="0002374F">
        <w:rPr>
          <w:rFonts w:ascii="Times New Roman" w:eastAsia="Times New Roman" w:hAnsi="Times New Roman" w:cs="Times New Roman"/>
          <w:b/>
          <w:iCs/>
          <w:sz w:val="24"/>
          <w:szCs w:val="24"/>
        </w:rPr>
        <w:t>Completed</w:t>
      </w:r>
      <w:r w:rsidRPr="0002374F">
        <w:rPr>
          <w:rFonts w:ascii="Times New Roman" w:eastAsia="Times New Roman" w:hAnsi="Times New Roman" w:cs="Times New Roman"/>
          <w:b/>
          <w:sz w:val="24"/>
          <w:szCs w:val="24"/>
        </w:rPr>
        <w:t xml:space="preserve">) – </w:t>
      </w:r>
      <w:r w:rsidRPr="0002374F">
        <w:rPr>
          <w:rFonts w:ascii="Times New Roman" w:eastAsia="Times New Roman" w:hAnsi="Times New Roman" w:cs="Times New Roman"/>
          <w:sz w:val="24"/>
          <w:szCs w:val="24"/>
        </w:rPr>
        <w:t>It is either </w:t>
      </w:r>
      <w:r w:rsidRPr="0002374F">
        <w:rPr>
          <w:rFonts w:ascii="Times New Roman" w:eastAsia="Times New Roman" w:hAnsi="Times New Roman" w:cs="Times New Roman"/>
          <w:iCs/>
          <w:sz w:val="24"/>
          <w:szCs w:val="24"/>
        </w:rPr>
        <w:t>Committed</w:t>
      </w:r>
      <w:r w:rsidRPr="0002374F">
        <w:rPr>
          <w:rFonts w:ascii="Times New Roman" w:eastAsia="Times New Roman" w:hAnsi="Times New Roman" w:cs="Times New Roman"/>
          <w:sz w:val="24"/>
          <w:szCs w:val="24"/>
        </w:rPr>
        <w:t> or </w:t>
      </w:r>
      <w:r w:rsidRPr="0002374F">
        <w:rPr>
          <w:rFonts w:ascii="Times New Roman" w:eastAsia="Times New Roman" w:hAnsi="Times New Roman" w:cs="Times New Roman"/>
          <w:iCs/>
          <w:sz w:val="24"/>
          <w:szCs w:val="24"/>
        </w:rPr>
        <w:t>Aborted (Rolled-back)</w:t>
      </w:r>
      <w:r w:rsidRPr="0002374F">
        <w:rPr>
          <w:rFonts w:ascii="Times New Roman" w:eastAsia="Times New Roman" w:hAnsi="Times New Roman" w:cs="Times New Roman"/>
          <w:sz w:val="24"/>
          <w:szCs w:val="24"/>
        </w:rPr>
        <w:t>, depending whether the execution is considered a success or not, respectively . When committed, all its </w:t>
      </w:r>
      <w:r w:rsidRPr="0002374F">
        <w:rPr>
          <w:rFonts w:ascii="Times New Roman" w:eastAsia="Times New Roman" w:hAnsi="Times New Roman" w:cs="Times New Roman"/>
          <w:iCs/>
          <w:sz w:val="24"/>
          <w:szCs w:val="24"/>
        </w:rPr>
        <w:t>recoverable</w:t>
      </w:r>
      <w:r w:rsidRPr="0002374F">
        <w:rPr>
          <w:rFonts w:ascii="Times New Roman" w:eastAsia="Times New Roman" w:hAnsi="Times New Roman" w:cs="Times New Roman"/>
          <w:sz w:val="24"/>
          <w:szCs w:val="24"/>
        </w:rPr>
        <w:t> (i.e., with states that can be controlled for this purpose), </w:t>
      </w:r>
      <w:r w:rsidRPr="0002374F">
        <w:rPr>
          <w:rFonts w:ascii="Times New Roman" w:eastAsia="Times New Roman" w:hAnsi="Times New Roman" w:cs="Times New Roman"/>
          <w:iCs/>
          <w:sz w:val="24"/>
          <w:szCs w:val="24"/>
        </w:rPr>
        <w:t>durable</w:t>
      </w:r>
      <w:r w:rsidRPr="0002374F">
        <w:rPr>
          <w:rFonts w:ascii="Times New Roman" w:eastAsia="Times New Roman" w:hAnsi="Times New Roman" w:cs="Times New Roman"/>
          <w:sz w:val="24"/>
          <w:szCs w:val="24"/>
        </w:rPr>
        <w:t> resources (typically </w:t>
      </w:r>
      <w:r w:rsidRPr="0002374F">
        <w:rPr>
          <w:rFonts w:ascii="Times New Roman" w:eastAsia="Times New Roman" w:hAnsi="Times New Roman" w:cs="Times New Roman"/>
          <w:iCs/>
          <w:sz w:val="24"/>
          <w:szCs w:val="24"/>
        </w:rPr>
        <w:t>database data</w:t>
      </w:r>
      <w:r w:rsidRPr="0002374F">
        <w:rPr>
          <w:rFonts w:ascii="Times New Roman" w:eastAsia="Times New Roman" w:hAnsi="Times New Roman" w:cs="Times New Roman"/>
          <w:sz w:val="24"/>
          <w:szCs w:val="24"/>
        </w:rPr>
        <w:t>) are put in their </w:t>
      </w:r>
      <w:r w:rsidRPr="0002374F">
        <w:rPr>
          <w:rFonts w:ascii="Times New Roman" w:eastAsia="Times New Roman" w:hAnsi="Times New Roman" w:cs="Times New Roman"/>
          <w:iCs/>
          <w:sz w:val="24"/>
          <w:szCs w:val="24"/>
        </w:rPr>
        <w:t>final</w:t>
      </w:r>
      <w:r w:rsidRPr="0002374F">
        <w:rPr>
          <w:rFonts w:ascii="Times New Roman" w:eastAsia="Times New Roman" w:hAnsi="Times New Roman" w:cs="Times New Roman"/>
          <w:sz w:val="24"/>
          <w:szCs w:val="24"/>
        </w:rPr>
        <w:t xml:space="preserve"> states, states after running. </w:t>
      </w:r>
    </w:p>
    <w:p w:rsidR="0002374F" w:rsidRDefault="0002374F" w:rsidP="0002374F">
      <w:pPr>
        <w:shd w:val="clear" w:color="auto" w:fill="FFFFFF"/>
        <w:spacing w:after="0" w:line="360" w:lineRule="auto"/>
        <w:ind w:left="360"/>
        <w:jc w:val="both"/>
        <w:rPr>
          <w:rFonts w:ascii="Times New Roman" w:eastAsia="Times New Roman" w:hAnsi="Times New Roman" w:cs="Times New Roman"/>
          <w:sz w:val="24"/>
          <w:szCs w:val="24"/>
        </w:rPr>
      </w:pPr>
    </w:p>
    <w:p w:rsidR="0002374F" w:rsidRPr="0002374F" w:rsidRDefault="0002374F" w:rsidP="0002374F">
      <w:pPr>
        <w:shd w:val="clear" w:color="auto" w:fill="FFFFFF"/>
        <w:spacing w:after="0" w:line="360" w:lineRule="auto"/>
        <w:ind w:left="360"/>
        <w:jc w:val="both"/>
        <w:rPr>
          <w:rFonts w:ascii="Times New Roman" w:eastAsia="Times New Roman" w:hAnsi="Times New Roman" w:cs="Times New Roman"/>
          <w:sz w:val="24"/>
          <w:szCs w:val="24"/>
        </w:rPr>
      </w:pPr>
      <w:r w:rsidRPr="0002374F">
        <w:rPr>
          <w:rFonts w:ascii="Times New Roman" w:eastAsia="Times New Roman" w:hAnsi="Times New Roman" w:cs="Times New Roman"/>
          <w:sz w:val="24"/>
          <w:szCs w:val="24"/>
        </w:rPr>
        <w:t>A failure in transaction's computing environment before ending typically results in its abort. However, a transaction may be aborted also for other reasons as well</w:t>
      </w:r>
      <w:r>
        <w:rPr>
          <w:rFonts w:ascii="Times New Roman" w:eastAsia="Times New Roman" w:hAnsi="Times New Roman" w:cs="Times New Roman"/>
          <w:sz w:val="24"/>
          <w:szCs w:val="24"/>
        </w:rPr>
        <w:t>.</w:t>
      </w:r>
      <w:r w:rsidRPr="0002374F">
        <w:rPr>
          <w:rFonts w:ascii="Times New Roman" w:eastAsia="Times New Roman" w:hAnsi="Times New Roman" w:cs="Times New Roman"/>
          <w:sz w:val="24"/>
          <w:szCs w:val="24"/>
        </w:rPr>
        <w:t xml:space="preserve"> Upon being ended (completed), transaction's allocated computing resources are released and the transaction disappears from the computing environment. However, the effects of a committed transaction remain in the database, while the effects of an aborted (rolled-back) transaction disappear from the database. The concept of </w:t>
      </w:r>
      <w:r w:rsidRPr="0002374F">
        <w:rPr>
          <w:rFonts w:ascii="Times New Roman" w:eastAsia="Times New Roman" w:hAnsi="Times New Roman" w:cs="Times New Roman"/>
          <w:iCs/>
          <w:sz w:val="24"/>
          <w:szCs w:val="24"/>
        </w:rPr>
        <w:t>atomic transaction</w:t>
      </w:r>
      <w:r w:rsidRPr="0002374F">
        <w:rPr>
          <w:rFonts w:ascii="Times New Roman" w:eastAsia="Times New Roman" w:hAnsi="Times New Roman" w:cs="Times New Roman"/>
          <w:sz w:val="24"/>
          <w:szCs w:val="24"/>
        </w:rPr>
        <w:t> ("all or nothing" semantics) was designed to exactly achieve this behavior, in order to control correctness in complex faulty systems.</w:t>
      </w:r>
    </w:p>
    <w:sectPr w:rsidR="0002374F" w:rsidRPr="0002374F" w:rsidSect="00DE7CF1">
      <w:headerReference w:type="even" r:id="rId21"/>
      <w:headerReference w:type="default" r:id="rId22"/>
      <w:footerReference w:type="even" r:id="rId23"/>
      <w:footerReference w:type="default" r:id="rId24"/>
      <w:headerReference w:type="first" r:id="rId25"/>
      <w:footerReference w:type="first" r:id="rId26"/>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30E" w:rsidRDefault="00CF030E" w:rsidP="00DE7CF1">
      <w:pPr>
        <w:spacing w:after="0" w:line="240" w:lineRule="auto"/>
      </w:pPr>
      <w:r>
        <w:separator/>
      </w:r>
    </w:p>
  </w:endnote>
  <w:endnote w:type="continuationSeparator" w:id="1">
    <w:p w:rsidR="00CF030E" w:rsidRDefault="00CF030E" w:rsidP="00DE7C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CF1" w:rsidRDefault="00DE7C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0651"/>
      <w:docPartObj>
        <w:docPartGallery w:val="Page Numbers (Bottom of Page)"/>
        <w:docPartUnique/>
      </w:docPartObj>
    </w:sdtPr>
    <w:sdtContent>
      <w:p w:rsidR="00DE7CF1" w:rsidRDefault="00C10442" w:rsidP="00DE7CF1">
        <w:pPr>
          <w:pStyle w:val="Footer"/>
          <w:jc w:val="center"/>
        </w:pPr>
        <w:r w:rsidRPr="00DE7CF1">
          <w:rPr>
            <w:sz w:val="24"/>
          </w:rPr>
          <w:fldChar w:fldCharType="begin"/>
        </w:r>
        <w:r w:rsidR="00DE7CF1" w:rsidRPr="00DE7CF1">
          <w:rPr>
            <w:sz w:val="24"/>
          </w:rPr>
          <w:instrText xml:space="preserve"> PAGE   \* MERGEFORMAT </w:instrText>
        </w:r>
        <w:r w:rsidRPr="00DE7CF1">
          <w:rPr>
            <w:sz w:val="24"/>
          </w:rPr>
          <w:fldChar w:fldCharType="separate"/>
        </w:r>
        <w:r w:rsidR="00900108">
          <w:rPr>
            <w:noProof/>
            <w:sz w:val="24"/>
          </w:rPr>
          <w:t>1</w:t>
        </w:r>
        <w:r w:rsidRPr="00DE7CF1">
          <w:rPr>
            <w:sz w:val="24"/>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CF1" w:rsidRDefault="00DE7C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30E" w:rsidRDefault="00CF030E" w:rsidP="00DE7CF1">
      <w:pPr>
        <w:spacing w:after="0" w:line="240" w:lineRule="auto"/>
      </w:pPr>
      <w:r>
        <w:separator/>
      </w:r>
    </w:p>
  </w:footnote>
  <w:footnote w:type="continuationSeparator" w:id="1">
    <w:p w:rsidR="00CF030E" w:rsidRDefault="00CF030E" w:rsidP="00DE7C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CF1" w:rsidRDefault="00DE7C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CF1" w:rsidRDefault="00DE7C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CF1" w:rsidRDefault="00DE7C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8068A"/>
    <w:multiLevelType w:val="hybridMultilevel"/>
    <w:tmpl w:val="E16A26D4"/>
    <w:lvl w:ilvl="0" w:tplc="02D048C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5A2EAEA" w:tentative="1">
      <w:start w:val="1"/>
      <w:numFmt w:val="bullet"/>
      <w:lvlText w:val=""/>
      <w:lvlJc w:val="left"/>
      <w:pPr>
        <w:tabs>
          <w:tab w:val="num" w:pos="2160"/>
        </w:tabs>
        <w:ind w:left="2160" w:hanging="360"/>
      </w:pPr>
      <w:rPr>
        <w:rFonts w:ascii="Wingdings" w:hAnsi="Wingdings" w:hint="default"/>
      </w:rPr>
    </w:lvl>
    <w:lvl w:ilvl="3" w:tplc="B3345096" w:tentative="1">
      <w:start w:val="1"/>
      <w:numFmt w:val="bullet"/>
      <w:lvlText w:val=""/>
      <w:lvlJc w:val="left"/>
      <w:pPr>
        <w:tabs>
          <w:tab w:val="num" w:pos="2880"/>
        </w:tabs>
        <w:ind w:left="2880" w:hanging="360"/>
      </w:pPr>
      <w:rPr>
        <w:rFonts w:ascii="Wingdings" w:hAnsi="Wingdings" w:hint="default"/>
      </w:rPr>
    </w:lvl>
    <w:lvl w:ilvl="4" w:tplc="1422CEAE" w:tentative="1">
      <w:start w:val="1"/>
      <w:numFmt w:val="bullet"/>
      <w:lvlText w:val=""/>
      <w:lvlJc w:val="left"/>
      <w:pPr>
        <w:tabs>
          <w:tab w:val="num" w:pos="3600"/>
        </w:tabs>
        <w:ind w:left="3600" w:hanging="360"/>
      </w:pPr>
      <w:rPr>
        <w:rFonts w:ascii="Wingdings" w:hAnsi="Wingdings" w:hint="default"/>
      </w:rPr>
    </w:lvl>
    <w:lvl w:ilvl="5" w:tplc="5DD67162" w:tentative="1">
      <w:start w:val="1"/>
      <w:numFmt w:val="bullet"/>
      <w:lvlText w:val=""/>
      <w:lvlJc w:val="left"/>
      <w:pPr>
        <w:tabs>
          <w:tab w:val="num" w:pos="4320"/>
        </w:tabs>
        <w:ind w:left="4320" w:hanging="360"/>
      </w:pPr>
      <w:rPr>
        <w:rFonts w:ascii="Wingdings" w:hAnsi="Wingdings" w:hint="default"/>
      </w:rPr>
    </w:lvl>
    <w:lvl w:ilvl="6" w:tplc="2688A4A0" w:tentative="1">
      <w:start w:val="1"/>
      <w:numFmt w:val="bullet"/>
      <w:lvlText w:val=""/>
      <w:lvlJc w:val="left"/>
      <w:pPr>
        <w:tabs>
          <w:tab w:val="num" w:pos="5040"/>
        </w:tabs>
        <w:ind w:left="5040" w:hanging="360"/>
      </w:pPr>
      <w:rPr>
        <w:rFonts w:ascii="Wingdings" w:hAnsi="Wingdings" w:hint="default"/>
      </w:rPr>
    </w:lvl>
    <w:lvl w:ilvl="7" w:tplc="15EEB7EE" w:tentative="1">
      <w:start w:val="1"/>
      <w:numFmt w:val="bullet"/>
      <w:lvlText w:val=""/>
      <w:lvlJc w:val="left"/>
      <w:pPr>
        <w:tabs>
          <w:tab w:val="num" w:pos="5760"/>
        </w:tabs>
        <w:ind w:left="5760" w:hanging="360"/>
      </w:pPr>
      <w:rPr>
        <w:rFonts w:ascii="Wingdings" w:hAnsi="Wingdings" w:hint="default"/>
      </w:rPr>
    </w:lvl>
    <w:lvl w:ilvl="8" w:tplc="99607C4A" w:tentative="1">
      <w:start w:val="1"/>
      <w:numFmt w:val="bullet"/>
      <w:lvlText w:val=""/>
      <w:lvlJc w:val="left"/>
      <w:pPr>
        <w:tabs>
          <w:tab w:val="num" w:pos="6480"/>
        </w:tabs>
        <w:ind w:left="6480" w:hanging="360"/>
      </w:pPr>
      <w:rPr>
        <w:rFonts w:ascii="Wingdings" w:hAnsi="Wingdings" w:hint="default"/>
      </w:rPr>
    </w:lvl>
  </w:abstractNum>
  <w:abstractNum w:abstractNumId="1">
    <w:nsid w:val="17072F49"/>
    <w:multiLevelType w:val="hybridMultilevel"/>
    <w:tmpl w:val="DF08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852F1"/>
    <w:multiLevelType w:val="multilevel"/>
    <w:tmpl w:val="75A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A5643"/>
    <w:multiLevelType w:val="hybridMultilevel"/>
    <w:tmpl w:val="09AE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E1CBC"/>
    <w:multiLevelType w:val="multilevel"/>
    <w:tmpl w:val="2CCE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4A4747"/>
    <w:multiLevelType w:val="multilevel"/>
    <w:tmpl w:val="3E7A27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673546"/>
    <w:multiLevelType w:val="hybridMultilevel"/>
    <w:tmpl w:val="05AA9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E27B42"/>
    <w:multiLevelType w:val="hybridMultilevel"/>
    <w:tmpl w:val="B35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45E8E"/>
    <w:multiLevelType w:val="multilevel"/>
    <w:tmpl w:val="52E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8048E1"/>
    <w:multiLevelType w:val="hybridMultilevel"/>
    <w:tmpl w:val="366C5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8604D9"/>
    <w:multiLevelType w:val="hybridMultilevel"/>
    <w:tmpl w:val="2B22FC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6B748C8"/>
    <w:multiLevelType w:val="multilevel"/>
    <w:tmpl w:val="E4A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C6669E"/>
    <w:multiLevelType w:val="hybridMultilevel"/>
    <w:tmpl w:val="DE32BAFC"/>
    <w:lvl w:ilvl="0" w:tplc="0276C45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5CA25BE" w:tentative="1">
      <w:start w:val="1"/>
      <w:numFmt w:val="bullet"/>
      <w:lvlText w:val=""/>
      <w:lvlJc w:val="left"/>
      <w:pPr>
        <w:tabs>
          <w:tab w:val="num" w:pos="2160"/>
        </w:tabs>
        <w:ind w:left="2160" w:hanging="360"/>
      </w:pPr>
      <w:rPr>
        <w:rFonts w:ascii="Wingdings" w:hAnsi="Wingdings" w:hint="default"/>
      </w:rPr>
    </w:lvl>
    <w:lvl w:ilvl="3" w:tplc="4A88C522" w:tentative="1">
      <w:start w:val="1"/>
      <w:numFmt w:val="bullet"/>
      <w:lvlText w:val=""/>
      <w:lvlJc w:val="left"/>
      <w:pPr>
        <w:tabs>
          <w:tab w:val="num" w:pos="2880"/>
        </w:tabs>
        <w:ind w:left="2880" w:hanging="360"/>
      </w:pPr>
      <w:rPr>
        <w:rFonts w:ascii="Wingdings" w:hAnsi="Wingdings" w:hint="default"/>
      </w:rPr>
    </w:lvl>
    <w:lvl w:ilvl="4" w:tplc="3C34F4A0" w:tentative="1">
      <w:start w:val="1"/>
      <w:numFmt w:val="bullet"/>
      <w:lvlText w:val=""/>
      <w:lvlJc w:val="left"/>
      <w:pPr>
        <w:tabs>
          <w:tab w:val="num" w:pos="3600"/>
        </w:tabs>
        <w:ind w:left="3600" w:hanging="360"/>
      </w:pPr>
      <w:rPr>
        <w:rFonts w:ascii="Wingdings" w:hAnsi="Wingdings" w:hint="default"/>
      </w:rPr>
    </w:lvl>
    <w:lvl w:ilvl="5" w:tplc="43D6C56A" w:tentative="1">
      <w:start w:val="1"/>
      <w:numFmt w:val="bullet"/>
      <w:lvlText w:val=""/>
      <w:lvlJc w:val="left"/>
      <w:pPr>
        <w:tabs>
          <w:tab w:val="num" w:pos="4320"/>
        </w:tabs>
        <w:ind w:left="4320" w:hanging="360"/>
      </w:pPr>
      <w:rPr>
        <w:rFonts w:ascii="Wingdings" w:hAnsi="Wingdings" w:hint="default"/>
      </w:rPr>
    </w:lvl>
    <w:lvl w:ilvl="6" w:tplc="2A36B49E" w:tentative="1">
      <w:start w:val="1"/>
      <w:numFmt w:val="bullet"/>
      <w:lvlText w:val=""/>
      <w:lvlJc w:val="left"/>
      <w:pPr>
        <w:tabs>
          <w:tab w:val="num" w:pos="5040"/>
        </w:tabs>
        <w:ind w:left="5040" w:hanging="360"/>
      </w:pPr>
      <w:rPr>
        <w:rFonts w:ascii="Wingdings" w:hAnsi="Wingdings" w:hint="default"/>
      </w:rPr>
    </w:lvl>
    <w:lvl w:ilvl="7" w:tplc="84C877C8" w:tentative="1">
      <w:start w:val="1"/>
      <w:numFmt w:val="bullet"/>
      <w:lvlText w:val=""/>
      <w:lvlJc w:val="left"/>
      <w:pPr>
        <w:tabs>
          <w:tab w:val="num" w:pos="5760"/>
        </w:tabs>
        <w:ind w:left="5760" w:hanging="360"/>
      </w:pPr>
      <w:rPr>
        <w:rFonts w:ascii="Wingdings" w:hAnsi="Wingdings" w:hint="default"/>
      </w:rPr>
    </w:lvl>
    <w:lvl w:ilvl="8" w:tplc="D2B065EE" w:tentative="1">
      <w:start w:val="1"/>
      <w:numFmt w:val="bullet"/>
      <w:lvlText w:val=""/>
      <w:lvlJc w:val="left"/>
      <w:pPr>
        <w:tabs>
          <w:tab w:val="num" w:pos="6480"/>
        </w:tabs>
        <w:ind w:left="6480" w:hanging="360"/>
      </w:pPr>
      <w:rPr>
        <w:rFonts w:ascii="Wingdings" w:hAnsi="Wingdings" w:hint="default"/>
      </w:rPr>
    </w:lvl>
  </w:abstractNum>
  <w:abstractNum w:abstractNumId="13">
    <w:nsid w:val="6C07201C"/>
    <w:multiLevelType w:val="hybridMultilevel"/>
    <w:tmpl w:val="7BE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84918"/>
    <w:multiLevelType w:val="multilevel"/>
    <w:tmpl w:val="C31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FF7B58"/>
    <w:multiLevelType w:val="hybridMultilevel"/>
    <w:tmpl w:val="25348484"/>
    <w:lvl w:ilvl="0" w:tplc="B806492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23A4B14" w:tentative="1">
      <w:start w:val="1"/>
      <w:numFmt w:val="bullet"/>
      <w:lvlText w:val=""/>
      <w:lvlJc w:val="left"/>
      <w:pPr>
        <w:tabs>
          <w:tab w:val="num" w:pos="2160"/>
        </w:tabs>
        <w:ind w:left="2160" w:hanging="360"/>
      </w:pPr>
      <w:rPr>
        <w:rFonts w:ascii="Wingdings" w:hAnsi="Wingdings" w:hint="default"/>
      </w:rPr>
    </w:lvl>
    <w:lvl w:ilvl="3" w:tplc="B54A6CE0" w:tentative="1">
      <w:start w:val="1"/>
      <w:numFmt w:val="bullet"/>
      <w:lvlText w:val=""/>
      <w:lvlJc w:val="left"/>
      <w:pPr>
        <w:tabs>
          <w:tab w:val="num" w:pos="2880"/>
        </w:tabs>
        <w:ind w:left="2880" w:hanging="360"/>
      </w:pPr>
      <w:rPr>
        <w:rFonts w:ascii="Wingdings" w:hAnsi="Wingdings" w:hint="default"/>
      </w:rPr>
    </w:lvl>
    <w:lvl w:ilvl="4" w:tplc="4CE6A1A6" w:tentative="1">
      <w:start w:val="1"/>
      <w:numFmt w:val="bullet"/>
      <w:lvlText w:val=""/>
      <w:lvlJc w:val="left"/>
      <w:pPr>
        <w:tabs>
          <w:tab w:val="num" w:pos="3600"/>
        </w:tabs>
        <w:ind w:left="3600" w:hanging="360"/>
      </w:pPr>
      <w:rPr>
        <w:rFonts w:ascii="Wingdings" w:hAnsi="Wingdings" w:hint="default"/>
      </w:rPr>
    </w:lvl>
    <w:lvl w:ilvl="5" w:tplc="DE8AD03A" w:tentative="1">
      <w:start w:val="1"/>
      <w:numFmt w:val="bullet"/>
      <w:lvlText w:val=""/>
      <w:lvlJc w:val="left"/>
      <w:pPr>
        <w:tabs>
          <w:tab w:val="num" w:pos="4320"/>
        </w:tabs>
        <w:ind w:left="4320" w:hanging="360"/>
      </w:pPr>
      <w:rPr>
        <w:rFonts w:ascii="Wingdings" w:hAnsi="Wingdings" w:hint="default"/>
      </w:rPr>
    </w:lvl>
    <w:lvl w:ilvl="6" w:tplc="CEBA3E46" w:tentative="1">
      <w:start w:val="1"/>
      <w:numFmt w:val="bullet"/>
      <w:lvlText w:val=""/>
      <w:lvlJc w:val="left"/>
      <w:pPr>
        <w:tabs>
          <w:tab w:val="num" w:pos="5040"/>
        </w:tabs>
        <w:ind w:left="5040" w:hanging="360"/>
      </w:pPr>
      <w:rPr>
        <w:rFonts w:ascii="Wingdings" w:hAnsi="Wingdings" w:hint="default"/>
      </w:rPr>
    </w:lvl>
    <w:lvl w:ilvl="7" w:tplc="882C845A" w:tentative="1">
      <w:start w:val="1"/>
      <w:numFmt w:val="bullet"/>
      <w:lvlText w:val=""/>
      <w:lvlJc w:val="left"/>
      <w:pPr>
        <w:tabs>
          <w:tab w:val="num" w:pos="5760"/>
        </w:tabs>
        <w:ind w:left="5760" w:hanging="360"/>
      </w:pPr>
      <w:rPr>
        <w:rFonts w:ascii="Wingdings" w:hAnsi="Wingdings" w:hint="default"/>
      </w:rPr>
    </w:lvl>
    <w:lvl w:ilvl="8" w:tplc="056A039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2"/>
  </w:num>
  <w:num w:numId="4">
    <w:abstractNumId w:val="11"/>
  </w:num>
  <w:num w:numId="5">
    <w:abstractNumId w:val="6"/>
  </w:num>
  <w:num w:numId="6">
    <w:abstractNumId w:val="7"/>
  </w:num>
  <w:num w:numId="7">
    <w:abstractNumId w:val="4"/>
  </w:num>
  <w:num w:numId="8">
    <w:abstractNumId w:val="5"/>
  </w:num>
  <w:num w:numId="9">
    <w:abstractNumId w:val="8"/>
  </w:num>
  <w:num w:numId="10">
    <w:abstractNumId w:val="12"/>
  </w:num>
  <w:num w:numId="11">
    <w:abstractNumId w:val="0"/>
  </w:num>
  <w:num w:numId="12">
    <w:abstractNumId w:val="15"/>
  </w:num>
  <w:num w:numId="13">
    <w:abstractNumId w:val="3"/>
  </w:num>
  <w:num w:numId="14">
    <w:abstractNumId w:val="10"/>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A5230"/>
    <w:rsid w:val="0002374F"/>
    <w:rsid w:val="00037A10"/>
    <w:rsid w:val="000A5230"/>
    <w:rsid w:val="003415BF"/>
    <w:rsid w:val="00452F74"/>
    <w:rsid w:val="00900108"/>
    <w:rsid w:val="00997F2B"/>
    <w:rsid w:val="00C10442"/>
    <w:rsid w:val="00CD7AFF"/>
    <w:rsid w:val="00CF030E"/>
    <w:rsid w:val="00DE7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A10"/>
  </w:style>
  <w:style w:type="paragraph" w:styleId="Heading1">
    <w:name w:val="heading 1"/>
    <w:basedOn w:val="Normal"/>
    <w:next w:val="Normal"/>
    <w:link w:val="Heading1Char"/>
    <w:uiPriority w:val="9"/>
    <w:qFormat/>
    <w:rsid w:val="00452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52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5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30"/>
    <w:pPr>
      <w:ind w:left="720"/>
      <w:contextualSpacing/>
    </w:pPr>
  </w:style>
  <w:style w:type="character" w:customStyle="1" w:styleId="Heading2Char">
    <w:name w:val="Heading 2 Char"/>
    <w:basedOn w:val="DefaultParagraphFont"/>
    <w:link w:val="Heading2"/>
    <w:uiPriority w:val="9"/>
    <w:rsid w:val="000A52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5230"/>
    <w:rPr>
      <w:rFonts w:ascii="Times New Roman" w:eastAsia="Times New Roman" w:hAnsi="Times New Roman" w:cs="Times New Roman"/>
      <w:b/>
      <w:bCs/>
      <w:sz w:val="27"/>
      <w:szCs w:val="27"/>
    </w:rPr>
  </w:style>
  <w:style w:type="paragraph" w:styleId="NormalWeb">
    <w:name w:val="Normal (Web)"/>
    <w:basedOn w:val="Normal"/>
    <w:uiPriority w:val="99"/>
    <w:unhideWhenUsed/>
    <w:rsid w:val="000A52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5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230"/>
    <w:rPr>
      <w:rFonts w:ascii="Courier New" w:eastAsia="Times New Roman" w:hAnsi="Courier New" w:cs="Courier New"/>
      <w:sz w:val="20"/>
      <w:szCs w:val="20"/>
    </w:rPr>
  </w:style>
  <w:style w:type="character" w:customStyle="1" w:styleId="apple-converted-space">
    <w:name w:val="apple-converted-space"/>
    <w:basedOn w:val="DefaultParagraphFont"/>
    <w:rsid w:val="000A5230"/>
  </w:style>
  <w:style w:type="character" w:styleId="Emphasis">
    <w:name w:val="Emphasis"/>
    <w:basedOn w:val="DefaultParagraphFont"/>
    <w:uiPriority w:val="20"/>
    <w:qFormat/>
    <w:rsid w:val="000A5230"/>
    <w:rPr>
      <w:i/>
      <w:iCs/>
    </w:rPr>
  </w:style>
  <w:style w:type="character" w:customStyle="1" w:styleId="Heading1Char">
    <w:name w:val="Heading 1 Char"/>
    <w:basedOn w:val="DefaultParagraphFont"/>
    <w:link w:val="Heading1"/>
    <w:uiPriority w:val="9"/>
    <w:rsid w:val="00452F7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52F74"/>
    <w:rPr>
      <w:color w:val="0000FF"/>
      <w:u w:val="single"/>
    </w:rPr>
  </w:style>
  <w:style w:type="character" w:styleId="Strong">
    <w:name w:val="Strong"/>
    <w:basedOn w:val="DefaultParagraphFont"/>
    <w:uiPriority w:val="22"/>
    <w:qFormat/>
    <w:rsid w:val="00452F74"/>
    <w:rPr>
      <w:b/>
      <w:bCs/>
    </w:rPr>
  </w:style>
  <w:style w:type="paragraph" w:customStyle="1" w:styleId="style4">
    <w:name w:val="style4"/>
    <w:basedOn w:val="Normal"/>
    <w:rsid w:val="00452F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452F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2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F74"/>
    <w:rPr>
      <w:rFonts w:ascii="Tahoma" w:hAnsi="Tahoma" w:cs="Tahoma"/>
      <w:sz w:val="16"/>
      <w:szCs w:val="16"/>
    </w:rPr>
  </w:style>
  <w:style w:type="table" w:styleId="TableGrid">
    <w:name w:val="Table Grid"/>
    <w:basedOn w:val="TableNormal"/>
    <w:uiPriority w:val="59"/>
    <w:rsid w:val="00CD7A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7C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CF1"/>
  </w:style>
  <w:style w:type="paragraph" w:styleId="Footer">
    <w:name w:val="footer"/>
    <w:basedOn w:val="Normal"/>
    <w:link w:val="FooterChar"/>
    <w:uiPriority w:val="99"/>
    <w:unhideWhenUsed/>
    <w:rsid w:val="00DE7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CF1"/>
  </w:style>
</w:styles>
</file>

<file path=word/webSettings.xml><?xml version="1.0" encoding="utf-8"?>
<w:webSettings xmlns:r="http://schemas.openxmlformats.org/officeDocument/2006/relationships" xmlns:w="http://schemas.openxmlformats.org/wordprocessingml/2006/main">
  <w:divs>
    <w:div w:id="36322252">
      <w:bodyDiv w:val="1"/>
      <w:marLeft w:val="0"/>
      <w:marRight w:val="0"/>
      <w:marTop w:val="0"/>
      <w:marBottom w:val="0"/>
      <w:divBdr>
        <w:top w:val="none" w:sz="0" w:space="0" w:color="auto"/>
        <w:left w:val="none" w:sz="0" w:space="0" w:color="auto"/>
        <w:bottom w:val="none" w:sz="0" w:space="0" w:color="auto"/>
        <w:right w:val="none" w:sz="0" w:space="0" w:color="auto"/>
      </w:divBdr>
    </w:div>
    <w:div w:id="167907976">
      <w:bodyDiv w:val="1"/>
      <w:marLeft w:val="0"/>
      <w:marRight w:val="0"/>
      <w:marTop w:val="0"/>
      <w:marBottom w:val="0"/>
      <w:divBdr>
        <w:top w:val="none" w:sz="0" w:space="0" w:color="auto"/>
        <w:left w:val="none" w:sz="0" w:space="0" w:color="auto"/>
        <w:bottom w:val="none" w:sz="0" w:space="0" w:color="auto"/>
        <w:right w:val="none" w:sz="0" w:space="0" w:color="auto"/>
      </w:divBdr>
    </w:div>
    <w:div w:id="176624306">
      <w:bodyDiv w:val="1"/>
      <w:marLeft w:val="0"/>
      <w:marRight w:val="0"/>
      <w:marTop w:val="0"/>
      <w:marBottom w:val="0"/>
      <w:divBdr>
        <w:top w:val="none" w:sz="0" w:space="0" w:color="auto"/>
        <w:left w:val="none" w:sz="0" w:space="0" w:color="auto"/>
        <w:bottom w:val="none" w:sz="0" w:space="0" w:color="auto"/>
        <w:right w:val="none" w:sz="0" w:space="0" w:color="auto"/>
      </w:divBdr>
    </w:div>
    <w:div w:id="416099000">
      <w:bodyDiv w:val="1"/>
      <w:marLeft w:val="0"/>
      <w:marRight w:val="0"/>
      <w:marTop w:val="0"/>
      <w:marBottom w:val="0"/>
      <w:divBdr>
        <w:top w:val="none" w:sz="0" w:space="0" w:color="auto"/>
        <w:left w:val="none" w:sz="0" w:space="0" w:color="auto"/>
        <w:bottom w:val="none" w:sz="0" w:space="0" w:color="auto"/>
        <w:right w:val="none" w:sz="0" w:space="0" w:color="auto"/>
      </w:divBdr>
    </w:div>
    <w:div w:id="618993179">
      <w:bodyDiv w:val="1"/>
      <w:marLeft w:val="0"/>
      <w:marRight w:val="0"/>
      <w:marTop w:val="0"/>
      <w:marBottom w:val="0"/>
      <w:divBdr>
        <w:top w:val="none" w:sz="0" w:space="0" w:color="auto"/>
        <w:left w:val="none" w:sz="0" w:space="0" w:color="auto"/>
        <w:bottom w:val="none" w:sz="0" w:space="0" w:color="auto"/>
        <w:right w:val="none" w:sz="0" w:space="0" w:color="auto"/>
      </w:divBdr>
    </w:div>
    <w:div w:id="827868464">
      <w:bodyDiv w:val="1"/>
      <w:marLeft w:val="0"/>
      <w:marRight w:val="0"/>
      <w:marTop w:val="0"/>
      <w:marBottom w:val="0"/>
      <w:divBdr>
        <w:top w:val="none" w:sz="0" w:space="0" w:color="auto"/>
        <w:left w:val="none" w:sz="0" w:space="0" w:color="auto"/>
        <w:bottom w:val="none" w:sz="0" w:space="0" w:color="auto"/>
        <w:right w:val="none" w:sz="0" w:space="0" w:color="auto"/>
      </w:divBdr>
    </w:div>
    <w:div w:id="940182206">
      <w:bodyDiv w:val="1"/>
      <w:marLeft w:val="0"/>
      <w:marRight w:val="0"/>
      <w:marTop w:val="0"/>
      <w:marBottom w:val="0"/>
      <w:divBdr>
        <w:top w:val="none" w:sz="0" w:space="0" w:color="auto"/>
        <w:left w:val="none" w:sz="0" w:space="0" w:color="auto"/>
        <w:bottom w:val="none" w:sz="0" w:space="0" w:color="auto"/>
        <w:right w:val="none" w:sz="0" w:space="0" w:color="auto"/>
      </w:divBdr>
      <w:divsChild>
        <w:div w:id="1054819197">
          <w:marLeft w:val="0"/>
          <w:marRight w:val="0"/>
          <w:marTop w:val="0"/>
          <w:marBottom w:val="0"/>
          <w:divBdr>
            <w:top w:val="none" w:sz="0" w:space="0" w:color="auto"/>
            <w:left w:val="none" w:sz="0" w:space="0" w:color="auto"/>
            <w:bottom w:val="none" w:sz="0" w:space="0" w:color="auto"/>
            <w:right w:val="none" w:sz="0" w:space="0" w:color="auto"/>
          </w:divBdr>
        </w:div>
        <w:div w:id="741415646">
          <w:marLeft w:val="0"/>
          <w:marRight w:val="0"/>
          <w:marTop w:val="0"/>
          <w:marBottom w:val="0"/>
          <w:divBdr>
            <w:top w:val="none" w:sz="0" w:space="0" w:color="auto"/>
            <w:left w:val="none" w:sz="0" w:space="0" w:color="auto"/>
            <w:bottom w:val="none" w:sz="0" w:space="0" w:color="auto"/>
            <w:right w:val="none" w:sz="0" w:space="0" w:color="auto"/>
          </w:divBdr>
        </w:div>
      </w:divsChild>
    </w:div>
    <w:div w:id="1175270754">
      <w:bodyDiv w:val="1"/>
      <w:marLeft w:val="0"/>
      <w:marRight w:val="0"/>
      <w:marTop w:val="0"/>
      <w:marBottom w:val="0"/>
      <w:divBdr>
        <w:top w:val="none" w:sz="0" w:space="0" w:color="auto"/>
        <w:left w:val="none" w:sz="0" w:space="0" w:color="auto"/>
        <w:bottom w:val="none" w:sz="0" w:space="0" w:color="auto"/>
        <w:right w:val="none" w:sz="0" w:space="0" w:color="auto"/>
      </w:divBdr>
    </w:div>
    <w:div w:id="1397627685">
      <w:bodyDiv w:val="1"/>
      <w:marLeft w:val="0"/>
      <w:marRight w:val="0"/>
      <w:marTop w:val="0"/>
      <w:marBottom w:val="0"/>
      <w:divBdr>
        <w:top w:val="none" w:sz="0" w:space="0" w:color="auto"/>
        <w:left w:val="none" w:sz="0" w:space="0" w:color="auto"/>
        <w:bottom w:val="none" w:sz="0" w:space="0" w:color="auto"/>
        <w:right w:val="none" w:sz="0" w:space="0" w:color="auto"/>
      </w:divBdr>
    </w:div>
    <w:div w:id="1722440988">
      <w:bodyDiv w:val="1"/>
      <w:marLeft w:val="0"/>
      <w:marRight w:val="0"/>
      <w:marTop w:val="0"/>
      <w:marBottom w:val="0"/>
      <w:divBdr>
        <w:top w:val="none" w:sz="0" w:space="0" w:color="auto"/>
        <w:left w:val="none" w:sz="0" w:space="0" w:color="auto"/>
        <w:bottom w:val="none" w:sz="0" w:space="0" w:color="auto"/>
        <w:right w:val="none" w:sz="0" w:space="0" w:color="auto"/>
      </w:divBdr>
    </w:div>
    <w:div w:id="2117675437">
      <w:bodyDiv w:val="1"/>
      <w:marLeft w:val="0"/>
      <w:marRight w:val="0"/>
      <w:marTop w:val="0"/>
      <w:marBottom w:val="0"/>
      <w:divBdr>
        <w:top w:val="none" w:sz="0" w:space="0" w:color="auto"/>
        <w:left w:val="none" w:sz="0" w:space="0" w:color="auto"/>
        <w:bottom w:val="none" w:sz="0" w:space="0" w:color="auto"/>
        <w:right w:val="none" w:sz="0" w:space="0" w:color="auto"/>
      </w:divBdr>
      <w:divsChild>
        <w:div w:id="644357930">
          <w:marLeft w:val="0"/>
          <w:marRight w:val="0"/>
          <w:marTop w:val="0"/>
          <w:marBottom w:val="0"/>
          <w:divBdr>
            <w:top w:val="none" w:sz="0" w:space="0" w:color="auto"/>
            <w:left w:val="none" w:sz="0" w:space="0" w:color="auto"/>
            <w:bottom w:val="none" w:sz="0" w:space="0" w:color="auto"/>
            <w:right w:val="none" w:sz="0" w:space="0" w:color="auto"/>
          </w:divBdr>
        </w:div>
        <w:div w:id="329529378">
          <w:marLeft w:val="0"/>
          <w:marRight w:val="0"/>
          <w:marTop w:val="0"/>
          <w:marBottom w:val="0"/>
          <w:divBdr>
            <w:top w:val="none" w:sz="0" w:space="0" w:color="auto"/>
            <w:left w:val="none" w:sz="0" w:space="0" w:color="auto"/>
            <w:bottom w:val="none" w:sz="0" w:space="0" w:color="auto"/>
            <w:right w:val="none" w:sz="0" w:space="0" w:color="auto"/>
          </w:divBdr>
        </w:div>
      </w:divsChild>
    </w:div>
    <w:div w:id="21291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unctional_dependency" TargetMode="External"/><Relationship Id="rId18" Type="http://schemas.openxmlformats.org/officeDocument/2006/relationships/hyperlink" Target="https://en.wikipedia.org/wiki/Completeness_(logic)"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Inference_rules" TargetMode="External"/><Relationship Id="rId17" Type="http://schemas.openxmlformats.org/officeDocument/2006/relationships/hyperlink" Target="https://en.wikipedia.org/wiki/Soundnes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xi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Schema_(logic)" TargetMode="External"/><Relationship Id="rId4" Type="http://schemas.openxmlformats.org/officeDocument/2006/relationships/settings" Target="settings.xml"/><Relationship Id="rId9" Type="http://schemas.openxmlformats.org/officeDocument/2006/relationships/hyperlink" Target="https://en.wikipedia.org/wiki/Armstrong%27s_axioms"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D9C49-1A83-4721-97C9-B56DBCC0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2015-11-05T05:43:00Z</dcterms:created>
  <dcterms:modified xsi:type="dcterms:W3CDTF">2015-11-05T06:36:00Z</dcterms:modified>
</cp:coreProperties>
</file>