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D1B" w:rsidRPr="00BF615F" w:rsidRDefault="009A1D1B" w:rsidP="009A1D1B">
      <w:pPr>
        <w:pStyle w:val="Default"/>
        <w:spacing w:line="360" w:lineRule="auto"/>
        <w:jc w:val="center"/>
        <w:rPr>
          <w:color w:val="auto"/>
          <w:sz w:val="44"/>
          <w:szCs w:val="36"/>
        </w:rPr>
      </w:pPr>
      <w:r w:rsidRPr="00BF615F">
        <w:rPr>
          <w:color w:val="auto"/>
          <w:sz w:val="44"/>
          <w:szCs w:val="36"/>
        </w:rPr>
        <w:t>ST. XAVIER’S COLLEGE</w:t>
      </w:r>
    </w:p>
    <w:p w:rsidR="009A1D1B" w:rsidRPr="00BF615F" w:rsidRDefault="009A1D1B" w:rsidP="009A1D1B">
      <w:pPr>
        <w:pStyle w:val="Default"/>
        <w:spacing w:line="360" w:lineRule="auto"/>
        <w:ind w:left="1440" w:firstLine="720"/>
        <w:rPr>
          <w:rFonts w:ascii="Times New Roman" w:hAnsi="Times New Roman" w:cs="Times New Roman"/>
          <w:b/>
          <w:bCs/>
          <w:color w:val="auto"/>
          <w:sz w:val="32"/>
          <w:szCs w:val="32"/>
        </w:rPr>
      </w:pPr>
      <w:r w:rsidRPr="00BF615F">
        <w:rPr>
          <w:rFonts w:ascii="Times New Roman" w:hAnsi="Times New Roman" w:cs="Times New Roman"/>
          <w:b/>
          <w:color w:val="auto"/>
          <w:sz w:val="28"/>
          <w:szCs w:val="36"/>
        </w:rPr>
        <w:t xml:space="preserve">      (Affiliated to </w:t>
      </w:r>
      <w:proofErr w:type="spellStart"/>
      <w:r w:rsidRPr="00BF615F">
        <w:rPr>
          <w:rFonts w:ascii="Times New Roman" w:hAnsi="Times New Roman" w:cs="Times New Roman"/>
          <w:b/>
          <w:color w:val="auto"/>
          <w:sz w:val="28"/>
          <w:szCs w:val="36"/>
        </w:rPr>
        <w:t>Tribhuvan</w:t>
      </w:r>
      <w:proofErr w:type="spellEnd"/>
      <w:r w:rsidRPr="00BF615F">
        <w:rPr>
          <w:rFonts w:ascii="Times New Roman" w:hAnsi="Times New Roman" w:cs="Times New Roman"/>
          <w:b/>
          <w:color w:val="auto"/>
          <w:sz w:val="28"/>
          <w:szCs w:val="36"/>
        </w:rPr>
        <w:t xml:space="preserve"> University)</w:t>
      </w:r>
    </w:p>
    <w:p w:rsidR="009A1D1B" w:rsidRPr="00BF615F" w:rsidRDefault="009A1D1B" w:rsidP="009A1D1B">
      <w:pPr>
        <w:pStyle w:val="Default"/>
        <w:spacing w:line="360" w:lineRule="auto"/>
        <w:rPr>
          <w:rFonts w:ascii="Times New Roman" w:hAnsi="Times New Roman" w:cs="Times New Roman"/>
          <w:b/>
          <w:bCs/>
          <w:color w:val="auto"/>
          <w:sz w:val="32"/>
          <w:szCs w:val="32"/>
        </w:rPr>
      </w:pPr>
      <w:r w:rsidRPr="00BF615F">
        <w:rPr>
          <w:rFonts w:ascii="Times New Roman" w:hAnsi="Times New Roman" w:cs="Times New Roman"/>
          <w:b/>
          <w:bCs/>
          <w:color w:val="auto"/>
          <w:sz w:val="32"/>
          <w:szCs w:val="32"/>
        </w:rPr>
        <w:tab/>
      </w:r>
      <w:r w:rsidRPr="00BF615F">
        <w:rPr>
          <w:rFonts w:ascii="Times New Roman" w:hAnsi="Times New Roman" w:cs="Times New Roman"/>
          <w:b/>
          <w:bCs/>
          <w:color w:val="auto"/>
          <w:sz w:val="32"/>
          <w:szCs w:val="32"/>
        </w:rPr>
        <w:tab/>
      </w:r>
      <w:r w:rsidRPr="00BF615F">
        <w:rPr>
          <w:rFonts w:ascii="Times New Roman" w:hAnsi="Times New Roman" w:cs="Times New Roman"/>
          <w:b/>
          <w:bCs/>
          <w:color w:val="auto"/>
          <w:sz w:val="32"/>
          <w:szCs w:val="32"/>
        </w:rPr>
        <w:tab/>
      </w:r>
      <w:r w:rsidRPr="00BF615F">
        <w:rPr>
          <w:rFonts w:ascii="Times New Roman" w:hAnsi="Times New Roman" w:cs="Times New Roman"/>
          <w:b/>
          <w:bCs/>
          <w:color w:val="auto"/>
          <w:sz w:val="32"/>
          <w:szCs w:val="32"/>
        </w:rPr>
        <w:tab/>
        <w:t xml:space="preserve">  </w:t>
      </w:r>
      <w:proofErr w:type="spellStart"/>
      <w:r w:rsidRPr="00BF615F">
        <w:rPr>
          <w:rFonts w:ascii="Times New Roman" w:hAnsi="Times New Roman" w:cs="Times New Roman"/>
          <w:b/>
          <w:bCs/>
          <w:color w:val="auto"/>
          <w:sz w:val="32"/>
          <w:szCs w:val="32"/>
        </w:rPr>
        <w:t>Maitighar</w:t>
      </w:r>
      <w:proofErr w:type="spellEnd"/>
      <w:r w:rsidRPr="00BF615F">
        <w:rPr>
          <w:rFonts w:ascii="Times New Roman" w:hAnsi="Times New Roman" w:cs="Times New Roman"/>
          <w:b/>
          <w:bCs/>
          <w:color w:val="auto"/>
          <w:sz w:val="32"/>
          <w:szCs w:val="32"/>
        </w:rPr>
        <w:t>, Kathmandu</w:t>
      </w:r>
    </w:p>
    <w:p w:rsidR="009A1D1B" w:rsidRPr="00BF615F" w:rsidRDefault="009A1D1B" w:rsidP="009A1D1B">
      <w:pPr>
        <w:pStyle w:val="Default"/>
        <w:spacing w:line="360" w:lineRule="auto"/>
        <w:jc w:val="center"/>
        <w:rPr>
          <w:rFonts w:ascii="Palatino Linotype" w:hAnsi="Palatino Linotype" w:cs="Palatino Linotype"/>
          <w:b/>
          <w:bCs/>
          <w:color w:val="auto"/>
          <w:sz w:val="32"/>
          <w:szCs w:val="32"/>
        </w:rPr>
      </w:pPr>
      <w:r w:rsidRPr="00BF615F">
        <w:rPr>
          <w:rFonts w:ascii="Palatino Linotype" w:hAnsi="Palatino Linotype" w:cs="Palatino Linotype"/>
          <w:b/>
          <w:bCs/>
          <w:noProof/>
          <w:color w:val="auto"/>
          <w:sz w:val="32"/>
          <w:szCs w:val="32"/>
        </w:rPr>
        <w:drawing>
          <wp:inline distT="0" distB="0" distL="0" distR="0">
            <wp:extent cx="2298107" cy="2413591"/>
            <wp:effectExtent l="19050" t="0" r="694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316092" cy="2432479"/>
                    </a:xfrm>
                    <a:prstGeom prst="rect">
                      <a:avLst/>
                    </a:prstGeom>
                    <a:noFill/>
                    <a:ln w="9525">
                      <a:noFill/>
                      <a:miter lim="800000"/>
                      <a:headEnd/>
                      <a:tailEnd/>
                    </a:ln>
                  </pic:spPr>
                </pic:pic>
              </a:graphicData>
            </a:graphic>
          </wp:inline>
        </w:drawing>
      </w:r>
    </w:p>
    <w:p w:rsidR="009A1D1B" w:rsidRPr="00BF615F" w:rsidRDefault="009A1D1B" w:rsidP="009A1D1B">
      <w:pPr>
        <w:spacing w:line="360" w:lineRule="auto"/>
        <w:jc w:val="center"/>
        <w:rPr>
          <w:rFonts w:ascii="Palatino Linotype" w:hAnsi="Palatino Linotype" w:cs="Palatino Linotype"/>
          <w:b/>
          <w:bCs/>
          <w:sz w:val="32"/>
          <w:szCs w:val="32"/>
          <w:u w:val="single"/>
        </w:rPr>
      </w:pPr>
      <w:r w:rsidRPr="00BF615F">
        <w:rPr>
          <w:rFonts w:ascii="Palatino Linotype" w:hAnsi="Palatino Linotype" w:cs="Palatino Linotype"/>
          <w:b/>
          <w:bCs/>
          <w:sz w:val="32"/>
          <w:szCs w:val="32"/>
          <w:u w:val="single"/>
        </w:rPr>
        <w:t xml:space="preserve">Database Management System Assignment </w:t>
      </w:r>
    </w:p>
    <w:p w:rsidR="009A1D1B" w:rsidRPr="00BF615F" w:rsidRDefault="009A1D1B" w:rsidP="009A1D1B">
      <w:pPr>
        <w:spacing w:after="0" w:line="360" w:lineRule="auto"/>
        <w:jc w:val="center"/>
        <w:rPr>
          <w:rFonts w:ascii="Times New Roman" w:hAnsi="Times New Roman" w:cs="Times New Roman"/>
          <w:b/>
          <w:sz w:val="32"/>
        </w:rPr>
      </w:pPr>
      <w:r w:rsidRPr="00BF615F">
        <w:rPr>
          <w:rFonts w:ascii="Times New Roman" w:hAnsi="Times New Roman" w:cs="Times New Roman"/>
          <w:b/>
          <w:sz w:val="32"/>
        </w:rPr>
        <w:t>SUBMITTED BY:</w:t>
      </w:r>
    </w:p>
    <w:p w:rsidR="009A1D1B" w:rsidRPr="00BF615F" w:rsidRDefault="009A1D1B" w:rsidP="009A1D1B">
      <w:pPr>
        <w:spacing w:line="360" w:lineRule="auto"/>
        <w:ind w:left="90" w:hanging="90"/>
        <w:jc w:val="center"/>
        <w:rPr>
          <w:rFonts w:ascii="Times New Roman" w:hAnsi="Times New Roman" w:cs="Times New Roman"/>
          <w:b/>
          <w:sz w:val="26"/>
          <w:szCs w:val="26"/>
        </w:rPr>
      </w:pPr>
      <w:proofErr w:type="spellStart"/>
      <w:r>
        <w:rPr>
          <w:rFonts w:ascii="Times New Roman" w:hAnsi="Times New Roman" w:cs="Times New Roman"/>
          <w:b/>
          <w:sz w:val="26"/>
          <w:szCs w:val="26"/>
        </w:rPr>
        <w:t>Utsav</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Luitel</w:t>
      </w:r>
      <w:proofErr w:type="spellEnd"/>
    </w:p>
    <w:p w:rsidR="009A1D1B" w:rsidRPr="00BF615F" w:rsidRDefault="009A1D1B" w:rsidP="009A1D1B">
      <w:pPr>
        <w:spacing w:line="360" w:lineRule="auto"/>
        <w:ind w:left="90" w:hanging="90"/>
        <w:jc w:val="center"/>
        <w:rPr>
          <w:rFonts w:ascii="Times New Roman" w:hAnsi="Times New Roman" w:cs="Times New Roman"/>
          <w:b/>
          <w:sz w:val="26"/>
          <w:szCs w:val="26"/>
        </w:rPr>
      </w:pPr>
      <w:r w:rsidRPr="00BF615F">
        <w:rPr>
          <w:rFonts w:ascii="Times New Roman" w:hAnsi="Times New Roman" w:cs="Times New Roman"/>
          <w:b/>
          <w:sz w:val="26"/>
          <w:szCs w:val="26"/>
        </w:rPr>
        <w:t>013BSCCSIT0</w:t>
      </w:r>
      <w:r>
        <w:rPr>
          <w:rFonts w:ascii="Times New Roman" w:hAnsi="Times New Roman" w:cs="Times New Roman"/>
          <w:b/>
          <w:sz w:val="26"/>
          <w:szCs w:val="26"/>
        </w:rPr>
        <w:t>46</w:t>
      </w:r>
    </w:p>
    <w:p w:rsidR="009A1D1B" w:rsidRPr="00BF615F" w:rsidRDefault="009A1D1B" w:rsidP="009A1D1B">
      <w:pPr>
        <w:spacing w:line="360" w:lineRule="auto"/>
        <w:ind w:left="90" w:hanging="90"/>
        <w:jc w:val="center"/>
        <w:rPr>
          <w:rFonts w:ascii="Times New Roman" w:hAnsi="Times New Roman" w:cs="Times New Roman"/>
          <w:noProof/>
        </w:rPr>
      </w:pPr>
      <w:r w:rsidRPr="00BF615F">
        <w:rPr>
          <w:rFonts w:ascii="Times New Roman" w:hAnsi="Times New Roman" w:cs="Times New Roman"/>
          <w:b/>
          <w:sz w:val="32"/>
        </w:rPr>
        <w:t xml:space="preserve">  SUBMITTED TO:</w:t>
      </w:r>
    </w:p>
    <w:tbl>
      <w:tblPr>
        <w:tblStyle w:val="TableGrid"/>
        <w:tblpPr w:leftFromText="187" w:rightFromText="187" w:vertAnchor="text" w:tblpXSpec="center" w:tblpY="1"/>
        <w:tblOverlap w:val="never"/>
        <w:tblW w:w="0" w:type="auto"/>
        <w:tblLook w:val="04A0"/>
      </w:tblPr>
      <w:tblGrid>
        <w:gridCol w:w="3229"/>
        <w:gridCol w:w="4043"/>
      </w:tblGrid>
      <w:tr w:rsidR="009A1D1B" w:rsidRPr="00BF615F" w:rsidTr="003F24C9">
        <w:trPr>
          <w:trHeight w:val="1492"/>
        </w:trPr>
        <w:tc>
          <w:tcPr>
            <w:tcW w:w="3229" w:type="dxa"/>
            <w:vAlign w:val="center"/>
          </w:tcPr>
          <w:p w:rsidR="009A1D1B" w:rsidRPr="00BF615F" w:rsidRDefault="009A1D1B" w:rsidP="003F24C9">
            <w:pPr>
              <w:spacing w:line="360" w:lineRule="auto"/>
              <w:ind w:hanging="90"/>
              <w:jc w:val="center"/>
              <w:rPr>
                <w:rFonts w:ascii="Times New Roman" w:hAnsi="Times New Roman" w:cs="Times New Roman"/>
                <w:b/>
                <w:sz w:val="28"/>
                <w:szCs w:val="28"/>
              </w:rPr>
            </w:pPr>
            <w:proofErr w:type="spellStart"/>
            <w:r w:rsidRPr="00BF615F">
              <w:rPr>
                <w:rFonts w:ascii="Times New Roman" w:hAnsi="Times New Roman" w:cs="Times New Roman"/>
                <w:b/>
                <w:sz w:val="28"/>
                <w:szCs w:val="28"/>
              </w:rPr>
              <w:t>Er</w:t>
            </w:r>
            <w:proofErr w:type="spellEnd"/>
            <w:r w:rsidRPr="00BF615F">
              <w:rPr>
                <w:rFonts w:ascii="Times New Roman" w:hAnsi="Times New Roman" w:cs="Times New Roman"/>
                <w:b/>
                <w:sz w:val="28"/>
                <w:szCs w:val="28"/>
              </w:rPr>
              <w:t xml:space="preserve">. Sanjay Kr. </w:t>
            </w:r>
            <w:proofErr w:type="spellStart"/>
            <w:r w:rsidRPr="00BF615F">
              <w:rPr>
                <w:rFonts w:ascii="Times New Roman" w:hAnsi="Times New Roman" w:cs="Times New Roman"/>
                <w:b/>
                <w:sz w:val="28"/>
                <w:szCs w:val="28"/>
              </w:rPr>
              <w:t>Yadav</w:t>
            </w:r>
            <w:proofErr w:type="spellEnd"/>
          </w:p>
          <w:p w:rsidR="009A1D1B" w:rsidRPr="00BF615F" w:rsidRDefault="009A1D1B" w:rsidP="003F24C9">
            <w:pPr>
              <w:pStyle w:val="Default"/>
              <w:spacing w:line="360" w:lineRule="auto"/>
              <w:jc w:val="center"/>
              <w:rPr>
                <w:rFonts w:ascii="Times New Roman" w:hAnsi="Times New Roman" w:cs="Times New Roman"/>
                <w:b/>
                <w:color w:val="auto"/>
                <w:sz w:val="28"/>
                <w:szCs w:val="28"/>
              </w:rPr>
            </w:pPr>
            <w:r w:rsidRPr="00BF615F">
              <w:rPr>
                <w:rFonts w:ascii="Times New Roman" w:hAnsi="Times New Roman" w:cs="Times New Roman"/>
                <w:b/>
                <w:color w:val="auto"/>
                <w:sz w:val="28"/>
                <w:szCs w:val="28"/>
              </w:rPr>
              <w:t>Lecturer</w:t>
            </w:r>
          </w:p>
        </w:tc>
        <w:tc>
          <w:tcPr>
            <w:tcW w:w="4043" w:type="dxa"/>
          </w:tcPr>
          <w:p w:rsidR="009A1D1B" w:rsidRPr="00BF615F" w:rsidRDefault="009A1D1B" w:rsidP="003F24C9">
            <w:pPr>
              <w:pStyle w:val="Default"/>
              <w:spacing w:line="360" w:lineRule="auto"/>
              <w:jc w:val="center"/>
              <w:rPr>
                <w:rFonts w:ascii="Times New Roman" w:hAnsi="Times New Roman" w:cs="Times New Roman"/>
                <w:b/>
                <w:color w:val="auto"/>
              </w:rPr>
            </w:pPr>
          </w:p>
        </w:tc>
      </w:tr>
      <w:tr w:rsidR="009A1D1B" w:rsidRPr="00BF615F" w:rsidTr="003F24C9">
        <w:trPr>
          <w:trHeight w:val="774"/>
        </w:trPr>
        <w:tc>
          <w:tcPr>
            <w:tcW w:w="7272" w:type="dxa"/>
            <w:gridSpan w:val="2"/>
            <w:vAlign w:val="center"/>
          </w:tcPr>
          <w:p w:rsidR="009A1D1B" w:rsidRPr="00BF615F" w:rsidRDefault="009A1D1B" w:rsidP="003F24C9">
            <w:pPr>
              <w:pStyle w:val="Default"/>
              <w:spacing w:line="360" w:lineRule="auto"/>
              <w:jc w:val="center"/>
              <w:rPr>
                <w:rFonts w:ascii="Times New Roman" w:hAnsi="Times New Roman" w:cs="Times New Roman"/>
                <w:b/>
                <w:color w:val="auto"/>
              </w:rPr>
            </w:pPr>
            <w:r w:rsidRPr="00BF615F">
              <w:rPr>
                <w:rFonts w:ascii="Times New Roman" w:hAnsi="Times New Roman" w:cs="Times New Roman"/>
                <w:b/>
                <w:color w:val="auto"/>
              </w:rPr>
              <w:t>Department of Computer Science</w:t>
            </w:r>
          </w:p>
        </w:tc>
      </w:tr>
    </w:tbl>
    <w:p w:rsidR="009A1D1B" w:rsidRPr="00BF615F" w:rsidRDefault="009A1D1B" w:rsidP="009A1D1B"/>
    <w:p w:rsidR="009A1D1B" w:rsidRPr="00BF615F" w:rsidRDefault="009A1D1B" w:rsidP="009A1D1B"/>
    <w:p w:rsidR="009A1D1B" w:rsidRPr="00BF615F" w:rsidRDefault="009A1D1B" w:rsidP="009A1D1B"/>
    <w:p w:rsidR="009A1D1B" w:rsidRPr="00BF615F" w:rsidRDefault="009A1D1B" w:rsidP="009A1D1B"/>
    <w:p w:rsidR="009A1D1B" w:rsidRPr="00BF615F" w:rsidRDefault="009A1D1B" w:rsidP="009A1D1B"/>
    <w:p w:rsidR="009A1D1B" w:rsidRPr="00BF615F" w:rsidRDefault="009A1D1B" w:rsidP="009A1D1B">
      <w:pPr>
        <w:jc w:val="center"/>
      </w:pPr>
    </w:p>
    <w:p w:rsidR="009A1D1B" w:rsidRPr="00BF615F" w:rsidRDefault="009A1D1B" w:rsidP="009A1D1B"/>
    <w:p w:rsidR="00E95B9A" w:rsidRPr="00E95B9A" w:rsidRDefault="00E95B9A">
      <w:pPr>
        <w:rPr>
          <w:rFonts w:ascii="Times New Roman" w:hAnsi="Times New Roman" w:cs="Times New Roman"/>
          <w:b/>
          <w:u w:val="single"/>
        </w:rPr>
      </w:pPr>
      <w:r w:rsidRPr="00E95B9A">
        <w:rPr>
          <w:b/>
          <w:u w:val="single"/>
        </w:rPr>
        <w:lastRenderedPageBreak/>
        <w:t xml:space="preserve">THEORY ASSIGNMENT </w:t>
      </w:r>
    </w:p>
    <w:p w:rsidR="009B7F7B" w:rsidRPr="00E95B9A" w:rsidRDefault="00E94C5B">
      <w:pPr>
        <w:rPr>
          <w:rFonts w:ascii="Times New Roman" w:hAnsi="Times New Roman" w:cs="Times New Roman"/>
        </w:rPr>
      </w:pPr>
      <w:r w:rsidRPr="00E95B9A">
        <w:rPr>
          <w:rFonts w:ascii="Times New Roman" w:hAnsi="Times New Roman" w:cs="Times New Roman"/>
        </w:rPr>
        <w:t xml:space="preserve">Report </w:t>
      </w:r>
      <w:proofErr w:type="gramStart"/>
      <w:r w:rsidRPr="00E95B9A">
        <w:rPr>
          <w:rFonts w:ascii="Times New Roman" w:hAnsi="Times New Roman" w:cs="Times New Roman"/>
        </w:rPr>
        <w:t>on :</w:t>
      </w:r>
      <w:proofErr w:type="gramEnd"/>
    </w:p>
    <w:p w:rsidR="00E94C5B" w:rsidRPr="00E95B9A" w:rsidRDefault="00E94C5B">
      <w:pPr>
        <w:rPr>
          <w:rFonts w:ascii="Times New Roman" w:hAnsi="Times New Roman" w:cs="Times New Roman"/>
        </w:rPr>
      </w:pPr>
      <w:r w:rsidRPr="00E95B9A">
        <w:rPr>
          <w:rFonts w:ascii="Times New Roman" w:hAnsi="Times New Roman" w:cs="Times New Roman"/>
        </w:rPr>
        <w:t xml:space="preserve">-&gt;GRANT and </w:t>
      </w:r>
      <w:proofErr w:type="gramStart"/>
      <w:r w:rsidRPr="00E95B9A">
        <w:rPr>
          <w:rFonts w:ascii="Times New Roman" w:hAnsi="Times New Roman" w:cs="Times New Roman"/>
        </w:rPr>
        <w:t>REVOKE  authorizations</w:t>
      </w:r>
      <w:proofErr w:type="gramEnd"/>
    </w:p>
    <w:p w:rsidR="00E94C5B" w:rsidRPr="00E95B9A" w:rsidRDefault="00E94C5B">
      <w:pPr>
        <w:rPr>
          <w:rFonts w:ascii="Times New Roman" w:hAnsi="Times New Roman" w:cs="Times New Roman"/>
        </w:rPr>
      </w:pPr>
      <w:r w:rsidRPr="00E95B9A">
        <w:rPr>
          <w:rFonts w:ascii="Times New Roman" w:hAnsi="Times New Roman" w:cs="Times New Roman"/>
        </w:rPr>
        <w:t>-&gt;Data encryption</w:t>
      </w:r>
    </w:p>
    <w:p w:rsidR="00E94C5B" w:rsidRPr="00E95B9A" w:rsidRDefault="00E94C5B">
      <w:pPr>
        <w:rPr>
          <w:rFonts w:ascii="Times New Roman" w:hAnsi="Times New Roman" w:cs="Times New Roman"/>
        </w:rPr>
      </w:pPr>
      <w:r w:rsidRPr="00E95B9A">
        <w:rPr>
          <w:rFonts w:ascii="Times New Roman" w:hAnsi="Times New Roman" w:cs="Times New Roman"/>
        </w:rPr>
        <w:t>-&gt;</w:t>
      </w:r>
      <w:proofErr w:type="spellStart"/>
      <w:r w:rsidRPr="00E95B9A">
        <w:rPr>
          <w:rFonts w:ascii="Times New Roman" w:hAnsi="Times New Roman" w:cs="Times New Roman"/>
        </w:rPr>
        <w:t>Transivity</w:t>
      </w:r>
      <w:proofErr w:type="spellEnd"/>
      <w:r w:rsidRPr="00E95B9A">
        <w:rPr>
          <w:rFonts w:ascii="Times New Roman" w:hAnsi="Times New Roman" w:cs="Times New Roman"/>
        </w:rPr>
        <w:t xml:space="preserve">, Reflexivity and </w:t>
      </w:r>
      <w:r w:rsidR="00E95B9A" w:rsidRPr="00E95B9A">
        <w:rPr>
          <w:rFonts w:ascii="Times New Roman" w:hAnsi="Times New Roman" w:cs="Times New Roman"/>
        </w:rPr>
        <w:t>Augmentation</w:t>
      </w:r>
      <w:r w:rsidRPr="00E95B9A">
        <w:rPr>
          <w:rFonts w:ascii="Times New Roman" w:hAnsi="Times New Roman" w:cs="Times New Roman"/>
        </w:rPr>
        <w:t xml:space="preserve"> properties of FDs</w:t>
      </w:r>
    </w:p>
    <w:p w:rsidR="00E94C5B" w:rsidRPr="00E95B9A" w:rsidRDefault="00E94C5B">
      <w:pPr>
        <w:rPr>
          <w:rFonts w:ascii="Times New Roman" w:hAnsi="Times New Roman" w:cs="Times New Roman"/>
        </w:rPr>
      </w:pPr>
      <w:r w:rsidRPr="00E95B9A">
        <w:rPr>
          <w:rFonts w:ascii="Times New Roman" w:hAnsi="Times New Roman" w:cs="Times New Roman"/>
        </w:rPr>
        <w:t>-&gt;BCNF and decomposition into BCNF</w:t>
      </w:r>
    </w:p>
    <w:p w:rsidR="00E94C5B" w:rsidRPr="00E95B9A" w:rsidRDefault="00E94C5B">
      <w:pPr>
        <w:rPr>
          <w:rFonts w:ascii="Times New Roman" w:hAnsi="Times New Roman" w:cs="Times New Roman"/>
        </w:rPr>
      </w:pPr>
      <w:r w:rsidRPr="00E95B9A">
        <w:rPr>
          <w:rFonts w:ascii="Times New Roman" w:hAnsi="Times New Roman" w:cs="Times New Roman"/>
        </w:rPr>
        <w:t>-&gt;Characterizing Schedule based on Recoverability</w:t>
      </w:r>
    </w:p>
    <w:p w:rsidR="00E94C5B" w:rsidRPr="00E95B9A" w:rsidRDefault="00E94C5B">
      <w:pPr>
        <w:rPr>
          <w:rFonts w:ascii="Times New Roman" w:hAnsi="Times New Roman" w:cs="Times New Roman"/>
        </w:rPr>
      </w:pPr>
      <w:r w:rsidRPr="00E95B9A">
        <w:rPr>
          <w:rFonts w:ascii="Times New Roman" w:hAnsi="Times New Roman" w:cs="Times New Roman"/>
        </w:rPr>
        <w:t>-&gt;Transaction supports in SQL.</w:t>
      </w:r>
    </w:p>
    <w:p w:rsidR="00E94C5B" w:rsidRDefault="00E94C5B"/>
    <w:p w:rsidR="00E95B9A" w:rsidRPr="00E95B9A" w:rsidRDefault="00E95B9A" w:rsidP="00E95B9A">
      <w:pPr>
        <w:pStyle w:val="ListParagraph"/>
        <w:numPr>
          <w:ilvl w:val="0"/>
          <w:numId w:val="1"/>
        </w:numPr>
        <w:rPr>
          <w:rFonts w:ascii="Times New Roman" w:hAnsi="Times New Roman" w:cs="Times New Roman"/>
          <w:sz w:val="32"/>
          <w:szCs w:val="32"/>
        </w:rPr>
      </w:pPr>
      <w:r w:rsidRPr="00E95B9A">
        <w:rPr>
          <w:rFonts w:ascii="Times New Roman" w:hAnsi="Times New Roman" w:cs="Times New Roman"/>
          <w:sz w:val="32"/>
          <w:szCs w:val="32"/>
        </w:rPr>
        <w:t>GRANT and REVOKE authorizations.</w:t>
      </w:r>
    </w:p>
    <w:p w:rsidR="00E95B9A" w:rsidRPr="00E95B9A" w:rsidRDefault="00E95B9A" w:rsidP="00E95B9A">
      <w:pPr>
        <w:spacing w:before="100" w:beforeAutospacing="1" w:after="100" w:afterAutospacing="1" w:line="240" w:lineRule="auto"/>
        <w:rPr>
          <w:rFonts w:ascii="Times New Roman" w:eastAsia="Times New Roman" w:hAnsi="Times New Roman" w:cs="Times New Roman"/>
          <w:sz w:val="24"/>
          <w:szCs w:val="24"/>
        </w:rPr>
      </w:pPr>
      <w:r w:rsidRPr="00E95B9A">
        <w:rPr>
          <w:rFonts w:ascii="Times New Roman" w:eastAsia="Times New Roman" w:hAnsi="Times New Roman" w:cs="Times New Roman"/>
          <w:sz w:val="24"/>
          <w:szCs w:val="24"/>
        </w:rPr>
        <w:t>The SQL GRANT statement lets you grant explicit privileges to authorization IDs. The REVOKE statement lets you take them away. Only a privilege that has been explicitly granted can be revoked.</w:t>
      </w:r>
    </w:p>
    <w:p w:rsidR="00E95B9A" w:rsidRPr="00E95B9A" w:rsidRDefault="00E95B9A" w:rsidP="00E95B9A">
      <w:pPr>
        <w:spacing w:before="100" w:beforeAutospacing="1" w:after="100" w:afterAutospacing="1" w:line="240" w:lineRule="auto"/>
        <w:rPr>
          <w:rFonts w:ascii="Times New Roman" w:eastAsia="Times New Roman" w:hAnsi="Times New Roman" w:cs="Times New Roman"/>
          <w:sz w:val="24"/>
          <w:szCs w:val="24"/>
        </w:rPr>
      </w:pPr>
      <w:r w:rsidRPr="00E95B9A">
        <w:rPr>
          <w:rFonts w:ascii="Times New Roman" w:eastAsia="Times New Roman" w:hAnsi="Times New Roman" w:cs="Times New Roman"/>
          <w:sz w:val="24"/>
          <w:szCs w:val="24"/>
        </w:rPr>
        <w:t>Granting privileges is very flexible. For example, consider table privileges. You can grant all the privileges on a table to an ID. Alternatively, you can grant separate, specific privileges that allow that ID to retrieve data from the table, insert rows, delete rows, or update specific columns. By granting or not granting those privileges on views of the table, you can effectively determine exactly what action an ID can or cannot take on the table.</w:t>
      </w:r>
    </w:p>
    <w:p w:rsidR="00E95B9A" w:rsidRPr="00E95B9A" w:rsidRDefault="00E95B9A" w:rsidP="00E95B9A">
      <w:pPr>
        <w:spacing w:before="100" w:beforeAutospacing="1" w:after="100" w:afterAutospacing="1" w:line="240" w:lineRule="auto"/>
        <w:rPr>
          <w:rFonts w:ascii="Times New Roman" w:eastAsia="Times New Roman" w:hAnsi="Times New Roman" w:cs="Times New Roman"/>
          <w:sz w:val="24"/>
          <w:szCs w:val="24"/>
        </w:rPr>
      </w:pPr>
      <w:r w:rsidRPr="00E95B9A">
        <w:rPr>
          <w:rFonts w:ascii="Times New Roman" w:eastAsia="Times New Roman" w:hAnsi="Times New Roman" w:cs="Times New Roman"/>
          <w:sz w:val="24"/>
          <w:szCs w:val="24"/>
        </w:rPr>
        <w:t xml:space="preserve">You can use the GRANT statement to assign privileges as follows: </w:t>
      </w:r>
    </w:p>
    <w:p w:rsidR="00E95B9A" w:rsidRPr="00E95B9A" w:rsidRDefault="00E95B9A" w:rsidP="00E95B9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95B9A">
        <w:rPr>
          <w:rFonts w:ascii="Times New Roman" w:eastAsia="Times New Roman" w:hAnsi="Times New Roman" w:cs="Times New Roman"/>
          <w:sz w:val="24"/>
          <w:szCs w:val="24"/>
        </w:rPr>
        <w:t>Grant privileges to a single ID or to several IDs in one statement.</w:t>
      </w:r>
    </w:p>
    <w:p w:rsidR="00E95B9A" w:rsidRPr="00E95B9A" w:rsidRDefault="00E95B9A" w:rsidP="00E95B9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95B9A">
        <w:rPr>
          <w:rFonts w:ascii="Times New Roman" w:eastAsia="Times New Roman" w:hAnsi="Times New Roman" w:cs="Times New Roman"/>
          <w:sz w:val="24"/>
          <w:szCs w:val="24"/>
        </w:rPr>
        <w:t>Grant a specific privilege on one object in a single statement, grant a list of privileges, or grant privileges over a list of objects.</w:t>
      </w:r>
    </w:p>
    <w:p w:rsidR="00E95B9A" w:rsidRPr="00E95B9A" w:rsidRDefault="00E95B9A" w:rsidP="00E95B9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95B9A">
        <w:rPr>
          <w:rFonts w:ascii="Times New Roman" w:eastAsia="Times New Roman" w:hAnsi="Times New Roman" w:cs="Times New Roman"/>
          <w:sz w:val="24"/>
          <w:szCs w:val="24"/>
        </w:rPr>
        <w:t>Grant ALL, for all the privileges of accessing a single table or for all privileges that are associated with a specific package.</w:t>
      </w:r>
    </w:p>
    <w:p w:rsidR="00E95B9A" w:rsidRPr="00E95B9A" w:rsidRDefault="00E95B9A" w:rsidP="00E95B9A">
      <w:pPr>
        <w:spacing w:before="100" w:beforeAutospacing="1" w:after="100" w:afterAutospacing="1" w:line="240" w:lineRule="auto"/>
        <w:outlineLvl w:val="1"/>
        <w:rPr>
          <w:rFonts w:ascii="Times New Roman" w:eastAsia="Times New Roman" w:hAnsi="Times New Roman" w:cs="Times New Roman"/>
          <w:bCs/>
          <w:sz w:val="32"/>
          <w:szCs w:val="32"/>
        </w:rPr>
      </w:pPr>
      <w:r w:rsidRPr="00E95B9A">
        <w:rPr>
          <w:rFonts w:ascii="Times New Roman" w:eastAsia="Times New Roman" w:hAnsi="Times New Roman" w:cs="Times New Roman"/>
          <w:bCs/>
          <w:sz w:val="32"/>
          <w:szCs w:val="32"/>
        </w:rPr>
        <w:t>Examples of grant privileges</w:t>
      </w:r>
    </w:p>
    <w:p w:rsidR="00E95B9A" w:rsidRPr="00E95B9A" w:rsidRDefault="00E95B9A" w:rsidP="00E95B9A">
      <w:pPr>
        <w:spacing w:before="100" w:beforeAutospacing="1" w:after="100" w:afterAutospacing="1" w:line="240" w:lineRule="auto"/>
        <w:rPr>
          <w:rFonts w:ascii="Times New Roman" w:eastAsia="Times New Roman" w:hAnsi="Times New Roman" w:cs="Times New Roman"/>
          <w:sz w:val="24"/>
          <w:szCs w:val="24"/>
        </w:rPr>
      </w:pPr>
      <w:r w:rsidRPr="00E95B9A">
        <w:rPr>
          <w:rFonts w:ascii="Times New Roman" w:eastAsia="Times New Roman" w:hAnsi="Times New Roman" w:cs="Times New Roman"/>
          <w:sz w:val="24"/>
          <w:szCs w:val="24"/>
        </w:rPr>
        <w:t>The following examples show how to grant some system privileges, use privileges, and table privileges.</w:t>
      </w:r>
    </w:p>
    <w:p w:rsidR="00E95B9A" w:rsidRPr="00E95B9A" w:rsidRDefault="00860E61" w:rsidP="00E95B9A">
      <w:pPr>
        <w:spacing w:after="0" w:line="240" w:lineRule="auto"/>
        <w:rPr>
          <w:rFonts w:ascii="Times New Roman" w:eastAsia="Times New Roman" w:hAnsi="Times New Roman" w:cs="Times New Roman"/>
          <w:sz w:val="24"/>
          <w:szCs w:val="24"/>
        </w:rPr>
      </w:pPr>
      <w:r w:rsidRPr="00860E61">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egin general-use programming interface information." style="width:22.5pt;height:9.75pt"/>
        </w:pict>
      </w:r>
    </w:p>
    <w:p w:rsidR="00E95B9A" w:rsidRPr="00E95B9A" w:rsidRDefault="00E95B9A" w:rsidP="00E95B9A">
      <w:pPr>
        <w:spacing w:after="0" w:line="240" w:lineRule="auto"/>
        <w:rPr>
          <w:rFonts w:ascii="Times New Roman" w:eastAsia="Times New Roman" w:hAnsi="Times New Roman" w:cs="Times New Roman"/>
          <w:sz w:val="24"/>
          <w:szCs w:val="24"/>
        </w:rPr>
      </w:pPr>
      <w:r w:rsidRPr="00E95B9A">
        <w:rPr>
          <w:rFonts w:ascii="Times New Roman" w:eastAsia="Times New Roman" w:hAnsi="Times New Roman" w:cs="Times New Roman"/>
          <w:sz w:val="24"/>
          <w:szCs w:val="24"/>
        </w:rPr>
        <w:t xml:space="preserve">Grant example 1: To grant the privileges of system operator authority to user NICHOLLS, the system administrator uses the following statement: </w:t>
      </w:r>
    </w:p>
    <w:p w:rsidR="00E95B9A" w:rsidRPr="00E95B9A" w:rsidRDefault="00E95B9A" w:rsidP="00E95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B9A">
        <w:rPr>
          <w:rFonts w:ascii="Courier New" w:eastAsia="Times New Roman" w:hAnsi="Courier New" w:cs="Courier New"/>
          <w:sz w:val="20"/>
        </w:rPr>
        <w:t xml:space="preserve">GRANT SYSOPR TO NICHOLLS; </w:t>
      </w:r>
    </w:p>
    <w:p w:rsidR="00E95B9A" w:rsidRPr="00E95B9A" w:rsidRDefault="00E95B9A" w:rsidP="00E95B9A">
      <w:pPr>
        <w:spacing w:before="100" w:beforeAutospacing="1" w:after="100" w:afterAutospacing="1" w:line="240" w:lineRule="auto"/>
        <w:rPr>
          <w:rFonts w:ascii="Times New Roman" w:eastAsia="Times New Roman" w:hAnsi="Times New Roman" w:cs="Times New Roman"/>
          <w:sz w:val="24"/>
          <w:szCs w:val="24"/>
        </w:rPr>
      </w:pPr>
      <w:r w:rsidRPr="00E95B9A">
        <w:rPr>
          <w:rFonts w:ascii="Times New Roman" w:eastAsia="Times New Roman" w:hAnsi="Times New Roman" w:cs="Times New Roman"/>
          <w:sz w:val="24"/>
          <w:szCs w:val="24"/>
        </w:rPr>
        <w:lastRenderedPageBreak/>
        <w:t>Assume that your business decides to associate job tasks with authorization IDs.</w:t>
      </w:r>
    </w:p>
    <w:p w:rsidR="00E95B9A" w:rsidRPr="00E95B9A" w:rsidRDefault="00E95B9A" w:rsidP="00E95B9A">
      <w:pPr>
        <w:spacing w:after="0" w:line="240" w:lineRule="auto"/>
        <w:rPr>
          <w:rFonts w:ascii="Times New Roman" w:eastAsia="Times New Roman" w:hAnsi="Times New Roman" w:cs="Times New Roman"/>
          <w:sz w:val="24"/>
          <w:szCs w:val="24"/>
        </w:rPr>
      </w:pPr>
      <w:r w:rsidRPr="00E95B9A">
        <w:rPr>
          <w:rFonts w:ascii="Times New Roman" w:eastAsia="Times New Roman" w:hAnsi="Times New Roman" w:cs="Times New Roman"/>
          <w:sz w:val="24"/>
          <w:szCs w:val="24"/>
        </w:rPr>
        <w:t>Grant example 2: In the following examples, PKA01 is the ID of a package administrator, and DBA01 is the ID of a database administrator. Suppose that the system administrator uses the ADMIN authorization ID, which has SYSADM authority, to issue the following GRANT statements:</w:t>
      </w:r>
    </w:p>
    <w:p w:rsidR="00E95B9A" w:rsidRPr="00E95B9A" w:rsidRDefault="00E95B9A" w:rsidP="00E95B9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5B9A">
        <w:rPr>
          <w:rFonts w:ascii="Courier New" w:eastAsia="Times New Roman" w:hAnsi="Courier New" w:cs="Courier New"/>
          <w:sz w:val="24"/>
          <w:szCs w:val="24"/>
        </w:rPr>
        <w:t>GRANT PACKADM ON COLLECTION GOLFS TO PKA01 WITH GRANT OPTION;</w:t>
      </w:r>
      <w:r w:rsidRPr="00E95B9A">
        <w:rPr>
          <w:rFonts w:ascii="Times New Roman" w:eastAsia="Times New Roman" w:hAnsi="Times New Roman" w:cs="Times New Roman"/>
          <w:sz w:val="24"/>
          <w:szCs w:val="24"/>
        </w:rPr>
        <w:t xml:space="preserve"> </w:t>
      </w:r>
    </w:p>
    <w:p w:rsidR="00E95B9A" w:rsidRPr="00E95B9A" w:rsidRDefault="00E95B9A" w:rsidP="00E95B9A">
      <w:pPr>
        <w:spacing w:before="100" w:beforeAutospacing="1" w:after="100" w:afterAutospacing="1" w:line="240" w:lineRule="auto"/>
        <w:ind w:left="720"/>
        <w:rPr>
          <w:rFonts w:ascii="Times New Roman" w:eastAsia="Times New Roman" w:hAnsi="Times New Roman" w:cs="Times New Roman"/>
          <w:sz w:val="24"/>
          <w:szCs w:val="24"/>
        </w:rPr>
      </w:pPr>
      <w:r w:rsidRPr="00E95B9A">
        <w:rPr>
          <w:rFonts w:ascii="Times New Roman" w:eastAsia="Times New Roman" w:hAnsi="Times New Roman" w:cs="Times New Roman"/>
          <w:sz w:val="24"/>
          <w:szCs w:val="24"/>
        </w:rPr>
        <w:t>This statement grants PACKADM authority to PKA01. PKA01 acquires package privileges on all packages in the collection named GOLFS and the CREATE IN privilege on that collection. In addition, specifying WITH GRANT OPTION gives PKA01 the ability to grant those privileges to others.</w:t>
      </w:r>
    </w:p>
    <w:p w:rsidR="00E95B9A" w:rsidRPr="00E95B9A" w:rsidRDefault="00E95B9A" w:rsidP="00E95B9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5B9A">
        <w:rPr>
          <w:rFonts w:ascii="Courier New" w:eastAsia="Times New Roman" w:hAnsi="Courier New" w:cs="Courier New"/>
          <w:sz w:val="24"/>
          <w:szCs w:val="24"/>
        </w:rPr>
        <w:t>GRANT CREATEDBA TO DBA01;</w:t>
      </w:r>
      <w:r w:rsidRPr="00E95B9A">
        <w:rPr>
          <w:rFonts w:ascii="Times New Roman" w:eastAsia="Times New Roman" w:hAnsi="Times New Roman" w:cs="Times New Roman"/>
          <w:sz w:val="24"/>
          <w:szCs w:val="24"/>
        </w:rPr>
        <w:t xml:space="preserve"> </w:t>
      </w:r>
    </w:p>
    <w:p w:rsidR="00E95B9A" w:rsidRPr="00E95B9A" w:rsidRDefault="00E95B9A" w:rsidP="00E95B9A">
      <w:pPr>
        <w:spacing w:before="100" w:beforeAutospacing="1" w:after="100" w:afterAutospacing="1" w:line="240" w:lineRule="auto"/>
        <w:ind w:left="720"/>
        <w:rPr>
          <w:rFonts w:ascii="Times New Roman" w:eastAsia="Times New Roman" w:hAnsi="Times New Roman" w:cs="Times New Roman"/>
          <w:sz w:val="24"/>
          <w:szCs w:val="24"/>
        </w:rPr>
      </w:pPr>
      <w:r w:rsidRPr="00E95B9A">
        <w:rPr>
          <w:rFonts w:ascii="Times New Roman" w:eastAsia="Times New Roman" w:hAnsi="Times New Roman" w:cs="Times New Roman"/>
          <w:sz w:val="24"/>
          <w:szCs w:val="24"/>
        </w:rPr>
        <w:t>CREATEDBA grants DBA01 the privilege to create databases, and DBA01 acquires DBADM authority over those databases.</w:t>
      </w:r>
    </w:p>
    <w:p w:rsidR="00E95B9A" w:rsidRPr="00E95B9A" w:rsidRDefault="00E95B9A" w:rsidP="00E95B9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5B9A">
        <w:rPr>
          <w:rFonts w:ascii="Courier New" w:eastAsia="Times New Roman" w:hAnsi="Courier New" w:cs="Courier New"/>
          <w:sz w:val="24"/>
          <w:szCs w:val="24"/>
        </w:rPr>
        <w:t>GRANT USE OF STOGROUP SG1 TO DBA01 WITH GRANT OPTION;</w:t>
      </w:r>
      <w:r w:rsidRPr="00E95B9A">
        <w:rPr>
          <w:rFonts w:ascii="Times New Roman" w:eastAsia="Times New Roman" w:hAnsi="Times New Roman" w:cs="Times New Roman"/>
          <w:sz w:val="24"/>
          <w:szCs w:val="24"/>
        </w:rPr>
        <w:t xml:space="preserve"> </w:t>
      </w:r>
    </w:p>
    <w:p w:rsidR="00E95B9A" w:rsidRPr="00E95B9A" w:rsidRDefault="00E95B9A" w:rsidP="00E95B9A">
      <w:pPr>
        <w:spacing w:before="100" w:beforeAutospacing="1" w:after="100" w:afterAutospacing="1" w:line="240" w:lineRule="auto"/>
        <w:ind w:left="720"/>
        <w:rPr>
          <w:rFonts w:ascii="Times New Roman" w:eastAsia="Times New Roman" w:hAnsi="Times New Roman" w:cs="Times New Roman"/>
          <w:sz w:val="24"/>
          <w:szCs w:val="24"/>
        </w:rPr>
      </w:pPr>
      <w:r w:rsidRPr="00E95B9A">
        <w:rPr>
          <w:rFonts w:ascii="Times New Roman" w:eastAsia="Times New Roman" w:hAnsi="Times New Roman" w:cs="Times New Roman"/>
          <w:sz w:val="24"/>
          <w:szCs w:val="24"/>
        </w:rPr>
        <w:t>This statement allows DBA01 to use storage group SG1 and to grant that privilege to others.</w:t>
      </w:r>
    </w:p>
    <w:p w:rsidR="00E95B9A" w:rsidRPr="00E95B9A" w:rsidRDefault="00E95B9A" w:rsidP="00E95B9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5B9A">
        <w:rPr>
          <w:rFonts w:ascii="Courier New" w:eastAsia="Times New Roman" w:hAnsi="Courier New" w:cs="Courier New"/>
          <w:sz w:val="24"/>
          <w:szCs w:val="24"/>
        </w:rPr>
        <w:t>GRANT USE OF BUFFERPOOL BP0, BP1 TO DBA01 WITH GRANT OPTION;</w:t>
      </w:r>
      <w:r w:rsidRPr="00E95B9A">
        <w:rPr>
          <w:rFonts w:ascii="Times New Roman" w:eastAsia="Times New Roman" w:hAnsi="Times New Roman" w:cs="Times New Roman"/>
          <w:sz w:val="24"/>
          <w:szCs w:val="24"/>
        </w:rPr>
        <w:t xml:space="preserve"> </w:t>
      </w:r>
    </w:p>
    <w:p w:rsidR="00E95B9A" w:rsidRPr="00E95B9A" w:rsidRDefault="00E95B9A" w:rsidP="00E95B9A">
      <w:pPr>
        <w:spacing w:before="100" w:beforeAutospacing="1" w:after="100" w:afterAutospacing="1" w:line="240" w:lineRule="auto"/>
        <w:ind w:left="720"/>
        <w:rPr>
          <w:rFonts w:ascii="Times New Roman" w:eastAsia="Times New Roman" w:hAnsi="Times New Roman" w:cs="Times New Roman"/>
          <w:sz w:val="24"/>
          <w:szCs w:val="24"/>
        </w:rPr>
      </w:pPr>
      <w:r w:rsidRPr="00E95B9A">
        <w:rPr>
          <w:rFonts w:ascii="Times New Roman" w:eastAsia="Times New Roman" w:hAnsi="Times New Roman" w:cs="Times New Roman"/>
          <w:sz w:val="24"/>
          <w:szCs w:val="24"/>
        </w:rPr>
        <w:t>This statement allows DBA01 to use buffer pools BP0 and BP1 and to grant that privilege to others.</w:t>
      </w:r>
    </w:p>
    <w:p w:rsidR="00E95B9A" w:rsidRPr="00E95B9A" w:rsidRDefault="00E95B9A" w:rsidP="00E95B9A">
      <w:pPr>
        <w:spacing w:after="0" w:line="240" w:lineRule="auto"/>
        <w:rPr>
          <w:rFonts w:ascii="Times New Roman" w:eastAsia="Times New Roman" w:hAnsi="Times New Roman" w:cs="Times New Roman"/>
          <w:sz w:val="24"/>
          <w:szCs w:val="24"/>
        </w:rPr>
      </w:pPr>
      <w:r w:rsidRPr="00E95B9A">
        <w:rPr>
          <w:rFonts w:ascii="Times New Roman" w:eastAsia="Times New Roman" w:hAnsi="Times New Roman" w:cs="Times New Roman"/>
          <w:sz w:val="24"/>
          <w:szCs w:val="24"/>
        </w:rPr>
        <w:t>Grant example 3: The following examples show specific table privileges that you can grant to users.</w:t>
      </w:r>
    </w:p>
    <w:p w:rsidR="00E95B9A" w:rsidRPr="00E95B9A" w:rsidRDefault="00E95B9A" w:rsidP="00E95B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5B9A">
        <w:rPr>
          <w:rFonts w:ascii="Courier New" w:eastAsia="Times New Roman" w:hAnsi="Courier New" w:cs="Courier New"/>
          <w:sz w:val="24"/>
          <w:szCs w:val="24"/>
        </w:rPr>
        <w:t>GRANT SELECT ON DEPT TO PUBLIC;</w:t>
      </w:r>
      <w:r w:rsidRPr="00E95B9A">
        <w:rPr>
          <w:rFonts w:ascii="Times New Roman" w:eastAsia="Times New Roman" w:hAnsi="Times New Roman" w:cs="Times New Roman"/>
          <w:sz w:val="24"/>
          <w:szCs w:val="24"/>
        </w:rPr>
        <w:t xml:space="preserve"> </w:t>
      </w:r>
    </w:p>
    <w:p w:rsidR="00E95B9A" w:rsidRPr="00E95B9A" w:rsidRDefault="00E95B9A" w:rsidP="00E95B9A">
      <w:pPr>
        <w:spacing w:before="100" w:beforeAutospacing="1" w:after="100" w:afterAutospacing="1" w:line="240" w:lineRule="auto"/>
        <w:ind w:left="720"/>
        <w:rPr>
          <w:rFonts w:ascii="Times New Roman" w:eastAsia="Times New Roman" w:hAnsi="Times New Roman" w:cs="Times New Roman"/>
          <w:sz w:val="24"/>
          <w:szCs w:val="24"/>
        </w:rPr>
      </w:pPr>
      <w:r w:rsidRPr="00E95B9A">
        <w:rPr>
          <w:rFonts w:ascii="Times New Roman" w:eastAsia="Times New Roman" w:hAnsi="Times New Roman" w:cs="Times New Roman"/>
          <w:sz w:val="24"/>
          <w:szCs w:val="24"/>
        </w:rPr>
        <w:t>This statement grants SELECT privileges on the DEPT table. Granting the select privilege to PUBLIC gives the privilege to all users at the current server.</w:t>
      </w:r>
    </w:p>
    <w:p w:rsidR="00E95B9A" w:rsidRPr="00E95B9A" w:rsidRDefault="00E95B9A" w:rsidP="00E95B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5B9A">
        <w:rPr>
          <w:rFonts w:ascii="Courier New" w:eastAsia="Times New Roman" w:hAnsi="Courier New" w:cs="Courier New"/>
          <w:sz w:val="24"/>
          <w:szCs w:val="24"/>
        </w:rPr>
        <w:t>GRANT UPDATE (EMPNO,DEPT) ON TABLE EMP TO NATZ;</w:t>
      </w:r>
      <w:r w:rsidRPr="00E95B9A">
        <w:rPr>
          <w:rFonts w:ascii="Times New Roman" w:eastAsia="Times New Roman" w:hAnsi="Times New Roman" w:cs="Times New Roman"/>
          <w:sz w:val="24"/>
          <w:szCs w:val="24"/>
        </w:rPr>
        <w:t xml:space="preserve"> </w:t>
      </w:r>
    </w:p>
    <w:p w:rsidR="00E95B9A" w:rsidRPr="00E95B9A" w:rsidRDefault="00E95B9A" w:rsidP="00E95B9A">
      <w:pPr>
        <w:spacing w:before="100" w:beforeAutospacing="1" w:after="100" w:afterAutospacing="1" w:line="240" w:lineRule="auto"/>
        <w:ind w:left="720"/>
        <w:rPr>
          <w:rFonts w:ascii="Times New Roman" w:eastAsia="Times New Roman" w:hAnsi="Times New Roman" w:cs="Times New Roman"/>
          <w:sz w:val="24"/>
          <w:szCs w:val="24"/>
        </w:rPr>
      </w:pPr>
      <w:r w:rsidRPr="00E95B9A">
        <w:rPr>
          <w:rFonts w:ascii="Times New Roman" w:eastAsia="Times New Roman" w:hAnsi="Times New Roman" w:cs="Times New Roman"/>
          <w:sz w:val="24"/>
          <w:szCs w:val="24"/>
        </w:rPr>
        <w:t xml:space="preserve">This statement grants UPDATE privileges on columns EMPNO and DEPT in the EMP table to user NATZ. </w:t>
      </w:r>
    </w:p>
    <w:p w:rsidR="00E95B9A" w:rsidRPr="00E95B9A" w:rsidRDefault="00E95B9A" w:rsidP="00E95B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5B9A">
        <w:rPr>
          <w:rFonts w:ascii="Courier New" w:eastAsia="Times New Roman" w:hAnsi="Courier New" w:cs="Courier New"/>
          <w:sz w:val="24"/>
          <w:szCs w:val="24"/>
        </w:rPr>
        <w:t>GRANT ALL ON TABLE EMP TO KWAN,ALONZO WITH GRANT OPTION;</w:t>
      </w:r>
      <w:r w:rsidRPr="00E95B9A">
        <w:rPr>
          <w:rFonts w:ascii="Times New Roman" w:eastAsia="Times New Roman" w:hAnsi="Times New Roman" w:cs="Times New Roman"/>
          <w:sz w:val="24"/>
          <w:szCs w:val="24"/>
        </w:rPr>
        <w:t xml:space="preserve"> </w:t>
      </w:r>
    </w:p>
    <w:p w:rsidR="00E95B9A" w:rsidRPr="00E95B9A" w:rsidRDefault="00E95B9A" w:rsidP="00E95B9A">
      <w:pPr>
        <w:spacing w:before="100" w:beforeAutospacing="1" w:after="100" w:afterAutospacing="1" w:line="240" w:lineRule="auto"/>
        <w:ind w:left="720"/>
        <w:rPr>
          <w:rFonts w:ascii="Times New Roman" w:eastAsia="Times New Roman" w:hAnsi="Times New Roman" w:cs="Times New Roman"/>
          <w:sz w:val="24"/>
          <w:szCs w:val="24"/>
        </w:rPr>
      </w:pPr>
      <w:r w:rsidRPr="00E95B9A">
        <w:rPr>
          <w:rFonts w:ascii="Times New Roman" w:eastAsia="Times New Roman" w:hAnsi="Times New Roman" w:cs="Times New Roman"/>
          <w:sz w:val="24"/>
          <w:szCs w:val="24"/>
        </w:rPr>
        <w:lastRenderedPageBreak/>
        <w:t>This statement grants all privileges on the EMP table to users KWAN and ALONZO. The WITH GRANT OPTION clause allows these two users to grant the table privileges to others.</w:t>
      </w:r>
    </w:p>
    <w:p w:rsidR="00E95B9A" w:rsidRPr="00E95B9A" w:rsidRDefault="00860E61" w:rsidP="00E95B9A">
      <w:pPr>
        <w:spacing w:after="0" w:line="240" w:lineRule="auto"/>
        <w:rPr>
          <w:rFonts w:ascii="Times New Roman" w:eastAsia="Times New Roman" w:hAnsi="Times New Roman" w:cs="Times New Roman"/>
          <w:sz w:val="24"/>
          <w:szCs w:val="24"/>
        </w:rPr>
      </w:pPr>
      <w:r w:rsidRPr="00860E61">
        <w:rPr>
          <w:rFonts w:ascii="Times New Roman" w:eastAsia="Times New Roman" w:hAnsi="Times New Roman" w:cs="Times New Roman"/>
          <w:sz w:val="24"/>
          <w:szCs w:val="24"/>
        </w:rPr>
        <w:pict>
          <v:shape id="_x0000_i1026" type="#_x0000_t75" alt="End general-use programming interface information." style="width:22.5pt;height:9.75pt"/>
        </w:pict>
      </w:r>
    </w:p>
    <w:p w:rsidR="00E95B9A" w:rsidRPr="00E95B9A" w:rsidRDefault="00E95B9A" w:rsidP="00E95B9A">
      <w:pPr>
        <w:spacing w:before="100" w:beforeAutospacing="1" w:after="100" w:afterAutospacing="1" w:line="240" w:lineRule="auto"/>
        <w:outlineLvl w:val="1"/>
        <w:rPr>
          <w:rFonts w:ascii="Times New Roman" w:eastAsia="Times New Roman" w:hAnsi="Times New Roman" w:cs="Times New Roman"/>
          <w:bCs/>
          <w:sz w:val="32"/>
          <w:szCs w:val="32"/>
        </w:rPr>
      </w:pPr>
      <w:r w:rsidRPr="00E95B9A">
        <w:rPr>
          <w:rFonts w:ascii="Times New Roman" w:eastAsia="Times New Roman" w:hAnsi="Times New Roman" w:cs="Times New Roman"/>
          <w:bCs/>
          <w:sz w:val="32"/>
          <w:szCs w:val="32"/>
        </w:rPr>
        <w:t>Examples of revoke privileges</w:t>
      </w:r>
    </w:p>
    <w:p w:rsidR="00E95B9A" w:rsidRPr="00E95B9A" w:rsidRDefault="00E95B9A" w:rsidP="00E95B9A">
      <w:pPr>
        <w:spacing w:before="100" w:beforeAutospacing="1" w:after="100" w:afterAutospacing="1" w:line="240" w:lineRule="auto"/>
        <w:rPr>
          <w:rFonts w:ascii="Times New Roman" w:eastAsia="Times New Roman" w:hAnsi="Times New Roman" w:cs="Times New Roman"/>
          <w:sz w:val="24"/>
          <w:szCs w:val="24"/>
        </w:rPr>
      </w:pPr>
      <w:r w:rsidRPr="00E95B9A">
        <w:rPr>
          <w:rFonts w:ascii="Times New Roman" w:eastAsia="Times New Roman" w:hAnsi="Times New Roman" w:cs="Times New Roman"/>
          <w:sz w:val="24"/>
          <w:szCs w:val="24"/>
        </w:rPr>
        <w:t xml:space="preserve">The same ID that grants a privilege can revoke it by issuing the REVOKE statement. If two or more grantors grant the same privilege to an ID, executing a single REVOKE statement does not remove the privilege for that ID. To remove the privilege, each ID that explicitly granted the privilege must explicitly revoke it. </w:t>
      </w:r>
    </w:p>
    <w:p w:rsidR="00E95B9A" w:rsidRPr="00E95B9A" w:rsidRDefault="00E95B9A" w:rsidP="00E95B9A">
      <w:pPr>
        <w:spacing w:before="100" w:beforeAutospacing="1" w:after="100" w:afterAutospacing="1" w:line="240" w:lineRule="auto"/>
        <w:rPr>
          <w:rFonts w:ascii="Times New Roman" w:eastAsia="Times New Roman" w:hAnsi="Times New Roman" w:cs="Times New Roman"/>
          <w:sz w:val="24"/>
          <w:szCs w:val="24"/>
        </w:rPr>
      </w:pPr>
      <w:r w:rsidRPr="00E95B9A">
        <w:rPr>
          <w:rFonts w:ascii="Times New Roman" w:eastAsia="Times New Roman" w:hAnsi="Times New Roman" w:cs="Times New Roman"/>
          <w:sz w:val="24"/>
          <w:szCs w:val="24"/>
        </w:rPr>
        <w:t>Here are some examples of revoking privileges that were previously granted.</w:t>
      </w:r>
    </w:p>
    <w:p w:rsidR="00E95B9A" w:rsidRPr="00E95B9A" w:rsidRDefault="00860E61" w:rsidP="00E95B9A">
      <w:pPr>
        <w:spacing w:after="0" w:line="240" w:lineRule="auto"/>
        <w:rPr>
          <w:rFonts w:ascii="Times New Roman" w:eastAsia="Times New Roman" w:hAnsi="Times New Roman" w:cs="Times New Roman"/>
          <w:sz w:val="24"/>
          <w:szCs w:val="24"/>
        </w:rPr>
      </w:pPr>
      <w:r w:rsidRPr="00860E61">
        <w:rPr>
          <w:rFonts w:ascii="Times New Roman" w:eastAsia="Times New Roman" w:hAnsi="Times New Roman" w:cs="Times New Roman"/>
          <w:sz w:val="24"/>
          <w:szCs w:val="24"/>
        </w:rPr>
        <w:pict>
          <v:shape id="_x0000_i1027" type="#_x0000_t75" alt="Begin general-use programming interface information." style="width:22.5pt;height:9.75pt"/>
        </w:pict>
      </w:r>
    </w:p>
    <w:p w:rsidR="00E95B9A" w:rsidRPr="00E95B9A" w:rsidRDefault="00E95B9A" w:rsidP="00E95B9A">
      <w:pPr>
        <w:spacing w:after="0" w:line="240" w:lineRule="auto"/>
        <w:rPr>
          <w:rFonts w:ascii="Times New Roman" w:eastAsia="Times New Roman" w:hAnsi="Times New Roman" w:cs="Times New Roman"/>
          <w:sz w:val="24"/>
          <w:szCs w:val="24"/>
        </w:rPr>
      </w:pPr>
      <w:r w:rsidRPr="00E95B9A">
        <w:rPr>
          <w:rFonts w:ascii="Times New Roman" w:eastAsia="Times New Roman" w:hAnsi="Times New Roman" w:cs="Times New Roman"/>
          <w:sz w:val="24"/>
          <w:szCs w:val="24"/>
        </w:rPr>
        <w:t xml:space="preserve">Revoke example 1: </w:t>
      </w:r>
    </w:p>
    <w:p w:rsidR="00E95B9A" w:rsidRPr="00E95B9A" w:rsidRDefault="00E95B9A" w:rsidP="00E95B9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95B9A">
        <w:rPr>
          <w:rFonts w:ascii="Courier New" w:eastAsia="Times New Roman" w:hAnsi="Courier New" w:cs="Courier New"/>
          <w:sz w:val="24"/>
          <w:szCs w:val="24"/>
        </w:rPr>
        <w:t xml:space="preserve">REVOKE SYSOPR FROM NICHOLLS; </w:t>
      </w:r>
    </w:p>
    <w:p w:rsidR="00E95B9A" w:rsidRPr="00E95B9A" w:rsidRDefault="00E95B9A" w:rsidP="00E95B9A">
      <w:pPr>
        <w:spacing w:before="100" w:beforeAutospacing="1" w:after="100" w:afterAutospacing="1" w:line="240" w:lineRule="auto"/>
        <w:ind w:left="720"/>
        <w:rPr>
          <w:rFonts w:ascii="Times New Roman" w:eastAsia="Times New Roman" w:hAnsi="Times New Roman" w:cs="Times New Roman"/>
          <w:sz w:val="24"/>
          <w:szCs w:val="24"/>
        </w:rPr>
      </w:pPr>
      <w:r w:rsidRPr="00E95B9A">
        <w:rPr>
          <w:rFonts w:ascii="Times New Roman" w:eastAsia="Times New Roman" w:hAnsi="Times New Roman" w:cs="Times New Roman"/>
          <w:sz w:val="24"/>
          <w:szCs w:val="24"/>
        </w:rPr>
        <w:t>This statement revokes SYSOPR authority from user NICHOLLS.</w:t>
      </w:r>
    </w:p>
    <w:p w:rsidR="00E95B9A" w:rsidRPr="00E95B9A" w:rsidRDefault="00E95B9A" w:rsidP="00E95B9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95B9A">
        <w:rPr>
          <w:rFonts w:ascii="Courier New" w:eastAsia="Times New Roman" w:hAnsi="Courier New" w:cs="Courier New"/>
          <w:sz w:val="24"/>
          <w:szCs w:val="24"/>
        </w:rPr>
        <w:t>REVOKE UPDATE ON EMP FROM NATZ;</w:t>
      </w:r>
      <w:r w:rsidRPr="00E95B9A">
        <w:rPr>
          <w:rFonts w:ascii="Times New Roman" w:eastAsia="Times New Roman" w:hAnsi="Times New Roman" w:cs="Times New Roman"/>
          <w:sz w:val="24"/>
          <w:szCs w:val="24"/>
        </w:rPr>
        <w:t xml:space="preserve"> </w:t>
      </w:r>
    </w:p>
    <w:p w:rsidR="00E95B9A" w:rsidRPr="00E95B9A" w:rsidRDefault="00E95B9A" w:rsidP="00E95B9A">
      <w:pPr>
        <w:spacing w:before="100" w:beforeAutospacing="1" w:after="100" w:afterAutospacing="1" w:line="240" w:lineRule="auto"/>
        <w:ind w:left="720"/>
        <w:rPr>
          <w:rFonts w:ascii="Times New Roman" w:eastAsia="Times New Roman" w:hAnsi="Times New Roman" w:cs="Times New Roman"/>
          <w:sz w:val="24"/>
          <w:szCs w:val="24"/>
        </w:rPr>
      </w:pPr>
      <w:r w:rsidRPr="00E95B9A">
        <w:rPr>
          <w:rFonts w:ascii="Times New Roman" w:eastAsia="Times New Roman" w:hAnsi="Times New Roman" w:cs="Times New Roman"/>
          <w:sz w:val="24"/>
          <w:szCs w:val="24"/>
        </w:rPr>
        <w:t>This statement revokes the UPDATE privilege on the EMP table from NATZ.</w:t>
      </w:r>
    </w:p>
    <w:p w:rsidR="00E95B9A" w:rsidRPr="00E95B9A" w:rsidRDefault="00E95B9A" w:rsidP="00E95B9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95B9A">
        <w:rPr>
          <w:rFonts w:ascii="Courier New" w:eastAsia="Times New Roman" w:hAnsi="Courier New" w:cs="Courier New"/>
          <w:sz w:val="24"/>
          <w:szCs w:val="24"/>
        </w:rPr>
        <w:t xml:space="preserve">REVOKE ALL ON TABLE EMP FROM KWAN,ALONZO; </w:t>
      </w:r>
    </w:p>
    <w:p w:rsidR="00E95B9A" w:rsidRPr="00E95B9A" w:rsidRDefault="00E95B9A" w:rsidP="00E95B9A">
      <w:pPr>
        <w:spacing w:before="100" w:beforeAutospacing="1" w:after="100" w:afterAutospacing="1" w:line="240" w:lineRule="auto"/>
        <w:ind w:left="720"/>
        <w:rPr>
          <w:rFonts w:ascii="Times New Roman" w:eastAsia="Times New Roman" w:hAnsi="Times New Roman" w:cs="Times New Roman"/>
          <w:sz w:val="24"/>
          <w:szCs w:val="24"/>
        </w:rPr>
      </w:pPr>
      <w:r w:rsidRPr="00E95B9A">
        <w:rPr>
          <w:rFonts w:ascii="Times New Roman" w:eastAsia="Times New Roman" w:hAnsi="Times New Roman" w:cs="Times New Roman"/>
          <w:sz w:val="24"/>
          <w:szCs w:val="24"/>
        </w:rPr>
        <w:t>This statement revokes all privileges on the EMP table from users KWAN and ALONZO.</w:t>
      </w:r>
    </w:p>
    <w:p w:rsidR="00E95B9A" w:rsidRPr="00E95B9A" w:rsidRDefault="00E95B9A" w:rsidP="00E95B9A">
      <w:pPr>
        <w:spacing w:before="100" w:beforeAutospacing="1" w:after="100" w:afterAutospacing="1" w:line="240" w:lineRule="auto"/>
        <w:rPr>
          <w:rFonts w:ascii="Times New Roman" w:eastAsia="Times New Roman" w:hAnsi="Times New Roman" w:cs="Times New Roman"/>
          <w:sz w:val="24"/>
          <w:szCs w:val="24"/>
        </w:rPr>
      </w:pPr>
      <w:r w:rsidRPr="00E95B9A">
        <w:rPr>
          <w:rFonts w:ascii="Times New Roman" w:eastAsia="Times New Roman" w:hAnsi="Times New Roman" w:cs="Times New Roman"/>
          <w:sz w:val="24"/>
          <w:szCs w:val="24"/>
        </w:rPr>
        <w:t>An ID with SYSADM or SYSCTRL authority can revoke privileges that are granted by other IDs.</w:t>
      </w:r>
    </w:p>
    <w:p w:rsidR="00E95B9A" w:rsidRPr="00E95B9A" w:rsidRDefault="00E95B9A" w:rsidP="00E95B9A">
      <w:pPr>
        <w:spacing w:after="0" w:line="240" w:lineRule="auto"/>
        <w:rPr>
          <w:rFonts w:ascii="Times New Roman" w:eastAsia="Times New Roman" w:hAnsi="Times New Roman" w:cs="Times New Roman"/>
          <w:sz w:val="24"/>
          <w:szCs w:val="24"/>
        </w:rPr>
      </w:pPr>
      <w:r w:rsidRPr="00E95B9A">
        <w:rPr>
          <w:rFonts w:ascii="Times New Roman" w:eastAsia="Times New Roman" w:hAnsi="Times New Roman" w:cs="Times New Roman"/>
          <w:sz w:val="24"/>
          <w:szCs w:val="24"/>
        </w:rPr>
        <w:t xml:space="preserve">Revoke example 2: A user with SYSADM or SYSCTRL authority can issue the following statements: </w:t>
      </w:r>
    </w:p>
    <w:p w:rsidR="00E95B9A" w:rsidRPr="00E95B9A" w:rsidRDefault="00E95B9A" w:rsidP="00E95B9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95B9A">
        <w:rPr>
          <w:rFonts w:ascii="Courier New" w:eastAsia="Times New Roman" w:hAnsi="Courier New" w:cs="Courier New"/>
          <w:sz w:val="24"/>
          <w:szCs w:val="24"/>
        </w:rPr>
        <w:t>REVOKE CREATETAB ON DATABASE DB1 FROM PGMR01 BY ALL;</w:t>
      </w:r>
      <w:r w:rsidRPr="00E95B9A">
        <w:rPr>
          <w:rFonts w:ascii="Times New Roman" w:eastAsia="Times New Roman" w:hAnsi="Times New Roman" w:cs="Times New Roman"/>
          <w:sz w:val="24"/>
          <w:szCs w:val="24"/>
        </w:rPr>
        <w:t xml:space="preserve"> </w:t>
      </w:r>
    </w:p>
    <w:p w:rsidR="00E95B9A" w:rsidRPr="00E95B9A" w:rsidRDefault="00E95B9A" w:rsidP="00E95B9A">
      <w:pPr>
        <w:spacing w:before="100" w:beforeAutospacing="1" w:after="100" w:afterAutospacing="1" w:line="240" w:lineRule="auto"/>
        <w:ind w:left="720"/>
        <w:rPr>
          <w:rFonts w:ascii="Times New Roman" w:eastAsia="Times New Roman" w:hAnsi="Times New Roman" w:cs="Times New Roman"/>
          <w:sz w:val="24"/>
          <w:szCs w:val="24"/>
        </w:rPr>
      </w:pPr>
      <w:r w:rsidRPr="00E95B9A">
        <w:rPr>
          <w:rFonts w:ascii="Times New Roman" w:eastAsia="Times New Roman" w:hAnsi="Times New Roman" w:cs="Times New Roman"/>
          <w:sz w:val="24"/>
          <w:szCs w:val="24"/>
        </w:rPr>
        <w:t>In this statement, the CREATETAB privilege that user PGMR01 holds is revoked regardless of who or how many people explicitly granted this privilege to this user.</w:t>
      </w:r>
    </w:p>
    <w:p w:rsidR="00E95B9A" w:rsidRPr="00E95B9A" w:rsidRDefault="00E95B9A" w:rsidP="00E95B9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95B9A">
        <w:rPr>
          <w:rFonts w:ascii="Courier New" w:eastAsia="Times New Roman" w:hAnsi="Courier New" w:cs="Courier New"/>
          <w:sz w:val="24"/>
          <w:szCs w:val="24"/>
        </w:rPr>
        <w:t>REVOKE CREATETAB, CREATETS ON DATABASE DB1 FROM PGMR01 BY DBUTIL1;</w:t>
      </w:r>
      <w:r w:rsidRPr="00E95B9A">
        <w:rPr>
          <w:rFonts w:ascii="Times New Roman" w:eastAsia="Times New Roman" w:hAnsi="Times New Roman" w:cs="Times New Roman"/>
          <w:sz w:val="24"/>
          <w:szCs w:val="24"/>
        </w:rPr>
        <w:t xml:space="preserve"> </w:t>
      </w:r>
    </w:p>
    <w:p w:rsidR="00E95B9A" w:rsidRDefault="00E95B9A" w:rsidP="00E95B9A">
      <w:pPr>
        <w:spacing w:before="100" w:beforeAutospacing="1" w:after="100" w:afterAutospacing="1" w:line="240" w:lineRule="auto"/>
        <w:ind w:left="720"/>
        <w:rPr>
          <w:rFonts w:ascii="Times New Roman" w:eastAsia="Times New Roman" w:hAnsi="Times New Roman" w:cs="Times New Roman"/>
          <w:sz w:val="24"/>
          <w:szCs w:val="24"/>
        </w:rPr>
      </w:pPr>
      <w:r w:rsidRPr="00E95B9A">
        <w:rPr>
          <w:rFonts w:ascii="Times New Roman" w:eastAsia="Times New Roman" w:hAnsi="Times New Roman" w:cs="Times New Roman"/>
          <w:sz w:val="24"/>
          <w:szCs w:val="24"/>
        </w:rPr>
        <w:lastRenderedPageBreak/>
        <w:t>This statement revokes privileges that are granted by DBUTIL1 and leaves intact the same privileges if they were granted by any other ID.</w:t>
      </w:r>
    </w:p>
    <w:p w:rsidR="00015148" w:rsidRPr="0014632A" w:rsidRDefault="0014632A" w:rsidP="0014632A">
      <w:pPr>
        <w:pStyle w:val="ListParagraph"/>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14632A">
        <w:rPr>
          <w:rFonts w:ascii="Times New Roman" w:hAnsi="Times New Roman" w:cs="Times New Roman"/>
          <w:sz w:val="32"/>
          <w:szCs w:val="32"/>
        </w:rPr>
        <w:t>Data encryption</w:t>
      </w:r>
    </w:p>
    <w:p w:rsidR="00E95B9A" w:rsidRDefault="0014632A">
      <w:pPr>
        <w:rPr>
          <w:rStyle w:val="tgc"/>
          <w:rFonts w:ascii="Times New Roman" w:hAnsi="Times New Roman" w:cs="Times New Roman"/>
          <w:sz w:val="24"/>
          <w:szCs w:val="24"/>
        </w:rPr>
      </w:pPr>
      <w:r w:rsidRPr="0014632A">
        <w:rPr>
          <w:rStyle w:val="tgc"/>
          <w:rFonts w:ascii="Times New Roman" w:hAnsi="Times New Roman" w:cs="Times New Roman"/>
          <w:b/>
          <w:bCs/>
          <w:sz w:val="24"/>
          <w:szCs w:val="24"/>
        </w:rPr>
        <w:t>Data encryption</w:t>
      </w:r>
      <w:r w:rsidRPr="0014632A">
        <w:rPr>
          <w:rStyle w:val="tgc"/>
          <w:rFonts w:ascii="Times New Roman" w:hAnsi="Times New Roman" w:cs="Times New Roman"/>
          <w:sz w:val="24"/>
          <w:szCs w:val="24"/>
        </w:rPr>
        <w:t xml:space="preserve"> is the act of changing electronic information into an unreadable state by using algorithms or ciphers. Originally, </w:t>
      </w:r>
      <w:r w:rsidRPr="0014632A">
        <w:rPr>
          <w:rStyle w:val="tgc"/>
          <w:rFonts w:ascii="Times New Roman" w:hAnsi="Times New Roman" w:cs="Times New Roman"/>
          <w:b/>
          <w:bCs/>
          <w:sz w:val="24"/>
          <w:szCs w:val="24"/>
        </w:rPr>
        <w:t>data encryption</w:t>
      </w:r>
      <w:r w:rsidRPr="0014632A">
        <w:rPr>
          <w:rStyle w:val="tgc"/>
          <w:rFonts w:ascii="Times New Roman" w:hAnsi="Times New Roman" w:cs="Times New Roman"/>
          <w:sz w:val="24"/>
          <w:szCs w:val="24"/>
        </w:rPr>
        <w:t xml:space="preserve"> was used for passing government and military information electronically.</w:t>
      </w:r>
    </w:p>
    <w:p w:rsidR="00A7445D" w:rsidRPr="00A7445D" w:rsidRDefault="00A7445D" w:rsidP="00A7445D">
      <w:pPr>
        <w:spacing w:before="100" w:beforeAutospacing="1" w:after="100" w:afterAutospacing="1" w:line="240" w:lineRule="auto"/>
        <w:rPr>
          <w:rFonts w:ascii="Times New Roman" w:eastAsia="Times New Roman" w:hAnsi="Times New Roman" w:cs="Times New Roman"/>
          <w:sz w:val="24"/>
          <w:szCs w:val="24"/>
        </w:rPr>
      </w:pPr>
      <w:r w:rsidRPr="00A7445D">
        <w:rPr>
          <w:rFonts w:ascii="Times New Roman" w:eastAsia="Times New Roman" w:hAnsi="Times New Roman" w:cs="Times New Roman"/>
          <w:sz w:val="24"/>
          <w:szCs w:val="24"/>
        </w:rPr>
        <w:t xml:space="preserve">The primary purpose of encryption is to protect the confidentiality of digital data stored on computer systems or transmitted via the </w:t>
      </w:r>
      <w:r w:rsidRPr="00A7445D">
        <w:rPr>
          <w:rFonts w:ascii="Times New Roman" w:eastAsia="Times New Roman" w:hAnsi="Times New Roman" w:cs="Times New Roman"/>
          <w:color w:val="000000" w:themeColor="text1"/>
          <w:sz w:val="24"/>
          <w:szCs w:val="24"/>
        </w:rPr>
        <w:t>Internet</w:t>
      </w:r>
      <w:r w:rsidRPr="00A7445D">
        <w:rPr>
          <w:rFonts w:ascii="Times New Roman" w:eastAsia="Times New Roman" w:hAnsi="Times New Roman" w:cs="Times New Roman"/>
          <w:sz w:val="24"/>
          <w:szCs w:val="24"/>
        </w:rPr>
        <w:t xml:space="preserve"> or other computer </w:t>
      </w:r>
      <w:r w:rsidRPr="00A7445D">
        <w:rPr>
          <w:rFonts w:ascii="Times New Roman" w:eastAsia="Times New Roman" w:hAnsi="Times New Roman" w:cs="Times New Roman"/>
          <w:color w:val="000000" w:themeColor="text1"/>
          <w:sz w:val="24"/>
          <w:szCs w:val="24"/>
        </w:rPr>
        <w:t>networks</w:t>
      </w:r>
      <w:r w:rsidRPr="00A7445D">
        <w:rPr>
          <w:rFonts w:ascii="Times New Roman" w:eastAsia="Times New Roman" w:hAnsi="Times New Roman" w:cs="Times New Roman"/>
          <w:sz w:val="24"/>
          <w:szCs w:val="24"/>
        </w:rPr>
        <w:t xml:space="preserve">. Modern encryption </w:t>
      </w:r>
      <w:r w:rsidRPr="00A7445D">
        <w:rPr>
          <w:rFonts w:ascii="Times New Roman" w:eastAsia="Times New Roman" w:hAnsi="Times New Roman" w:cs="Times New Roman"/>
          <w:color w:val="000000" w:themeColor="text1"/>
          <w:sz w:val="24"/>
          <w:szCs w:val="24"/>
        </w:rPr>
        <w:t>algorithms</w:t>
      </w:r>
      <w:r w:rsidRPr="00A7445D">
        <w:rPr>
          <w:rFonts w:ascii="Times New Roman" w:eastAsia="Times New Roman" w:hAnsi="Times New Roman" w:cs="Times New Roman"/>
          <w:sz w:val="24"/>
          <w:szCs w:val="24"/>
        </w:rPr>
        <w:t xml:space="preserve"> play a vital role in the security assurance of IT systems and communications as they can provide not only confidentiality, but also the following key elements of security:</w:t>
      </w:r>
    </w:p>
    <w:p w:rsidR="00A7445D" w:rsidRPr="00A7445D" w:rsidRDefault="00A7445D" w:rsidP="00A7445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7445D">
        <w:rPr>
          <w:rFonts w:ascii="Times New Roman" w:eastAsia="Times New Roman" w:hAnsi="Times New Roman" w:cs="Times New Roman"/>
          <w:color w:val="0000FF"/>
          <w:sz w:val="24"/>
          <w:szCs w:val="24"/>
          <w:u w:val="single"/>
        </w:rPr>
        <w:t>Authentication</w:t>
      </w:r>
      <w:r w:rsidRPr="00A7445D">
        <w:rPr>
          <w:rFonts w:ascii="Times New Roman" w:eastAsia="Times New Roman" w:hAnsi="Times New Roman" w:cs="Times New Roman"/>
          <w:sz w:val="24"/>
          <w:szCs w:val="24"/>
        </w:rPr>
        <w:t>: the origin of a message can be verified.</w:t>
      </w:r>
    </w:p>
    <w:p w:rsidR="00A7445D" w:rsidRPr="00A7445D" w:rsidRDefault="00A7445D" w:rsidP="00A7445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7445D">
        <w:rPr>
          <w:rFonts w:ascii="Times New Roman" w:eastAsia="Times New Roman" w:hAnsi="Times New Roman" w:cs="Times New Roman"/>
          <w:color w:val="0000FF"/>
          <w:sz w:val="24"/>
          <w:szCs w:val="24"/>
          <w:u w:val="single"/>
        </w:rPr>
        <w:t>Integrity</w:t>
      </w:r>
      <w:r w:rsidRPr="00A7445D">
        <w:rPr>
          <w:rFonts w:ascii="Times New Roman" w:eastAsia="Times New Roman" w:hAnsi="Times New Roman" w:cs="Times New Roman"/>
          <w:sz w:val="24"/>
          <w:szCs w:val="24"/>
        </w:rPr>
        <w:t>: proof that the contents of a message have not been changed since it was sent.</w:t>
      </w:r>
    </w:p>
    <w:p w:rsidR="00A7445D" w:rsidRPr="00A7445D" w:rsidRDefault="00A7445D" w:rsidP="00A7445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7445D">
        <w:rPr>
          <w:rFonts w:ascii="Times New Roman" w:eastAsia="Times New Roman" w:hAnsi="Times New Roman" w:cs="Times New Roman"/>
          <w:color w:val="0000FF"/>
          <w:sz w:val="24"/>
          <w:szCs w:val="24"/>
          <w:u w:val="single"/>
        </w:rPr>
        <w:t>Non-repudiation</w:t>
      </w:r>
      <w:r w:rsidRPr="00A7445D">
        <w:rPr>
          <w:rFonts w:ascii="Times New Roman" w:eastAsia="Times New Roman" w:hAnsi="Times New Roman" w:cs="Times New Roman"/>
          <w:sz w:val="24"/>
          <w:szCs w:val="24"/>
        </w:rPr>
        <w:t>: the sender of a message cannot deny sending the message.</w:t>
      </w:r>
    </w:p>
    <w:p w:rsidR="00A7445D" w:rsidRDefault="00A7445D">
      <w:pPr>
        <w:rPr>
          <w:rFonts w:ascii="Times New Roman" w:hAnsi="Times New Roman" w:cs="Times New Roman"/>
          <w:sz w:val="24"/>
          <w:szCs w:val="24"/>
        </w:rPr>
      </w:pPr>
    </w:p>
    <w:p w:rsidR="002A3368" w:rsidRDefault="002A3368" w:rsidP="002A3368">
      <w:pPr>
        <w:pStyle w:val="ListParagraph"/>
        <w:numPr>
          <w:ilvl w:val="0"/>
          <w:numId w:val="1"/>
        </w:numPr>
        <w:rPr>
          <w:rFonts w:ascii="Times New Roman" w:hAnsi="Times New Roman" w:cs="Times New Roman"/>
          <w:sz w:val="32"/>
          <w:szCs w:val="32"/>
        </w:rPr>
      </w:pPr>
      <w:r w:rsidRPr="002A3368">
        <w:rPr>
          <w:rFonts w:ascii="Times New Roman" w:hAnsi="Times New Roman" w:cs="Times New Roman"/>
          <w:sz w:val="32"/>
          <w:szCs w:val="32"/>
        </w:rPr>
        <w:t>Transi</w:t>
      </w:r>
      <w:r w:rsidR="00FD6F69">
        <w:rPr>
          <w:rFonts w:ascii="Times New Roman" w:hAnsi="Times New Roman" w:cs="Times New Roman"/>
          <w:sz w:val="32"/>
          <w:szCs w:val="32"/>
        </w:rPr>
        <w:t>ti</w:t>
      </w:r>
      <w:r w:rsidRPr="002A3368">
        <w:rPr>
          <w:rFonts w:ascii="Times New Roman" w:hAnsi="Times New Roman" w:cs="Times New Roman"/>
          <w:sz w:val="32"/>
          <w:szCs w:val="32"/>
        </w:rPr>
        <w:t>vity, Reflexivity and Augmentation properties of FDs</w:t>
      </w:r>
    </w:p>
    <w:p w:rsidR="002A3368" w:rsidRDefault="002A3368" w:rsidP="00103504">
      <w:pPr>
        <w:rPr>
          <w:rFonts w:ascii="Times New Roman" w:hAnsi="Times New Roman" w:cs="Times New Roman"/>
          <w:sz w:val="24"/>
          <w:szCs w:val="24"/>
        </w:rPr>
      </w:pPr>
      <w:r w:rsidRPr="002A3368">
        <w:rPr>
          <w:rFonts w:ascii="Times New Roman" w:hAnsi="Times New Roman" w:cs="Times New Roman"/>
          <w:b/>
          <w:bCs/>
          <w:sz w:val="24"/>
          <w:szCs w:val="24"/>
        </w:rPr>
        <w:t>Transitivity rule</w:t>
      </w:r>
      <w:r w:rsidRPr="002A3368">
        <w:rPr>
          <w:rFonts w:ascii="Times New Roman" w:hAnsi="Times New Roman" w:cs="Times New Roman"/>
          <w:sz w:val="24"/>
          <w:szCs w:val="24"/>
        </w:rPr>
        <w:t xml:space="preserve"> − </w:t>
      </w:r>
      <w:proofErr w:type="gramStart"/>
      <w:r w:rsidRPr="002A3368">
        <w:rPr>
          <w:rFonts w:ascii="Times New Roman" w:hAnsi="Times New Roman" w:cs="Times New Roman"/>
          <w:sz w:val="24"/>
          <w:szCs w:val="24"/>
        </w:rPr>
        <w:t>Same</w:t>
      </w:r>
      <w:proofErr w:type="gramEnd"/>
      <w:r w:rsidRPr="002A3368">
        <w:rPr>
          <w:rFonts w:ascii="Times New Roman" w:hAnsi="Times New Roman" w:cs="Times New Roman"/>
          <w:sz w:val="24"/>
          <w:szCs w:val="24"/>
        </w:rPr>
        <w:t xml:space="preserve"> as transitive rule in algebra, if a → b holds and b → c holds, then a → c also holds. </w:t>
      </w:r>
      <w:proofErr w:type="gramStart"/>
      <w:r w:rsidRPr="002A3368">
        <w:rPr>
          <w:rFonts w:ascii="Times New Roman" w:hAnsi="Times New Roman" w:cs="Times New Roman"/>
          <w:sz w:val="24"/>
          <w:szCs w:val="24"/>
        </w:rPr>
        <w:t>a</w:t>
      </w:r>
      <w:proofErr w:type="gramEnd"/>
      <w:r w:rsidRPr="002A3368">
        <w:rPr>
          <w:rFonts w:ascii="Times New Roman" w:hAnsi="Times New Roman" w:cs="Times New Roman"/>
          <w:sz w:val="24"/>
          <w:szCs w:val="24"/>
        </w:rPr>
        <w:t xml:space="preserve"> → b is called as a functionally that determines b.</w:t>
      </w:r>
    </w:p>
    <w:p w:rsidR="002A3368" w:rsidRDefault="002A3368" w:rsidP="00103504">
      <w:pPr>
        <w:rPr>
          <w:rFonts w:ascii="Times New Roman" w:hAnsi="Times New Roman" w:cs="Times New Roman"/>
          <w:sz w:val="24"/>
          <w:szCs w:val="24"/>
        </w:rPr>
      </w:pPr>
      <w:r w:rsidRPr="00103504">
        <w:rPr>
          <w:rFonts w:ascii="Times New Roman" w:hAnsi="Times New Roman" w:cs="Times New Roman"/>
          <w:b/>
          <w:bCs/>
          <w:sz w:val="24"/>
          <w:szCs w:val="24"/>
        </w:rPr>
        <w:t>Reflexive rule</w:t>
      </w:r>
      <w:r w:rsidRPr="00103504">
        <w:rPr>
          <w:rFonts w:ascii="Times New Roman" w:hAnsi="Times New Roman" w:cs="Times New Roman"/>
          <w:sz w:val="24"/>
          <w:szCs w:val="24"/>
        </w:rPr>
        <w:t xml:space="preserve"> − If alpha is a set of attributes and beta </w:t>
      </w:r>
      <w:proofErr w:type="spellStart"/>
      <w:r w:rsidRPr="00103504">
        <w:rPr>
          <w:rFonts w:ascii="Times New Roman" w:hAnsi="Times New Roman" w:cs="Times New Roman"/>
          <w:sz w:val="24"/>
          <w:szCs w:val="24"/>
        </w:rPr>
        <w:t>is_subset_</w:t>
      </w:r>
      <w:r w:rsidR="00103504">
        <w:rPr>
          <w:rFonts w:ascii="Times New Roman" w:hAnsi="Times New Roman" w:cs="Times New Roman"/>
          <w:sz w:val="24"/>
          <w:szCs w:val="24"/>
        </w:rPr>
        <w:t>of</w:t>
      </w:r>
      <w:proofErr w:type="spellEnd"/>
      <w:r w:rsidR="00103504">
        <w:rPr>
          <w:rFonts w:ascii="Times New Roman" w:hAnsi="Times New Roman" w:cs="Times New Roman"/>
          <w:sz w:val="24"/>
          <w:szCs w:val="24"/>
        </w:rPr>
        <w:t xml:space="preserve"> alpha, then alpha holds beta</w:t>
      </w:r>
    </w:p>
    <w:p w:rsidR="00103504" w:rsidRDefault="00103504" w:rsidP="00103504">
      <w:pPr>
        <w:rPr>
          <w:rFonts w:ascii="Times New Roman" w:hAnsi="Times New Roman" w:cs="Times New Roman"/>
          <w:sz w:val="24"/>
          <w:szCs w:val="24"/>
        </w:rPr>
      </w:pPr>
      <w:r>
        <w:rPr>
          <w:b/>
          <w:bCs/>
        </w:rPr>
        <w:t>Augmentation rule</w:t>
      </w:r>
      <w:r>
        <w:t xml:space="preserve"> − If a → b holds and y is attribute set, then ay → by also holds. That is adding attributes in dependencies, does not change the basic dependencies.</w:t>
      </w:r>
    </w:p>
    <w:p w:rsidR="00FD6F69" w:rsidRDefault="00FD6F69" w:rsidP="00FD6F69">
      <w:pPr>
        <w:rPr>
          <w:rFonts w:ascii="Times New Roman" w:hAnsi="Times New Roman" w:cs="Times New Roman"/>
        </w:rPr>
      </w:pPr>
    </w:p>
    <w:p w:rsidR="00B9067B" w:rsidRDefault="00FD6F69" w:rsidP="00B9067B">
      <w:pPr>
        <w:pStyle w:val="ListParagraph"/>
        <w:numPr>
          <w:ilvl w:val="0"/>
          <w:numId w:val="1"/>
        </w:numPr>
        <w:rPr>
          <w:rFonts w:ascii="Times New Roman" w:hAnsi="Times New Roman" w:cs="Times New Roman"/>
          <w:sz w:val="32"/>
          <w:szCs w:val="32"/>
        </w:rPr>
      </w:pPr>
      <w:r w:rsidRPr="00B9067B">
        <w:rPr>
          <w:rFonts w:ascii="Times New Roman" w:hAnsi="Times New Roman" w:cs="Times New Roman"/>
          <w:sz w:val="32"/>
          <w:szCs w:val="32"/>
        </w:rPr>
        <w:t>BCNF and decomposition into BCNF</w:t>
      </w:r>
    </w:p>
    <w:p w:rsidR="00B9067B" w:rsidRPr="00B9067B" w:rsidRDefault="00B9067B" w:rsidP="00B9067B">
      <w:pPr>
        <w:pStyle w:val="NormalWeb"/>
      </w:pPr>
      <w:r w:rsidRPr="00B9067B">
        <w:rPr>
          <w:b/>
          <w:bCs/>
        </w:rPr>
        <w:t xml:space="preserve">Boyce and </w:t>
      </w:r>
      <w:proofErr w:type="spellStart"/>
      <w:r w:rsidRPr="00B9067B">
        <w:rPr>
          <w:b/>
          <w:bCs/>
        </w:rPr>
        <w:t>Codd</w:t>
      </w:r>
      <w:proofErr w:type="spellEnd"/>
      <w:r w:rsidRPr="00B9067B">
        <w:rPr>
          <w:b/>
          <w:bCs/>
        </w:rPr>
        <w:t xml:space="preserve"> Normal Form</w:t>
      </w:r>
      <w:r w:rsidRPr="00B9067B">
        <w:t xml:space="preserve"> is a higher version of the Third Normal form. This form deals with certain type of </w:t>
      </w:r>
      <w:proofErr w:type="spellStart"/>
      <w:r w:rsidRPr="00B9067B">
        <w:t>anamoly</w:t>
      </w:r>
      <w:proofErr w:type="spellEnd"/>
      <w:r w:rsidRPr="00B9067B">
        <w:t xml:space="preserve"> that is not handled by 3NF. A 3NF table which does not have multiple overlapping candidate keys is said to be in BCNF. For a table to be in BCNF, following conditions must be satisfied:</w:t>
      </w:r>
    </w:p>
    <w:p w:rsidR="00B9067B" w:rsidRPr="00B9067B" w:rsidRDefault="00B9067B" w:rsidP="00B9067B">
      <w:pPr>
        <w:numPr>
          <w:ilvl w:val="0"/>
          <w:numId w:val="8"/>
        </w:numPr>
        <w:spacing w:before="100" w:beforeAutospacing="1" w:after="100" w:afterAutospacing="1" w:line="240" w:lineRule="auto"/>
        <w:rPr>
          <w:rFonts w:ascii="Times New Roman" w:hAnsi="Times New Roman" w:cs="Times New Roman"/>
          <w:sz w:val="24"/>
          <w:szCs w:val="24"/>
        </w:rPr>
      </w:pPr>
      <w:r w:rsidRPr="00B9067B">
        <w:rPr>
          <w:rFonts w:ascii="Times New Roman" w:hAnsi="Times New Roman" w:cs="Times New Roman"/>
          <w:sz w:val="24"/>
          <w:szCs w:val="24"/>
        </w:rPr>
        <w:t>R must be in 3rd Normal Form</w:t>
      </w:r>
    </w:p>
    <w:p w:rsidR="00B9067B" w:rsidRPr="00B9067B" w:rsidRDefault="00B9067B" w:rsidP="00B9067B">
      <w:pPr>
        <w:numPr>
          <w:ilvl w:val="0"/>
          <w:numId w:val="8"/>
        </w:numPr>
        <w:spacing w:before="100" w:beforeAutospacing="1" w:after="100" w:afterAutospacing="1" w:line="240" w:lineRule="auto"/>
        <w:rPr>
          <w:rFonts w:ascii="Times New Roman" w:hAnsi="Times New Roman" w:cs="Times New Roman"/>
          <w:sz w:val="24"/>
          <w:szCs w:val="24"/>
        </w:rPr>
      </w:pPr>
      <w:proofErr w:type="gramStart"/>
      <w:r w:rsidRPr="00B9067B">
        <w:rPr>
          <w:rFonts w:ascii="Times New Roman" w:hAnsi="Times New Roman" w:cs="Times New Roman"/>
          <w:sz w:val="24"/>
          <w:szCs w:val="24"/>
        </w:rPr>
        <w:t>and</w:t>
      </w:r>
      <w:proofErr w:type="gramEnd"/>
      <w:r w:rsidRPr="00B9067B">
        <w:rPr>
          <w:rFonts w:ascii="Times New Roman" w:hAnsi="Times New Roman" w:cs="Times New Roman"/>
          <w:sz w:val="24"/>
          <w:szCs w:val="24"/>
        </w:rPr>
        <w:t>, for each functional dependency ( X -&gt; Y ), X should be a super Key.</w:t>
      </w:r>
    </w:p>
    <w:p w:rsidR="00B9067B" w:rsidRPr="00B9067B" w:rsidRDefault="00B9067B" w:rsidP="00B9067B">
      <w:pPr>
        <w:pStyle w:val="center"/>
      </w:pPr>
      <w:r w:rsidRPr="00B9067B">
        <w:rPr>
          <w:noProof/>
        </w:rPr>
        <w:lastRenderedPageBreak/>
        <w:drawing>
          <wp:inline distT="0" distB="0" distL="0" distR="0">
            <wp:extent cx="5715000" cy="4038600"/>
            <wp:effectExtent l="19050" t="0" r="0" b="0"/>
            <wp:docPr id="7" name="Picture 7" descr="BCNF Norma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CNF Normal Form"/>
                    <pic:cNvPicPr>
                      <a:picLocks noChangeAspect="1" noChangeArrowheads="1"/>
                    </pic:cNvPicPr>
                  </pic:nvPicPr>
                  <pic:blipFill>
                    <a:blip r:embed="rId6"/>
                    <a:srcRect/>
                    <a:stretch>
                      <a:fillRect/>
                    </a:stretch>
                  </pic:blipFill>
                  <pic:spPr bwMode="auto">
                    <a:xfrm>
                      <a:off x="0" y="0"/>
                      <a:ext cx="5715000" cy="4038600"/>
                    </a:xfrm>
                    <a:prstGeom prst="rect">
                      <a:avLst/>
                    </a:prstGeom>
                    <a:noFill/>
                    <a:ln w="9525">
                      <a:noFill/>
                      <a:miter lim="800000"/>
                      <a:headEnd/>
                      <a:tailEnd/>
                    </a:ln>
                  </pic:spPr>
                </pic:pic>
              </a:graphicData>
            </a:graphic>
          </wp:inline>
        </w:drawing>
      </w:r>
    </w:p>
    <w:p w:rsidR="00A15F8D" w:rsidRDefault="00A15F8D" w:rsidP="00A15F8D">
      <w:pPr>
        <w:pStyle w:val="ListParagraph"/>
        <w:numPr>
          <w:ilvl w:val="0"/>
          <w:numId w:val="1"/>
        </w:numPr>
        <w:rPr>
          <w:rFonts w:ascii="Times New Roman" w:hAnsi="Times New Roman" w:cs="Times New Roman"/>
          <w:sz w:val="32"/>
          <w:szCs w:val="32"/>
        </w:rPr>
      </w:pPr>
      <w:r w:rsidRPr="002B12A7">
        <w:rPr>
          <w:rFonts w:ascii="Times New Roman" w:hAnsi="Times New Roman" w:cs="Times New Roman"/>
          <w:sz w:val="32"/>
          <w:szCs w:val="32"/>
        </w:rPr>
        <w:t xml:space="preserve">Characterizing Schedule based on </w:t>
      </w:r>
      <w:proofErr w:type="spellStart"/>
      <w:r>
        <w:rPr>
          <w:rFonts w:ascii="Times New Roman" w:hAnsi="Times New Roman" w:cs="Times New Roman"/>
          <w:sz w:val="32"/>
          <w:szCs w:val="32"/>
        </w:rPr>
        <w:t>Serialibility</w:t>
      </w:r>
      <w:proofErr w:type="spellEnd"/>
      <w:r>
        <w:rPr>
          <w:rFonts w:ascii="Times New Roman" w:hAnsi="Times New Roman" w:cs="Times New Roman"/>
          <w:sz w:val="32"/>
          <w:szCs w:val="32"/>
        </w:rPr>
        <w:t>.</w:t>
      </w:r>
    </w:p>
    <w:p w:rsidR="00C3030E" w:rsidRDefault="00C3030E" w:rsidP="0015034A">
      <w:pPr>
        <w:pStyle w:val="NormalWeb"/>
        <w:shd w:val="clear" w:color="auto" w:fill="FFFFFF"/>
        <w:spacing w:after="240" w:line="360" w:lineRule="auto"/>
        <w:ind w:left="360"/>
        <w:jc w:val="both"/>
      </w:pPr>
      <w:r>
        <w:t>When transactions are executing concurrently in an interleaved fashion, the order of execution of operations from the various transactions forms what is known as a transaction schedule (</w:t>
      </w:r>
      <w:proofErr w:type="spellStart"/>
      <w:r>
        <w:t>orhistory</w:t>
      </w:r>
      <w:proofErr w:type="spellEnd"/>
      <w:r>
        <w:t>). A schedule (or history) S of n transactions T1, T2</w:t>
      </w:r>
      <w:proofErr w:type="gramStart"/>
      <w:r>
        <w:t>, …,</w:t>
      </w:r>
      <w:proofErr w:type="gramEnd"/>
      <w:r>
        <w:t xml:space="preserve"> </w:t>
      </w:r>
      <w:proofErr w:type="spellStart"/>
      <w:r>
        <w:t>Tn</w:t>
      </w:r>
      <w:proofErr w:type="spellEnd"/>
      <w:r>
        <w:t>:</w:t>
      </w:r>
    </w:p>
    <w:p w:rsidR="00C3030E" w:rsidRDefault="00C3030E" w:rsidP="0015034A">
      <w:pPr>
        <w:pStyle w:val="NormalWeb"/>
        <w:shd w:val="clear" w:color="auto" w:fill="FFFFFF"/>
        <w:spacing w:after="240" w:line="360" w:lineRule="auto"/>
        <w:jc w:val="both"/>
      </w:pPr>
      <w:r>
        <w:t xml:space="preserve">It is an ordering of the operations of the transactions subject to the constraint that, for each transaction Ti that participates in S, the operations of T1 in S must appear in the same order in which they occur in T1. Note, however, that operations from other transactions </w:t>
      </w:r>
      <w:proofErr w:type="spellStart"/>
      <w:r>
        <w:t>Tj</w:t>
      </w:r>
      <w:proofErr w:type="spellEnd"/>
      <w:r>
        <w:t xml:space="preserve"> can be interleaved with the operations of Ti in S.</w:t>
      </w:r>
    </w:p>
    <w:p w:rsidR="00C3030E" w:rsidRDefault="00C3030E" w:rsidP="0015034A">
      <w:pPr>
        <w:pStyle w:val="NormalWeb"/>
        <w:shd w:val="clear" w:color="auto" w:fill="FFFFFF"/>
        <w:spacing w:after="240" w:line="360" w:lineRule="auto"/>
        <w:ind w:left="360"/>
        <w:jc w:val="both"/>
        <w:rPr>
          <w:b/>
        </w:rPr>
      </w:pPr>
      <w:proofErr w:type="spellStart"/>
      <w:r w:rsidRPr="00DE2CC7">
        <w:rPr>
          <w:b/>
        </w:rPr>
        <w:t>Serializability</w:t>
      </w:r>
      <w:proofErr w:type="spellEnd"/>
      <w:r w:rsidRPr="00DE2CC7">
        <w:rPr>
          <w:b/>
        </w:rPr>
        <w:t>:</w:t>
      </w:r>
    </w:p>
    <w:p w:rsidR="00C3030E" w:rsidRPr="00DE2CC7" w:rsidRDefault="00C3030E" w:rsidP="00C3030E">
      <w:pPr>
        <w:pStyle w:val="NormalWeb"/>
        <w:shd w:val="clear" w:color="auto" w:fill="FFFFFF"/>
        <w:spacing w:after="240" w:line="360" w:lineRule="auto"/>
        <w:ind w:left="360"/>
        <w:jc w:val="both"/>
        <w:rPr>
          <w:b/>
        </w:rPr>
      </w:pPr>
      <w:r>
        <w:t xml:space="preserve">DBMS must control concurrent execution of transactions to ensure read consistency, i.e., to avoid dirty reads etc. A (possibly concurrent) schedule S is </w:t>
      </w:r>
      <w:proofErr w:type="spellStart"/>
      <w:r>
        <w:t>serializable</w:t>
      </w:r>
      <w:proofErr w:type="spellEnd"/>
      <w:r>
        <w:t xml:space="preserve"> if it is equivalent to a serial schedule S0, i.e., has the same result database state as S0.</w:t>
      </w:r>
    </w:p>
    <w:p w:rsidR="00C3030E" w:rsidRPr="00DE2CC7" w:rsidRDefault="00C3030E" w:rsidP="00C3030E">
      <w:pPr>
        <w:pStyle w:val="NormalWeb"/>
        <w:shd w:val="clear" w:color="auto" w:fill="FFFFFF"/>
        <w:spacing w:after="240" w:line="360" w:lineRule="auto"/>
        <w:jc w:val="both"/>
        <w:rPr>
          <w:b/>
        </w:rPr>
      </w:pPr>
      <w:r w:rsidRPr="00DE2CC7">
        <w:rPr>
          <w:b/>
        </w:rPr>
        <w:lastRenderedPageBreak/>
        <w:t xml:space="preserve">How to ensure </w:t>
      </w:r>
      <w:proofErr w:type="spellStart"/>
      <w:r w:rsidRPr="00DE2CC7">
        <w:rPr>
          <w:b/>
        </w:rPr>
        <w:t>serializability</w:t>
      </w:r>
      <w:proofErr w:type="spellEnd"/>
      <w:r w:rsidRPr="00DE2CC7">
        <w:rPr>
          <w:b/>
        </w:rPr>
        <w:t xml:space="preserve"> of concurrent transactions?</w:t>
      </w:r>
    </w:p>
    <w:p w:rsidR="00C3030E" w:rsidRDefault="00C3030E" w:rsidP="00C3030E">
      <w:pPr>
        <w:pStyle w:val="NormalWeb"/>
        <w:shd w:val="clear" w:color="auto" w:fill="FFFFFF"/>
        <w:spacing w:after="240" w:line="360" w:lineRule="auto"/>
        <w:jc w:val="both"/>
      </w:pPr>
      <w:r>
        <w:rPr>
          <w:noProof/>
        </w:rPr>
        <w:drawing>
          <wp:inline distT="0" distB="0" distL="0" distR="0">
            <wp:extent cx="5943600" cy="2823210"/>
            <wp:effectExtent l="19050" t="0" r="0" b="0"/>
            <wp:docPr id="2" name="Picture 30" descr="http://www.allsyllabus.com/aj/note/Computer_Science/Database%20Management%20Systems/Database%20Management%20Systems%208/Characterizing%20Schedules%20based%20on%20Recoverabil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allsyllabus.com/aj/note/Computer_Science/Database%20Management%20Systems/Database%20Management%20Systems%208/Characterizing%20Schedules%20based%20on%20Recoverability1.PNG"/>
                    <pic:cNvPicPr>
                      <a:picLocks noChangeAspect="1" noChangeArrowheads="1"/>
                    </pic:cNvPicPr>
                  </pic:nvPicPr>
                  <pic:blipFill>
                    <a:blip r:embed="rId7"/>
                    <a:srcRect/>
                    <a:stretch>
                      <a:fillRect/>
                    </a:stretch>
                  </pic:blipFill>
                  <pic:spPr bwMode="auto">
                    <a:xfrm>
                      <a:off x="0" y="0"/>
                      <a:ext cx="5943600" cy="2823210"/>
                    </a:xfrm>
                    <a:prstGeom prst="rect">
                      <a:avLst/>
                    </a:prstGeom>
                    <a:noFill/>
                    <a:ln w="9525">
                      <a:noFill/>
                      <a:miter lim="800000"/>
                      <a:headEnd/>
                      <a:tailEnd/>
                    </a:ln>
                  </pic:spPr>
                </pic:pic>
              </a:graphicData>
            </a:graphic>
          </wp:inline>
        </w:drawing>
      </w:r>
    </w:p>
    <w:p w:rsidR="00C3030E" w:rsidRDefault="00C3030E" w:rsidP="00C3030E">
      <w:pPr>
        <w:pStyle w:val="NormalWeb"/>
        <w:shd w:val="clear" w:color="auto" w:fill="FFFFFF"/>
        <w:spacing w:after="240" w:line="360" w:lineRule="auto"/>
        <w:ind w:left="360"/>
        <w:jc w:val="both"/>
      </w:pPr>
    </w:p>
    <w:p w:rsidR="002B12A7" w:rsidRPr="00A15F8D" w:rsidRDefault="002B12A7" w:rsidP="002817DF">
      <w:pPr>
        <w:pStyle w:val="ListParagraph"/>
        <w:ind w:left="360"/>
        <w:rPr>
          <w:rFonts w:ascii="Times New Roman" w:hAnsi="Times New Roman" w:cs="Times New Roman"/>
          <w:sz w:val="32"/>
          <w:szCs w:val="32"/>
        </w:rPr>
      </w:pPr>
    </w:p>
    <w:p w:rsidR="002B12A7" w:rsidRDefault="002B12A7" w:rsidP="002B12A7">
      <w:pPr>
        <w:ind w:left="360"/>
        <w:rPr>
          <w:rFonts w:ascii="Times New Roman" w:hAnsi="Times New Roman" w:cs="Times New Roman"/>
          <w:sz w:val="32"/>
          <w:szCs w:val="32"/>
        </w:rPr>
      </w:pPr>
    </w:p>
    <w:p w:rsidR="002B12A7" w:rsidRPr="002B12A7" w:rsidRDefault="002B12A7" w:rsidP="002B12A7">
      <w:pPr>
        <w:pStyle w:val="ListParagraph"/>
        <w:numPr>
          <w:ilvl w:val="0"/>
          <w:numId w:val="1"/>
        </w:numPr>
        <w:rPr>
          <w:rFonts w:ascii="Times New Roman" w:hAnsi="Times New Roman" w:cs="Times New Roman"/>
          <w:sz w:val="32"/>
          <w:szCs w:val="32"/>
        </w:rPr>
      </w:pPr>
      <w:r w:rsidRPr="002B12A7">
        <w:rPr>
          <w:rFonts w:ascii="Times New Roman" w:hAnsi="Times New Roman" w:cs="Times New Roman"/>
          <w:sz w:val="32"/>
          <w:szCs w:val="32"/>
        </w:rPr>
        <w:t>Transaction supports in SQL</w:t>
      </w:r>
      <w:r w:rsidRPr="002B12A7">
        <w:rPr>
          <w:rFonts w:ascii="Times New Roman" w:hAnsi="Times New Roman" w:cs="Times New Roman"/>
        </w:rPr>
        <w:t>.</w:t>
      </w:r>
    </w:p>
    <w:p w:rsidR="005D3548" w:rsidRPr="00A15F8D" w:rsidRDefault="005D3548" w:rsidP="005D3548">
      <w:pPr>
        <w:spacing w:after="0" w:line="360" w:lineRule="auto"/>
        <w:ind w:left="360"/>
        <w:jc w:val="both"/>
        <w:rPr>
          <w:rFonts w:ascii="Times New Roman" w:eastAsia="Times New Roman" w:hAnsi="Times New Roman" w:cs="Times New Roman"/>
          <w:color w:val="000000" w:themeColor="text1"/>
          <w:sz w:val="24"/>
          <w:szCs w:val="24"/>
        </w:rPr>
      </w:pPr>
      <w:r w:rsidRPr="00A15F8D">
        <w:rPr>
          <w:rFonts w:ascii="Times New Roman" w:eastAsia="Times New Roman" w:hAnsi="Times New Roman" w:cs="Times New Roman"/>
          <w:color w:val="000000" w:themeColor="text1"/>
          <w:sz w:val="24"/>
          <w:szCs w:val="24"/>
        </w:rPr>
        <w:t xml:space="preserve">The definition of an SQL-transaction is that it is a logical unit of work and is guaranteed to be atomic. A single SQL statement is always considered to be atomic—either it completes execution without error or it fails and leaves the database unchanged. </w:t>
      </w:r>
    </w:p>
    <w:p w:rsidR="005D3548" w:rsidRPr="00A15F8D" w:rsidRDefault="005D3548" w:rsidP="005D3548">
      <w:pPr>
        <w:spacing w:after="0" w:line="360" w:lineRule="auto"/>
        <w:ind w:left="360"/>
        <w:jc w:val="both"/>
        <w:rPr>
          <w:rFonts w:ascii="Times New Roman" w:eastAsia="Times New Roman" w:hAnsi="Times New Roman" w:cs="Times New Roman"/>
          <w:color w:val="000000" w:themeColor="text1"/>
          <w:sz w:val="24"/>
          <w:szCs w:val="24"/>
        </w:rPr>
      </w:pPr>
      <w:r w:rsidRPr="00A15F8D">
        <w:rPr>
          <w:rFonts w:ascii="Times New Roman" w:eastAsia="Times New Roman" w:hAnsi="Times New Roman" w:cs="Times New Roman"/>
          <w:color w:val="000000" w:themeColor="text1"/>
          <w:sz w:val="24"/>
          <w:szCs w:val="24"/>
        </w:rPr>
        <w:t xml:space="preserve">With SQL, there is no explicit </w:t>
      </w:r>
      <w:proofErr w:type="spellStart"/>
      <w:r w:rsidRPr="00A15F8D">
        <w:rPr>
          <w:rFonts w:ascii="Times New Roman" w:eastAsia="Times New Roman" w:hAnsi="Times New Roman" w:cs="Times New Roman"/>
          <w:color w:val="000000" w:themeColor="text1"/>
          <w:sz w:val="24"/>
          <w:szCs w:val="24"/>
        </w:rPr>
        <w:t>Begin_Transaction</w:t>
      </w:r>
      <w:proofErr w:type="spellEnd"/>
      <w:r w:rsidRPr="00A15F8D">
        <w:rPr>
          <w:rFonts w:ascii="Times New Roman" w:eastAsia="Times New Roman" w:hAnsi="Times New Roman" w:cs="Times New Roman"/>
          <w:color w:val="000000" w:themeColor="text1"/>
          <w:sz w:val="24"/>
          <w:szCs w:val="24"/>
        </w:rPr>
        <w:t xml:space="preserve"> statement. Transaction initiation is done implicitly when particular SQL statements are encountered. However, every transaction must have an explicit end statement, which is either a COMMIT or a ROLLBACK. Every transaction has certain characteristics attributed to it. These characteristics are specified by a SET TRANSACTION statement in SQL2. The characteristics are the </w:t>
      </w:r>
      <w:r w:rsidRPr="00A15F8D">
        <w:rPr>
          <w:rFonts w:ascii="Times New Roman" w:eastAsia="Times New Roman" w:hAnsi="Times New Roman" w:cs="Times New Roman"/>
          <w:i/>
          <w:iCs/>
          <w:color w:val="000000" w:themeColor="text1"/>
          <w:sz w:val="24"/>
          <w:szCs w:val="24"/>
        </w:rPr>
        <w:t xml:space="preserve">access mode, </w:t>
      </w:r>
      <w:r w:rsidRPr="00A15F8D">
        <w:rPr>
          <w:rFonts w:ascii="Times New Roman" w:eastAsia="Times New Roman" w:hAnsi="Times New Roman" w:cs="Times New Roman"/>
          <w:color w:val="000000" w:themeColor="text1"/>
          <w:sz w:val="24"/>
          <w:szCs w:val="24"/>
        </w:rPr>
        <w:t xml:space="preserve">the </w:t>
      </w:r>
      <w:r w:rsidRPr="00A15F8D">
        <w:rPr>
          <w:rFonts w:ascii="Times New Roman" w:eastAsia="Times New Roman" w:hAnsi="Times New Roman" w:cs="Times New Roman"/>
          <w:i/>
          <w:iCs/>
          <w:color w:val="000000" w:themeColor="text1"/>
          <w:sz w:val="24"/>
          <w:szCs w:val="24"/>
        </w:rPr>
        <w:t xml:space="preserve">diagnostic area size, </w:t>
      </w:r>
      <w:r w:rsidRPr="00A15F8D">
        <w:rPr>
          <w:rFonts w:ascii="Times New Roman" w:eastAsia="Times New Roman" w:hAnsi="Times New Roman" w:cs="Times New Roman"/>
          <w:color w:val="000000" w:themeColor="text1"/>
          <w:sz w:val="24"/>
          <w:szCs w:val="24"/>
        </w:rPr>
        <w:t xml:space="preserve">and the </w:t>
      </w:r>
      <w:r w:rsidRPr="00A15F8D">
        <w:rPr>
          <w:rFonts w:ascii="Times New Roman" w:eastAsia="Times New Roman" w:hAnsi="Times New Roman" w:cs="Times New Roman"/>
          <w:i/>
          <w:iCs/>
          <w:color w:val="000000" w:themeColor="text1"/>
          <w:sz w:val="24"/>
          <w:szCs w:val="24"/>
        </w:rPr>
        <w:t xml:space="preserve">isolation level. </w:t>
      </w:r>
    </w:p>
    <w:p w:rsidR="005D3548" w:rsidRPr="00A15F8D" w:rsidRDefault="005D3548" w:rsidP="005D3548">
      <w:pPr>
        <w:spacing w:after="0" w:line="360" w:lineRule="auto"/>
        <w:jc w:val="both"/>
        <w:rPr>
          <w:rFonts w:ascii="Times New Roman" w:eastAsia="Times New Roman" w:hAnsi="Times New Roman" w:cs="Times New Roman"/>
          <w:color w:val="000000" w:themeColor="text1"/>
          <w:sz w:val="24"/>
          <w:szCs w:val="24"/>
        </w:rPr>
      </w:pPr>
      <w:r w:rsidRPr="00A15F8D">
        <w:rPr>
          <w:rFonts w:ascii="Times New Roman" w:eastAsia="Times New Roman" w:hAnsi="Times New Roman" w:cs="Times New Roman"/>
          <w:color w:val="000000" w:themeColor="text1"/>
          <w:sz w:val="24"/>
          <w:szCs w:val="24"/>
        </w:rPr>
        <w:t xml:space="preserve">The </w:t>
      </w:r>
      <w:r w:rsidRPr="00A15F8D">
        <w:rPr>
          <w:rFonts w:ascii="Times New Roman" w:eastAsia="Times New Roman" w:hAnsi="Times New Roman" w:cs="Times New Roman"/>
          <w:b/>
          <w:bCs/>
          <w:color w:val="000000" w:themeColor="text1"/>
          <w:sz w:val="24"/>
          <w:szCs w:val="24"/>
        </w:rPr>
        <w:t xml:space="preserve">access mode </w:t>
      </w:r>
      <w:r w:rsidRPr="00A15F8D">
        <w:rPr>
          <w:rFonts w:ascii="Times New Roman" w:eastAsia="Times New Roman" w:hAnsi="Times New Roman" w:cs="Times New Roman"/>
          <w:color w:val="000000" w:themeColor="text1"/>
          <w:sz w:val="24"/>
          <w:szCs w:val="24"/>
        </w:rPr>
        <w:t xml:space="preserve">can be specified as READ ONLY or READ WRITE. The default is READ WRITE, unless the isolation level of READ UNCOMMITTED is specified, in which case READ ONLY is assumed. A mode of READ WRITE allows update, insert, delete and create </w:t>
      </w:r>
      <w:r w:rsidRPr="00A15F8D">
        <w:rPr>
          <w:rFonts w:ascii="Times New Roman" w:eastAsia="Times New Roman" w:hAnsi="Times New Roman" w:cs="Times New Roman"/>
          <w:color w:val="000000" w:themeColor="text1"/>
          <w:sz w:val="24"/>
          <w:szCs w:val="24"/>
        </w:rPr>
        <w:lastRenderedPageBreak/>
        <w:t xml:space="preserve">commands to be executed. A mode of READ ONLY, as the name implies, is simply for data retrieval. </w:t>
      </w:r>
    </w:p>
    <w:p w:rsidR="005D3548" w:rsidRPr="00A15F8D" w:rsidRDefault="005D3548" w:rsidP="005D3548">
      <w:pPr>
        <w:spacing w:after="0" w:line="360" w:lineRule="auto"/>
        <w:jc w:val="both"/>
        <w:rPr>
          <w:rFonts w:ascii="Times New Roman" w:eastAsia="Times New Roman" w:hAnsi="Times New Roman" w:cs="Times New Roman"/>
          <w:color w:val="000000" w:themeColor="text1"/>
          <w:sz w:val="24"/>
          <w:szCs w:val="24"/>
        </w:rPr>
      </w:pPr>
      <w:r w:rsidRPr="00A15F8D">
        <w:rPr>
          <w:rFonts w:ascii="Times New Roman" w:eastAsia="Times New Roman" w:hAnsi="Times New Roman" w:cs="Times New Roman"/>
          <w:color w:val="000000" w:themeColor="text1"/>
          <w:sz w:val="24"/>
          <w:szCs w:val="24"/>
        </w:rPr>
        <w:t xml:space="preserve">The </w:t>
      </w:r>
      <w:r w:rsidRPr="00A15F8D">
        <w:rPr>
          <w:rFonts w:ascii="Times New Roman" w:eastAsia="Times New Roman" w:hAnsi="Times New Roman" w:cs="Times New Roman"/>
          <w:b/>
          <w:bCs/>
          <w:color w:val="000000" w:themeColor="text1"/>
          <w:sz w:val="24"/>
          <w:szCs w:val="24"/>
        </w:rPr>
        <w:t xml:space="preserve">diagnostic area size </w:t>
      </w:r>
      <w:r w:rsidRPr="00A15F8D">
        <w:rPr>
          <w:rFonts w:ascii="Times New Roman" w:eastAsia="Times New Roman" w:hAnsi="Times New Roman" w:cs="Times New Roman"/>
          <w:color w:val="000000" w:themeColor="text1"/>
          <w:sz w:val="24"/>
          <w:szCs w:val="24"/>
        </w:rPr>
        <w:t xml:space="preserve">option, DIAGNOSTIC SIZE </w:t>
      </w:r>
      <w:r w:rsidRPr="00A15F8D">
        <w:rPr>
          <w:rFonts w:ascii="Times New Roman" w:eastAsia="Times New Roman" w:hAnsi="Times New Roman" w:cs="Times New Roman"/>
          <w:i/>
          <w:iCs/>
          <w:color w:val="000000" w:themeColor="text1"/>
          <w:sz w:val="24"/>
          <w:szCs w:val="24"/>
        </w:rPr>
        <w:t xml:space="preserve">n, </w:t>
      </w:r>
      <w:r w:rsidRPr="00A15F8D">
        <w:rPr>
          <w:rFonts w:ascii="Times New Roman" w:eastAsia="Times New Roman" w:hAnsi="Times New Roman" w:cs="Times New Roman"/>
          <w:color w:val="000000" w:themeColor="text1"/>
          <w:sz w:val="24"/>
          <w:szCs w:val="24"/>
        </w:rPr>
        <w:t xml:space="preserve">specifies an integer value </w:t>
      </w:r>
      <w:r w:rsidRPr="00A15F8D">
        <w:rPr>
          <w:rFonts w:ascii="Times New Roman" w:eastAsia="Times New Roman" w:hAnsi="Times New Roman" w:cs="Times New Roman"/>
          <w:i/>
          <w:iCs/>
          <w:color w:val="000000" w:themeColor="text1"/>
          <w:sz w:val="24"/>
          <w:szCs w:val="24"/>
        </w:rPr>
        <w:t xml:space="preserve">n, </w:t>
      </w:r>
      <w:r w:rsidRPr="00A15F8D">
        <w:rPr>
          <w:rFonts w:ascii="Times New Roman" w:eastAsia="Times New Roman" w:hAnsi="Times New Roman" w:cs="Times New Roman"/>
          <w:color w:val="000000" w:themeColor="text1"/>
          <w:sz w:val="24"/>
          <w:szCs w:val="24"/>
        </w:rPr>
        <w:t xml:space="preserve">indicating the number of conditions that can be held simultaneously in the diagnostic area. These conditions supply feedback information (errors or exceptions) to the user on the most recently executed SQL statement. </w:t>
      </w:r>
    </w:p>
    <w:p w:rsidR="005D3548" w:rsidRPr="00A15F8D" w:rsidRDefault="005D3548" w:rsidP="005D3548">
      <w:pPr>
        <w:spacing w:after="0" w:line="360" w:lineRule="auto"/>
        <w:jc w:val="both"/>
        <w:rPr>
          <w:rFonts w:ascii="Times New Roman" w:eastAsia="Times New Roman" w:hAnsi="Times New Roman" w:cs="Times New Roman"/>
          <w:color w:val="000000" w:themeColor="text1"/>
          <w:sz w:val="24"/>
          <w:szCs w:val="24"/>
        </w:rPr>
      </w:pPr>
      <w:r w:rsidRPr="00A15F8D">
        <w:rPr>
          <w:rFonts w:ascii="Times New Roman" w:eastAsia="Times New Roman" w:hAnsi="Times New Roman" w:cs="Times New Roman"/>
          <w:color w:val="000000" w:themeColor="text1"/>
          <w:sz w:val="24"/>
          <w:szCs w:val="24"/>
        </w:rPr>
        <w:t xml:space="preserve">The </w:t>
      </w:r>
      <w:r w:rsidRPr="00A15F8D">
        <w:rPr>
          <w:rFonts w:ascii="Times New Roman" w:eastAsia="Times New Roman" w:hAnsi="Times New Roman" w:cs="Times New Roman"/>
          <w:b/>
          <w:bCs/>
          <w:color w:val="000000" w:themeColor="text1"/>
          <w:sz w:val="24"/>
          <w:szCs w:val="24"/>
        </w:rPr>
        <w:t xml:space="preserve">isolation level </w:t>
      </w:r>
      <w:r w:rsidRPr="00A15F8D">
        <w:rPr>
          <w:rFonts w:ascii="Times New Roman" w:eastAsia="Times New Roman" w:hAnsi="Times New Roman" w:cs="Times New Roman"/>
          <w:color w:val="000000" w:themeColor="text1"/>
          <w:sz w:val="24"/>
          <w:szCs w:val="24"/>
        </w:rPr>
        <w:t xml:space="preserve">option is specified using the statement ISOLATION LEVEL &lt;isolation&gt;, where the value for &lt;isolation&gt; can be READ UNCOMMITTED, READ COMMITTED, REPEATABLE READ, or SERIALIZABLE. The default isolation level is SERIALIZABLE, although some systems use as READ COMMITTED their default. The use of the term SERIALIZABLE here is based on not allowing violations that cause dirty read, unrepeatable read, and phantoms, and it is thus not identical to the way </w:t>
      </w:r>
      <w:proofErr w:type="spellStart"/>
      <w:r w:rsidRPr="00A15F8D">
        <w:rPr>
          <w:rFonts w:ascii="Times New Roman" w:eastAsia="Times New Roman" w:hAnsi="Times New Roman" w:cs="Times New Roman"/>
          <w:color w:val="000000" w:themeColor="text1"/>
          <w:sz w:val="24"/>
          <w:szCs w:val="24"/>
        </w:rPr>
        <w:t>serializability</w:t>
      </w:r>
      <w:proofErr w:type="spellEnd"/>
      <w:r w:rsidRPr="00A15F8D">
        <w:rPr>
          <w:rFonts w:ascii="Times New Roman" w:eastAsia="Times New Roman" w:hAnsi="Times New Roman" w:cs="Times New Roman"/>
          <w:color w:val="000000" w:themeColor="text1"/>
          <w:sz w:val="24"/>
          <w:szCs w:val="24"/>
        </w:rPr>
        <w:t xml:space="preserve">. If a transaction executes at a lower isolation level than SERIALIZABLE, then one or more of the following three violations may occur: </w:t>
      </w:r>
    </w:p>
    <w:p w:rsidR="005D3548" w:rsidRPr="00A15F8D" w:rsidRDefault="005D3548" w:rsidP="005D3548">
      <w:pPr>
        <w:pStyle w:val="ListParagraph"/>
        <w:spacing w:after="0" w:line="360" w:lineRule="auto"/>
        <w:jc w:val="both"/>
        <w:rPr>
          <w:rFonts w:ascii="Times New Roman" w:eastAsia="Times New Roman" w:hAnsi="Times New Roman" w:cs="Times New Roman"/>
          <w:color w:val="000000" w:themeColor="text1"/>
          <w:sz w:val="24"/>
          <w:szCs w:val="24"/>
        </w:rPr>
      </w:pPr>
      <w:r w:rsidRPr="00A15F8D">
        <w:rPr>
          <w:rFonts w:ascii="Times New Roman" w:eastAsia="Times New Roman" w:hAnsi="Times New Roman" w:cs="Times New Roman"/>
          <w:color w:val="000000" w:themeColor="text1"/>
          <w:sz w:val="24"/>
          <w:szCs w:val="24"/>
        </w:rPr>
        <w:t> </w:t>
      </w:r>
    </w:p>
    <w:p w:rsidR="005D3548" w:rsidRPr="00A15F8D" w:rsidRDefault="005D3548" w:rsidP="005D3548">
      <w:pPr>
        <w:spacing w:after="0" w:line="360" w:lineRule="auto"/>
        <w:jc w:val="both"/>
        <w:rPr>
          <w:rFonts w:ascii="Times New Roman" w:eastAsia="Times New Roman" w:hAnsi="Times New Roman" w:cs="Times New Roman"/>
          <w:color w:val="000000" w:themeColor="text1"/>
          <w:sz w:val="24"/>
          <w:szCs w:val="24"/>
        </w:rPr>
      </w:pPr>
      <w:r w:rsidRPr="00A15F8D">
        <w:rPr>
          <w:rFonts w:ascii="Times New Roman" w:eastAsia="Times New Roman" w:hAnsi="Times New Roman" w:cs="Times New Roman"/>
          <w:color w:val="000000" w:themeColor="text1"/>
          <w:sz w:val="24"/>
          <w:szCs w:val="24"/>
        </w:rPr>
        <w:t xml:space="preserve">1. </w:t>
      </w:r>
      <w:r w:rsidRPr="00A15F8D">
        <w:rPr>
          <w:rFonts w:ascii="Times New Roman" w:eastAsia="Times New Roman" w:hAnsi="Times New Roman" w:cs="Times New Roman"/>
          <w:b/>
          <w:bCs/>
          <w:color w:val="000000" w:themeColor="text1"/>
          <w:sz w:val="24"/>
          <w:szCs w:val="24"/>
        </w:rPr>
        <w:t xml:space="preserve">Dirty read: </w:t>
      </w:r>
      <w:r w:rsidRPr="00A15F8D">
        <w:rPr>
          <w:rFonts w:ascii="Times New Roman" w:eastAsia="Times New Roman" w:hAnsi="Times New Roman" w:cs="Times New Roman"/>
          <w:color w:val="000000" w:themeColor="text1"/>
          <w:sz w:val="24"/>
          <w:szCs w:val="24"/>
        </w:rPr>
        <w:t xml:space="preserve">A transaction may read the update of a </w:t>
      </w:r>
      <w:proofErr w:type="gramStart"/>
      <w:r w:rsidRPr="00A15F8D">
        <w:rPr>
          <w:rFonts w:ascii="Times New Roman" w:eastAsia="Times New Roman" w:hAnsi="Times New Roman" w:cs="Times New Roman"/>
          <w:color w:val="000000" w:themeColor="text1"/>
          <w:sz w:val="24"/>
          <w:szCs w:val="24"/>
        </w:rPr>
        <w:t>transaction ,</w:t>
      </w:r>
      <w:proofErr w:type="gramEnd"/>
      <w:r w:rsidRPr="00A15F8D">
        <w:rPr>
          <w:rFonts w:ascii="Times New Roman" w:eastAsia="Times New Roman" w:hAnsi="Times New Roman" w:cs="Times New Roman"/>
          <w:color w:val="000000" w:themeColor="text1"/>
          <w:sz w:val="24"/>
          <w:szCs w:val="24"/>
        </w:rPr>
        <w:t xml:space="preserve"> which has not yet committed. If fails and is aborted, then would have read a value that does not exist and is incorrect. </w:t>
      </w:r>
    </w:p>
    <w:p w:rsidR="005D3548" w:rsidRPr="00A15F8D" w:rsidRDefault="005D3548" w:rsidP="005D3548">
      <w:pPr>
        <w:pStyle w:val="ListParagraph"/>
        <w:spacing w:after="0" w:line="360" w:lineRule="auto"/>
        <w:jc w:val="both"/>
        <w:rPr>
          <w:rFonts w:ascii="Times New Roman" w:eastAsia="Times New Roman" w:hAnsi="Times New Roman" w:cs="Times New Roman"/>
          <w:color w:val="000000" w:themeColor="text1"/>
          <w:sz w:val="24"/>
          <w:szCs w:val="24"/>
        </w:rPr>
      </w:pPr>
      <w:r w:rsidRPr="00A15F8D">
        <w:rPr>
          <w:rFonts w:ascii="Times New Roman" w:eastAsia="Times New Roman" w:hAnsi="Times New Roman" w:cs="Times New Roman"/>
          <w:color w:val="000000" w:themeColor="text1"/>
          <w:sz w:val="24"/>
          <w:szCs w:val="24"/>
        </w:rPr>
        <w:t> </w:t>
      </w:r>
    </w:p>
    <w:p w:rsidR="005D3548" w:rsidRPr="00A15F8D" w:rsidRDefault="005D3548" w:rsidP="005D3548">
      <w:pPr>
        <w:spacing w:after="0" w:line="360" w:lineRule="auto"/>
        <w:jc w:val="both"/>
        <w:rPr>
          <w:rFonts w:ascii="Times New Roman" w:eastAsia="Times New Roman" w:hAnsi="Times New Roman" w:cs="Times New Roman"/>
          <w:color w:val="000000" w:themeColor="text1"/>
          <w:sz w:val="24"/>
          <w:szCs w:val="24"/>
        </w:rPr>
      </w:pPr>
      <w:r w:rsidRPr="00A15F8D">
        <w:rPr>
          <w:rFonts w:ascii="Times New Roman" w:eastAsia="Times New Roman" w:hAnsi="Times New Roman" w:cs="Times New Roman"/>
          <w:color w:val="000000" w:themeColor="text1"/>
          <w:sz w:val="24"/>
          <w:szCs w:val="24"/>
        </w:rPr>
        <w:t xml:space="preserve">2. </w:t>
      </w:r>
      <w:proofErr w:type="spellStart"/>
      <w:r w:rsidRPr="00A15F8D">
        <w:rPr>
          <w:rFonts w:ascii="Times New Roman" w:eastAsia="Times New Roman" w:hAnsi="Times New Roman" w:cs="Times New Roman"/>
          <w:b/>
          <w:bCs/>
          <w:color w:val="000000" w:themeColor="text1"/>
          <w:sz w:val="24"/>
          <w:szCs w:val="24"/>
        </w:rPr>
        <w:t>Nonrepeatable</w:t>
      </w:r>
      <w:proofErr w:type="spellEnd"/>
      <w:r w:rsidRPr="00A15F8D">
        <w:rPr>
          <w:rFonts w:ascii="Times New Roman" w:eastAsia="Times New Roman" w:hAnsi="Times New Roman" w:cs="Times New Roman"/>
          <w:b/>
          <w:bCs/>
          <w:color w:val="000000" w:themeColor="text1"/>
          <w:sz w:val="24"/>
          <w:szCs w:val="24"/>
        </w:rPr>
        <w:t xml:space="preserve"> read: </w:t>
      </w:r>
      <w:r w:rsidRPr="00A15F8D">
        <w:rPr>
          <w:rFonts w:ascii="Times New Roman" w:eastAsia="Times New Roman" w:hAnsi="Times New Roman" w:cs="Times New Roman"/>
          <w:color w:val="000000" w:themeColor="text1"/>
          <w:sz w:val="24"/>
          <w:szCs w:val="24"/>
        </w:rPr>
        <w:t xml:space="preserve">A transaction may read a given value from a table. </w:t>
      </w:r>
      <w:proofErr w:type="gramStart"/>
      <w:r w:rsidRPr="00A15F8D">
        <w:rPr>
          <w:rFonts w:ascii="Times New Roman" w:eastAsia="Times New Roman" w:hAnsi="Times New Roman" w:cs="Times New Roman"/>
          <w:color w:val="000000" w:themeColor="text1"/>
          <w:sz w:val="24"/>
          <w:szCs w:val="24"/>
        </w:rPr>
        <w:t>If another transaction later updates that value and reads that value again, will see a different value.</w:t>
      </w:r>
      <w:proofErr w:type="gramEnd"/>
      <w:r w:rsidRPr="00A15F8D">
        <w:rPr>
          <w:rFonts w:ascii="Times New Roman" w:eastAsia="Times New Roman" w:hAnsi="Times New Roman" w:cs="Times New Roman"/>
          <w:color w:val="000000" w:themeColor="text1"/>
          <w:sz w:val="24"/>
          <w:szCs w:val="24"/>
        </w:rPr>
        <w:t xml:space="preserve"> </w:t>
      </w:r>
    </w:p>
    <w:p w:rsidR="005D3548" w:rsidRPr="00A15F8D" w:rsidRDefault="005D3548" w:rsidP="005D3548">
      <w:pPr>
        <w:pStyle w:val="ListParagraph"/>
        <w:spacing w:after="0" w:line="360" w:lineRule="auto"/>
        <w:jc w:val="both"/>
        <w:rPr>
          <w:rFonts w:ascii="Times New Roman" w:eastAsia="Times New Roman" w:hAnsi="Times New Roman" w:cs="Times New Roman"/>
          <w:color w:val="000000" w:themeColor="text1"/>
          <w:sz w:val="24"/>
          <w:szCs w:val="24"/>
        </w:rPr>
      </w:pPr>
      <w:r w:rsidRPr="00A15F8D">
        <w:rPr>
          <w:rFonts w:ascii="Times New Roman" w:eastAsia="Times New Roman" w:hAnsi="Times New Roman" w:cs="Times New Roman"/>
          <w:color w:val="000000" w:themeColor="text1"/>
          <w:sz w:val="24"/>
          <w:szCs w:val="24"/>
        </w:rPr>
        <w:t> </w:t>
      </w:r>
    </w:p>
    <w:p w:rsidR="005D3548" w:rsidRPr="00A15F8D" w:rsidRDefault="005D3548" w:rsidP="005D3548">
      <w:pPr>
        <w:spacing w:after="0" w:line="360" w:lineRule="auto"/>
        <w:jc w:val="both"/>
        <w:rPr>
          <w:rFonts w:ascii="Times New Roman" w:eastAsia="Times New Roman" w:hAnsi="Times New Roman" w:cs="Times New Roman"/>
          <w:color w:val="000000" w:themeColor="text1"/>
          <w:sz w:val="24"/>
          <w:szCs w:val="24"/>
        </w:rPr>
      </w:pPr>
      <w:r w:rsidRPr="00A15F8D">
        <w:rPr>
          <w:rFonts w:ascii="Times New Roman" w:eastAsia="Times New Roman" w:hAnsi="Times New Roman" w:cs="Times New Roman"/>
          <w:color w:val="000000" w:themeColor="text1"/>
          <w:sz w:val="24"/>
          <w:szCs w:val="24"/>
        </w:rPr>
        <w:t xml:space="preserve">3. </w:t>
      </w:r>
      <w:r w:rsidRPr="00A15F8D">
        <w:rPr>
          <w:rFonts w:ascii="Times New Roman" w:eastAsia="Times New Roman" w:hAnsi="Times New Roman" w:cs="Times New Roman"/>
          <w:b/>
          <w:bCs/>
          <w:color w:val="000000" w:themeColor="text1"/>
          <w:sz w:val="24"/>
          <w:szCs w:val="24"/>
        </w:rPr>
        <w:t xml:space="preserve">Phantoms: </w:t>
      </w:r>
      <w:r w:rsidRPr="00A15F8D">
        <w:rPr>
          <w:rFonts w:ascii="Times New Roman" w:eastAsia="Times New Roman" w:hAnsi="Times New Roman" w:cs="Times New Roman"/>
          <w:color w:val="000000" w:themeColor="text1"/>
          <w:sz w:val="24"/>
          <w:szCs w:val="24"/>
        </w:rPr>
        <w:t xml:space="preserve">A transaction may read a set of rows from a table, perhaps based on some condition specified in the SQL WHERE-clause. Now suppose that a transaction inserts a new row that also satisfies the WHERE-clause condition used in, into the table used by. If is repeated, then will see a phantom, a row that previously did not exist. </w:t>
      </w:r>
    </w:p>
    <w:p w:rsidR="005D3548" w:rsidRPr="00A15F8D" w:rsidRDefault="005D3548" w:rsidP="005D3548">
      <w:pPr>
        <w:spacing w:after="0" w:line="360" w:lineRule="auto"/>
        <w:jc w:val="both"/>
        <w:rPr>
          <w:rFonts w:ascii="Times New Roman" w:eastAsia="Times New Roman" w:hAnsi="Times New Roman" w:cs="Times New Roman"/>
          <w:color w:val="000000" w:themeColor="text1"/>
          <w:sz w:val="24"/>
          <w:szCs w:val="24"/>
        </w:rPr>
      </w:pPr>
      <w:r w:rsidRPr="00A15F8D">
        <w:rPr>
          <w:rFonts w:ascii="Times New Roman" w:eastAsia="Times New Roman" w:hAnsi="Times New Roman" w:cs="Times New Roman"/>
          <w:color w:val="000000" w:themeColor="text1"/>
          <w:sz w:val="24"/>
          <w:szCs w:val="24"/>
        </w:rPr>
        <w:t xml:space="preserve">Table summarizes the possible violations for the different isolation levels. An entry of "yes" indicates that a violation is possible and an entry of "no" indicates that it is not possible. </w:t>
      </w:r>
    </w:p>
    <w:p w:rsidR="002B12A7" w:rsidRPr="00B9067B" w:rsidRDefault="002B12A7" w:rsidP="00B9067B">
      <w:pPr>
        <w:rPr>
          <w:rFonts w:ascii="Times New Roman" w:hAnsi="Times New Roman" w:cs="Times New Roman"/>
          <w:sz w:val="24"/>
          <w:szCs w:val="24"/>
        </w:rPr>
      </w:pPr>
    </w:p>
    <w:sectPr w:rsidR="002B12A7" w:rsidRPr="00B9067B" w:rsidSect="009B7F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Times New Roman"/>
    <w:panose1 w:val="00000000000000000000"/>
    <w:charset w:val="00"/>
    <w:family w:val="roman"/>
    <w:notTrueType/>
    <w:pitch w:val="default"/>
    <w:sig w:usb0="00000000" w:usb1="00000000" w:usb2="00000000" w:usb3="00000000" w:csb0="00000000"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E5EBC"/>
    <w:multiLevelType w:val="multilevel"/>
    <w:tmpl w:val="52F6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47369E"/>
    <w:multiLevelType w:val="multilevel"/>
    <w:tmpl w:val="0C18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7C5C12"/>
    <w:multiLevelType w:val="multilevel"/>
    <w:tmpl w:val="EEA2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3C13D1"/>
    <w:multiLevelType w:val="hybridMultilevel"/>
    <w:tmpl w:val="40DC8F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D806CD"/>
    <w:multiLevelType w:val="multilevel"/>
    <w:tmpl w:val="29F2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A075A9"/>
    <w:multiLevelType w:val="multilevel"/>
    <w:tmpl w:val="4178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665B76"/>
    <w:multiLevelType w:val="multilevel"/>
    <w:tmpl w:val="EB1C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3C3095"/>
    <w:multiLevelType w:val="multilevel"/>
    <w:tmpl w:val="FAAC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6"/>
  </w:num>
  <w:num w:numId="4">
    <w:abstractNumId w:val="7"/>
  </w:num>
  <w:num w:numId="5">
    <w:abstractNumId w:val="5"/>
  </w:num>
  <w:num w:numId="6">
    <w:abstractNumId w:val="2"/>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4C5B"/>
    <w:rsid w:val="00015148"/>
    <w:rsid w:val="000A4A91"/>
    <w:rsid w:val="00103504"/>
    <w:rsid w:val="0014632A"/>
    <w:rsid w:val="0015034A"/>
    <w:rsid w:val="002817DF"/>
    <w:rsid w:val="002A3368"/>
    <w:rsid w:val="002B12A7"/>
    <w:rsid w:val="0048574E"/>
    <w:rsid w:val="005D3548"/>
    <w:rsid w:val="00860E61"/>
    <w:rsid w:val="009A1D1B"/>
    <w:rsid w:val="009B7F7B"/>
    <w:rsid w:val="00A15F8D"/>
    <w:rsid w:val="00A7445D"/>
    <w:rsid w:val="00B9067B"/>
    <w:rsid w:val="00C3030E"/>
    <w:rsid w:val="00E94C5B"/>
    <w:rsid w:val="00E95B9A"/>
    <w:rsid w:val="00FD6F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F7B"/>
  </w:style>
  <w:style w:type="paragraph" w:styleId="Heading2">
    <w:name w:val="heading 2"/>
    <w:basedOn w:val="Normal"/>
    <w:link w:val="Heading2Char"/>
    <w:uiPriority w:val="9"/>
    <w:qFormat/>
    <w:rsid w:val="00E95B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B906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B9A"/>
    <w:pPr>
      <w:ind w:left="720"/>
      <w:contextualSpacing/>
    </w:pPr>
  </w:style>
  <w:style w:type="character" w:customStyle="1" w:styleId="Heading2Char">
    <w:name w:val="Heading 2 Char"/>
    <w:basedOn w:val="DefaultParagraphFont"/>
    <w:link w:val="Heading2"/>
    <w:uiPriority w:val="9"/>
    <w:rsid w:val="00E95B9A"/>
    <w:rPr>
      <w:rFonts w:ascii="Times New Roman" w:eastAsia="Times New Roman" w:hAnsi="Times New Roman" w:cs="Times New Roman"/>
      <w:b/>
      <w:bCs/>
      <w:sz w:val="36"/>
      <w:szCs w:val="36"/>
    </w:rPr>
  </w:style>
  <w:style w:type="paragraph" w:customStyle="1" w:styleId="shortdesc">
    <w:name w:val="shortdesc"/>
    <w:basedOn w:val="Normal"/>
    <w:rsid w:val="00E95B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E95B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etitle">
    <w:name w:val="notetitle"/>
    <w:basedOn w:val="DefaultParagraphFont"/>
    <w:rsid w:val="00E95B9A"/>
  </w:style>
  <w:style w:type="paragraph" w:styleId="HTMLPreformatted">
    <w:name w:val="HTML Preformatted"/>
    <w:basedOn w:val="Normal"/>
    <w:link w:val="HTMLPreformattedChar"/>
    <w:uiPriority w:val="99"/>
    <w:semiHidden/>
    <w:unhideWhenUsed/>
    <w:rsid w:val="00E95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B9A"/>
    <w:rPr>
      <w:rFonts w:ascii="Courier New" w:eastAsia="Times New Roman" w:hAnsi="Courier New" w:cs="Courier New"/>
      <w:sz w:val="20"/>
      <w:szCs w:val="20"/>
    </w:rPr>
  </w:style>
  <w:style w:type="character" w:styleId="HTMLCode">
    <w:name w:val="HTML Code"/>
    <w:basedOn w:val="DefaultParagraphFont"/>
    <w:uiPriority w:val="99"/>
    <w:semiHidden/>
    <w:unhideWhenUsed/>
    <w:rsid w:val="00E95B9A"/>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E95B9A"/>
    <w:rPr>
      <w:rFonts w:ascii="Courier New" w:eastAsia="Times New Roman" w:hAnsi="Courier New" w:cs="Courier New"/>
    </w:rPr>
  </w:style>
  <w:style w:type="character" w:customStyle="1" w:styleId="tgc">
    <w:name w:val="_tgc"/>
    <w:basedOn w:val="DefaultParagraphFont"/>
    <w:rsid w:val="0014632A"/>
  </w:style>
  <w:style w:type="paragraph" w:styleId="NormalWeb">
    <w:name w:val="Normal (Web)"/>
    <w:basedOn w:val="Normal"/>
    <w:uiPriority w:val="99"/>
    <w:semiHidden/>
    <w:unhideWhenUsed/>
    <w:rsid w:val="00A744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445D"/>
    <w:rPr>
      <w:color w:val="0000FF"/>
      <w:u w:val="single"/>
    </w:rPr>
  </w:style>
  <w:style w:type="character" w:customStyle="1" w:styleId="Heading4Char">
    <w:name w:val="Heading 4 Char"/>
    <w:basedOn w:val="DefaultParagraphFont"/>
    <w:link w:val="Heading4"/>
    <w:uiPriority w:val="9"/>
    <w:semiHidden/>
    <w:rsid w:val="00B9067B"/>
    <w:rPr>
      <w:rFonts w:asciiTheme="majorHAnsi" w:eastAsiaTheme="majorEastAsia" w:hAnsiTheme="majorHAnsi" w:cstheme="majorBidi"/>
      <w:b/>
      <w:bCs/>
      <w:i/>
      <w:iCs/>
      <w:color w:val="4F81BD" w:themeColor="accent1"/>
    </w:rPr>
  </w:style>
  <w:style w:type="paragraph" w:customStyle="1" w:styleId="center">
    <w:name w:val="center"/>
    <w:basedOn w:val="Normal"/>
    <w:rsid w:val="00B9067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90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67B"/>
    <w:rPr>
      <w:rFonts w:ascii="Tahoma" w:hAnsi="Tahoma" w:cs="Tahoma"/>
      <w:sz w:val="16"/>
      <w:szCs w:val="16"/>
    </w:rPr>
  </w:style>
  <w:style w:type="paragraph" w:customStyle="1" w:styleId="Default">
    <w:name w:val="Default"/>
    <w:rsid w:val="009A1D1B"/>
    <w:pPr>
      <w:autoSpaceDE w:val="0"/>
      <w:autoSpaceDN w:val="0"/>
      <w:adjustRightInd w:val="0"/>
      <w:spacing w:after="0" w:line="240" w:lineRule="auto"/>
    </w:pPr>
    <w:rPr>
      <w:rFonts w:ascii="Stencil" w:hAnsi="Stencil" w:cs="Stencil"/>
      <w:color w:val="000000"/>
      <w:sz w:val="24"/>
      <w:szCs w:val="24"/>
    </w:rPr>
  </w:style>
  <w:style w:type="table" w:styleId="TableGrid">
    <w:name w:val="Table Grid"/>
    <w:basedOn w:val="TableNormal"/>
    <w:uiPriority w:val="59"/>
    <w:rsid w:val="009A1D1B"/>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14011971">
      <w:bodyDiv w:val="1"/>
      <w:marLeft w:val="0"/>
      <w:marRight w:val="0"/>
      <w:marTop w:val="0"/>
      <w:marBottom w:val="0"/>
      <w:divBdr>
        <w:top w:val="none" w:sz="0" w:space="0" w:color="auto"/>
        <w:left w:val="none" w:sz="0" w:space="0" w:color="auto"/>
        <w:bottom w:val="none" w:sz="0" w:space="0" w:color="auto"/>
        <w:right w:val="none" w:sz="0" w:space="0" w:color="auto"/>
      </w:divBdr>
      <w:divsChild>
        <w:div w:id="1389768129">
          <w:marLeft w:val="0"/>
          <w:marRight w:val="0"/>
          <w:marTop w:val="0"/>
          <w:marBottom w:val="0"/>
          <w:divBdr>
            <w:top w:val="none" w:sz="0" w:space="0" w:color="auto"/>
            <w:left w:val="none" w:sz="0" w:space="0" w:color="auto"/>
            <w:bottom w:val="none" w:sz="0" w:space="0" w:color="auto"/>
            <w:right w:val="none" w:sz="0" w:space="0" w:color="auto"/>
          </w:divBdr>
          <w:divsChild>
            <w:div w:id="2045865774">
              <w:marLeft w:val="0"/>
              <w:marRight w:val="0"/>
              <w:marTop w:val="0"/>
              <w:marBottom w:val="0"/>
              <w:divBdr>
                <w:top w:val="none" w:sz="0" w:space="0" w:color="auto"/>
                <w:left w:val="none" w:sz="0" w:space="0" w:color="auto"/>
                <w:bottom w:val="none" w:sz="0" w:space="0" w:color="auto"/>
                <w:right w:val="none" w:sz="0" w:space="0" w:color="auto"/>
              </w:divBdr>
            </w:div>
            <w:div w:id="1571883769">
              <w:marLeft w:val="0"/>
              <w:marRight w:val="0"/>
              <w:marTop w:val="0"/>
              <w:marBottom w:val="0"/>
              <w:divBdr>
                <w:top w:val="none" w:sz="0" w:space="0" w:color="auto"/>
                <w:left w:val="none" w:sz="0" w:space="0" w:color="auto"/>
                <w:bottom w:val="none" w:sz="0" w:space="0" w:color="auto"/>
                <w:right w:val="none" w:sz="0" w:space="0" w:color="auto"/>
              </w:divBdr>
            </w:div>
            <w:div w:id="2061442432">
              <w:marLeft w:val="0"/>
              <w:marRight w:val="0"/>
              <w:marTop w:val="0"/>
              <w:marBottom w:val="0"/>
              <w:divBdr>
                <w:top w:val="none" w:sz="0" w:space="0" w:color="auto"/>
                <w:left w:val="none" w:sz="0" w:space="0" w:color="auto"/>
                <w:bottom w:val="none" w:sz="0" w:space="0" w:color="auto"/>
                <w:right w:val="none" w:sz="0" w:space="0" w:color="auto"/>
              </w:divBdr>
            </w:div>
          </w:divsChild>
        </w:div>
        <w:div w:id="1547260027">
          <w:marLeft w:val="0"/>
          <w:marRight w:val="0"/>
          <w:marTop w:val="0"/>
          <w:marBottom w:val="0"/>
          <w:divBdr>
            <w:top w:val="none" w:sz="0" w:space="0" w:color="auto"/>
            <w:left w:val="none" w:sz="0" w:space="0" w:color="auto"/>
            <w:bottom w:val="none" w:sz="0" w:space="0" w:color="auto"/>
            <w:right w:val="none" w:sz="0" w:space="0" w:color="auto"/>
          </w:divBdr>
          <w:divsChild>
            <w:div w:id="2078896761">
              <w:marLeft w:val="0"/>
              <w:marRight w:val="0"/>
              <w:marTop w:val="0"/>
              <w:marBottom w:val="0"/>
              <w:divBdr>
                <w:top w:val="none" w:sz="0" w:space="0" w:color="auto"/>
                <w:left w:val="none" w:sz="0" w:space="0" w:color="auto"/>
                <w:bottom w:val="none" w:sz="0" w:space="0" w:color="auto"/>
                <w:right w:val="none" w:sz="0" w:space="0" w:color="auto"/>
              </w:divBdr>
            </w:div>
            <w:div w:id="9285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70372">
      <w:bodyDiv w:val="1"/>
      <w:marLeft w:val="0"/>
      <w:marRight w:val="0"/>
      <w:marTop w:val="0"/>
      <w:marBottom w:val="0"/>
      <w:divBdr>
        <w:top w:val="none" w:sz="0" w:space="0" w:color="auto"/>
        <w:left w:val="none" w:sz="0" w:space="0" w:color="auto"/>
        <w:bottom w:val="none" w:sz="0" w:space="0" w:color="auto"/>
        <w:right w:val="none" w:sz="0" w:space="0" w:color="auto"/>
      </w:divBdr>
    </w:div>
    <w:div w:id="1802534330">
      <w:bodyDiv w:val="1"/>
      <w:marLeft w:val="0"/>
      <w:marRight w:val="0"/>
      <w:marTop w:val="0"/>
      <w:marBottom w:val="0"/>
      <w:divBdr>
        <w:top w:val="none" w:sz="0" w:space="0" w:color="auto"/>
        <w:left w:val="none" w:sz="0" w:space="0" w:color="auto"/>
        <w:bottom w:val="none" w:sz="0" w:space="0" w:color="auto"/>
        <w:right w:val="none" w:sz="0" w:space="0" w:color="auto"/>
      </w:divBdr>
    </w:div>
    <w:div w:id="210876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1609</Words>
  <Characters>9173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2015-11-05T06:47:00Z</dcterms:created>
  <dcterms:modified xsi:type="dcterms:W3CDTF">2015-11-05T06:47:00Z</dcterms:modified>
</cp:coreProperties>
</file>