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0CA" w:rsidRDefault="00DB20CA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Join </w:t>
      </w:r>
    </w:p>
    <w:p w:rsidR="00DB20CA" w:rsidRDefault="00DB20CA" w:rsidP="00DB20CA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DB20CA">
        <w:rPr>
          <w:rFonts w:ascii="Arial" w:hAnsi="Arial" w:cs="Arial"/>
          <w:color w:val="222222"/>
          <w:sz w:val="27"/>
          <w:szCs w:val="27"/>
          <w:shd w:val="clear" w:color="auto" w:fill="FFFFFF"/>
        </w:rPr>
        <w:t>Theta join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</w:t>
      </w:r>
    </w:p>
    <w:p w:rsidR="00DB20CA" w:rsidRPr="00DB20CA" w:rsidRDefault="00DB20CA" w:rsidP="00DB20CA">
      <w:pPr>
        <w:pStyle w:val="ListParagraph"/>
        <w:ind w:left="108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DB20CA">
        <w:rPr>
          <w:rFonts w:ascii="Arial" w:hAnsi="Arial" w:cs="Arial"/>
          <w:color w:val="222222"/>
          <w:sz w:val="27"/>
          <w:szCs w:val="27"/>
          <w:shd w:val="clear" w:color="auto" w:fill="FFFFFF"/>
        </w:rPr>
        <w:t>A</w:t>
      </w:r>
      <w:r w:rsidRPr="00DB20CA">
        <w:rPr>
          <w:rStyle w:val="apple-converted-space"/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 w:rsidRPr="00DB20CA"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theta join</w:t>
      </w:r>
      <w:r w:rsidRPr="00DB20CA">
        <w:rPr>
          <w:rStyle w:val="apple-converted-space"/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 w:rsidRPr="00DB20CA">
        <w:rPr>
          <w:rFonts w:ascii="Arial" w:hAnsi="Arial" w:cs="Arial"/>
          <w:color w:val="222222"/>
          <w:sz w:val="27"/>
          <w:szCs w:val="27"/>
          <w:shd w:val="clear" w:color="auto" w:fill="FFFFFF"/>
        </w:rPr>
        <w:t>allows for arbitrary comparison relationships (such as ≥). An equation is a</w:t>
      </w:r>
      <w:r w:rsidRPr="00DB20CA">
        <w:rPr>
          <w:rStyle w:val="apple-converted-space"/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 w:rsidRPr="00DB20CA"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theta join</w:t>
      </w:r>
      <w:r w:rsidRPr="00DB20CA">
        <w:rPr>
          <w:rStyle w:val="apple-converted-space"/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 w:rsidRPr="00DB20CA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using the equality operator. </w:t>
      </w:r>
    </w:p>
    <w:p w:rsidR="00DB20CA" w:rsidRPr="00DB20CA" w:rsidRDefault="00DB20CA" w:rsidP="00DB20CA">
      <w:pPr>
        <w:ind w:left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DB20CA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:rsidR="00DB20CA" w:rsidRDefault="00DB20CA" w:rsidP="00DB20CA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Natural join </w:t>
      </w:r>
    </w:p>
    <w:p w:rsidR="00BB1437" w:rsidRPr="00BB1437" w:rsidRDefault="00BB1437" w:rsidP="00BB1437">
      <w:pPr>
        <w:pStyle w:val="ListParagraph"/>
        <w:ind w:left="1080"/>
      </w:pPr>
      <w:r w:rsidRPr="00BB1437">
        <w:rPr>
          <w:rFonts w:ascii="Arial" w:hAnsi="Arial" w:cs="Arial"/>
          <w:color w:val="222222"/>
          <w:sz w:val="27"/>
          <w:szCs w:val="27"/>
          <w:shd w:val="clear" w:color="auto" w:fill="FFFFFF"/>
        </w:rPr>
        <w:t>A natural</w:t>
      </w:r>
      <w:r w:rsidRPr="00BB1437">
        <w:rPr>
          <w:rStyle w:val="apple-converted-space"/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 w:rsidRPr="00BB1437"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join</w:t>
      </w:r>
      <w:r w:rsidRPr="00BB1437">
        <w:rPr>
          <w:rStyle w:val="apple-converted-space"/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 w:rsidRPr="00BB1437">
        <w:rPr>
          <w:rFonts w:ascii="Arial" w:hAnsi="Arial" w:cs="Arial"/>
          <w:color w:val="222222"/>
          <w:sz w:val="27"/>
          <w:szCs w:val="27"/>
          <w:shd w:val="clear" w:color="auto" w:fill="FFFFFF"/>
        </w:rPr>
        <w:t>is an equijoin on attributes that have the same name in each relationship</w:t>
      </w:r>
    </w:p>
    <w:p w:rsidR="00DB20CA" w:rsidRDefault="00DB20CA" w:rsidP="00DB20CA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Right  join</w:t>
      </w:r>
    </w:p>
    <w:p w:rsidR="00DB20CA" w:rsidRDefault="00DB20CA" w:rsidP="00DB20CA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Left join</w:t>
      </w:r>
    </w:p>
    <w:p w:rsidR="00DB20CA" w:rsidRDefault="00DB20CA" w:rsidP="00DB20CA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Inner join</w:t>
      </w:r>
    </w:p>
    <w:p w:rsidR="00BB1437" w:rsidRDefault="00BB1437" w:rsidP="00BB1437">
      <w:pPr>
        <w:pStyle w:val="ListParagraph"/>
        <w:ind w:left="18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BB1437" w:rsidRDefault="00BB1437" w:rsidP="00BB143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Rename operation</w:t>
      </w:r>
    </w:p>
    <w:p w:rsidR="00BB1437" w:rsidRDefault="00BB1437" w:rsidP="00BB143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Assignment operation </w:t>
      </w:r>
    </w:p>
    <w:p w:rsidR="00BB1437" w:rsidRDefault="005C3CDE" w:rsidP="00BB143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Division operation</w:t>
      </w:r>
    </w:p>
    <w:p w:rsidR="005C3CDE" w:rsidRDefault="005C3CDE" w:rsidP="00BB143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Additional operations</w:t>
      </w:r>
    </w:p>
    <w:p w:rsidR="005C3CDE" w:rsidRDefault="005C3CDE" w:rsidP="00BB143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Set-intersection operation</w:t>
      </w:r>
    </w:p>
    <w:p w:rsidR="005C3CDE" w:rsidRDefault="005C3CDE" w:rsidP="00BB143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Natural join operation</w:t>
      </w:r>
    </w:p>
    <w:p w:rsidR="0009202B" w:rsidRDefault="0009202B" w:rsidP="0009202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09202B" w:rsidRPr="002916FA" w:rsidRDefault="0009202B" w:rsidP="0009202B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spacing w:val="-15"/>
          <w:sz w:val="28"/>
          <w:szCs w:val="24"/>
        </w:rPr>
      </w:pPr>
      <w:r w:rsidRPr="002916FA">
        <w:rPr>
          <w:rFonts w:ascii="Times New Roman" w:eastAsia="Times New Roman" w:hAnsi="Times New Roman" w:cs="Times New Roman"/>
          <w:b/>
          <w:spacing w:val="-15"/>
          <w:sz w:val="28"/>
          <w:szCs w:val="24"/>
        </w:rPr>
        <w:t>Rename Operation (ρ)</w:t>
      </w:r>
    </w:p>
    <w:p w:rsidR="0009202B" w:rsidRPr="002916FA" w:rsidRDefault="0009202B" w:rsidP="0009202B">
      <w:pPr>
        <w:spacing w:after="240" w:line="364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The results of relational algebra are also relations but without any name. The rename operation allows us to rename the output relation. '</w:t>
      </w:r>
      <w:proofErr w:type="gramStart"/>
      <w:r w:rsidRPr="002916FA">
        <w:rPr>
          <w:rFonts w:ascii="Times New Roman" w:eastAsia="Times New Roman" w:hAnsi="Times New Roman" w:cs="Times New Roman"/>
          <w:sz w:val="24"/>
          <w:szCs w:val="24"/>
        </w:rPr>
        <w:t>rename</w:t>
      </w:r>
      <w:proofErr w:type="gramEnd"/>
      <w:r w:rsidRPr="002916FA">
        <w:rPr>
          <w:rFonts w:ascii="Times New Roman" w:eastAsia="Times New Roman" w:hAnsi="Times New Roman" w:cs="Times New Roman"/>
          <w:sz w:val="24"/>
          <w:szCs w:val="24"/>
        </w:rPr>
        <w:t>' operation is denoted with small Greek letter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b/>
          <w:bCs/>
          <w:sz w:val="24"/>
          <w:szCs w:val="24"/>
        </w:rPr>
        <w:t>rho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i/>
          <w:iCs/>
          <w:sz w:val="24"/>
          <w:szCs w:val="24"/>
        </w:rPr>
        <w:t>ρ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02B" w:rsidRPr="002916FA" w:rsidRDefault="0009202B" w:rsidP="0009202B">
      <w:pPr>
        <w:spacing w:after="240" w:line="364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b/>
          <w:bCs/>
          <w:sz w:val="24"/>
          <w:szCs w:val="24"/>
        </w:rPr>
        <w:t>Notation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−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i/>
          <w:iCs/>
          <w:sz w:val="24"/>
          <w:szCs w:val="24"/>
        </w:rPr>
        <w:t>ρ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(E)</w:t>
      </w:r>
    </w:p>
    <w:p w:rsidR="0009202B" w:rsidRPr="002916FA" w:rsidRDefault="0009202B" w:rsidP="0009202B">
      <w:pPr>
        <w:spacing w:after="240" w:line="364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16FA">
        <w:rPr>
          <w:rFonts w:ascii="Times New Roman" w:eastAsia="Times New Roman" w:hAnsi="Times New Roman" w:cs="Times New Roman"/>
          <w:sz w:val="24"/>
          <w:szCs w:val="24"/>
        </w:rPr>
        <w:t>Where the result of expression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is saved with name of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9202B" w:rsidRPr="002916FA" w:rsidRDefault="0009202B" w:rsidP="0009202B">
      <w:pPr>
        <w:spacing w:after="240" w:line="364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Additional operations are −</w:t>
      </w:r>
    </w:p>
    <w:p w:rsidR="0009202B" w:rsidRPr="002916FA" w:rsidRDefault="0009202B" w:rsidP="0009202B">
      <w:pPr>
        <w:numPr>
          <w:ilvl w:val="0"/>
          <w:numId w:val="5"/>
        </w:numPr>
        <w:spacing w:before="100" w:beforeAutospacing="1" w:after="76" w:line="36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Set intersection</w:t>
      </w:r>
    </w:p>
    <w:p w:rsidR="0009202B" w:rsidRPr="002916FA" w:rsidRDefault="0009202B" w:rsidP="0009202B">
      <w:pPr>
        <w:numPr>
          <w:ilvl w:val="0"/>
          <w:numId w:val="5"/>
        </w:numPr>
        <w:spacing w:before="100" w:beforeAutospacing="1" w:after="76" w:line="36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Assignment</w:t>
      </w:r>
    </w:p>
    <w:p w:rsidR="0009202B" w:rsidRPr="002916FA" w:rsidRDefault="0009202B" w:rsidP="0009202B">
      <w:pPr>
        <w:numPr>
          <w:ilvl w:val="0"/>
          <w:numId w:val="5"/>
        </w:numPr>
        <w:spacing w:before="100" w:beforeAutospacing="1" w:after="76" w:line="36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Natural join</w:t>
      </w:r>
    </w:p>
    <w:p w:rsidR="0009202B" w:rsidRDefault="0009202B" w:rsidP="0009202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09202B" w:rsidRDefault="0009202B" w:rsidP="0009202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09202B" w:rsidRPr="00456B66" w:rsidRDefault="0009202B" w:rsidP="0009202B">
      <w:pPr>
        <w:pStyle w:val="Heading2"/>
        <w:shd w:val="clear" w:color="auto" w:fill="FFFFFF"/>
        <w:spacing w:before="303" w:after="152"/>
        <w:jc w:val="both"/>
        <w:rPr>
          <w:rFonts w:ascii="Times New Roman" w:hAnsi="Times New Roman" w:cs="Times New Roman"/>
          <w:bCs w:val="0"/>
          <w:color w:val="auto"/>
          <w:sz w:val="28"/>
          <w:szCs w:val="24"/>
        </w:rPr>
      </w:pPr>
      <w:r w:rsidRPr="00456B66">
        <w:rPr>
          <w:rFonts w:ascii="Times New Roman" w:hAnsi="Times New Roman" w:cs="Times New Roman"/>
          <w:bCs w:val="0"/>
          <w:color w:val="auto"/>
          <w:sz w:val="28"/>
          <w:szCs w:val="24"/>
        </w:rPr>
        <w:t>Assignment Operator</w:t>
      </w:r>
    </w:p>
    <w:p w:rsidR="0009202B" w:rsidRPr="00456B66" w:rsidRDefault="0009202B" w:rsidP="0009202B">
      <w:pPr>
        <w:pStyle w:val="first-para"/>
        <w:shd w:val="clear" w:color="auto" w:fill="FFFFFF"/>
        <w:spacing w:before="0" w:beforeAutospacing="0" w:after="152" w:afterAutospacing="0" w:line="303" w:lineRule="atLeast"/>
        <w:jc w:val="both"/>
      </w:pPr>
      <w:r w:rsidRPr="00456B66">
        <w:t>The assignment operator is one of the most intuitive to use. It assigns a value to a variable. The only confusion in using this operator could stem from its overloading. All RDBMS overload this operator with an additional function — comparison — in the SQL.</w:t>
      </w:r>
    </w:p>
    <w:p w:rsidR="0009202B" w:rsidRPr="00456B66" w:rsidRDefault="0009202B" w:rsidP="0009202B">
      <w:pPr>
        <w:pStyle w:val="para"/>
        <w:shd w:val="clear" w:color="auto" w:fill="FFFFFF"/>
        <w:spacing w:before="0" w:beforeAutospacing="0" w:after="152" w:afterAutospacing="0" w:line="303" w:lineRule="atLeast"/>
        <w:jc w:val="both"/>
      </w:pPr>
      <w:r w:rsidRPr="00456B66">
        <w:t>The equals operator (</w:t>
      </w:r>
      <w:r w:rsidRPr="00456B66">
        <w:rPr>
          <w:rStyle w:val="fixed"/>
        </w:rPr>
        <w:t>=</w:t>
      </w:r>
      <w:r w:rsidRPr="00456B66">
        <w:t>) is used as an assignment in the following SQL query that updates the price (</w:t>
      </w:r>
      <w:r w:rsidRPr="00456B66">
        <w:rPr>
          <w:rStyle w:val="fixed"/>
        </w:rPr>
        <w:t>PROD_PRICE_N</w:t>
      </w:r>
      <w:r w:rsidRPr="00456B66">
        <w:t>) column in the</w:t>
      </w:r>
      <w:r w:rsidRPr="00456B66">
        <w:rPr>
          <w:rStyle w:val="apple-converted-space"/>
          <w:rFonts w:eastAsiaTheme="majorEastAsia"/>
        </w:rPr>
        <w:t> </w:t>
      </w:r>
      <w:r w:rsidRPr="00456B66">
        <w:rPr>
          <w:rStyle w:val="fixed"/>
        </w:rPr>
        <w:t>PRODUCT</w:t>
      </w:r>
      <w:r w:rsidRPr="00456B66">
        <w:rPr>
          <w:rStyle w:val="apple-converted-space"/>
          <w:rFonts w:eastAsiaTheme="majorEastAsia"/>
        </w:rPr>
        <w:t> </w:t>
      </w:r>
      <w:r w:rsidRPr="00456B66">
        <w:t>table, raising the existing prices by 2 percent:</w:t>
      </w:r>
    </w:p>
    <w:p w:rsidR="0009202B" w:rsidRPr="00456B66" w:rsidRDefault="0009202B" w:rsidP="000920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 xml:space="preserve">UPDATE product SET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prod_price_n</w:t>
      </w:r>
      <w:proofErr w:type="spellEnd"/>
    </w:p>
    <w:p w:rsidR="0009202B" w:rsidRPr="00456B66" w:rsidRDefault="0009202B" w:rsidP="000920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ab/>
      </w:r>
      <w:r w:rsidRPr="00456B66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prod_price_n</w:t>
      </w:r>
      <w:proofErr w:type="spellEnd"/>
      <w:r w:rsidRPr="00456B66">
        <w:rPr>
          <w:rFonts w:ascii="Times New Roman" w:hAnsi="Times New Roman" w:cs="Times New Roman"/>
          <w:sz w:val="24"/>
          <w:szCs w:val="24"/>
        </w:rPr>
        <w:t xml:space="preserve"> * 1.02 (10 row(s) affected)</w:t>
      </w:r>
    </w:p>
    <w:p w:rsidR="0009202B" w:rsidRPr="00456B66" w:rsidRDefault="0009202B" w:rsidP="0009202B">
      <w:pPr>
        <w:pStyle w:val="para"/>
        <w:shd w:val="clear" w:color="auto" w:fill="FFFFFF"/>
        <w:spacing w:before="0" w:beforeAutospacing="0" w:after="152" w:afterAutospacing="0" w:line="303" w:lineRule="atLeast"/>
        <w:jc w:val="both"/>
      </w:pPr>
      <w:r w:rsidRPr="00456B66">
        <w:t xml:space="preserve">And the same operator would be used for comparing values when used, for example, in </w:t>
      </w:r>
      <w:proofErr w:type="spellStart"/>
      <w:r w:rsidRPr="00456B66">
        <w:t>the</w:t>
      </w:r>
      <w:r w:rsidRPr="00456B66">
        <w:rPr>
          <w:rStyle w:val="fixed"/>
        </w:rPr>
        <w:t>WHERE</w:t>
      </w:r>
      <w:proofErr w:type="spellEnd"/>
      <w:r w:rsidRPr="00456B66">
        <w:rPr>
          <w:rStyle w:val="apple-converted-space"/>
          <w:rFonts w:eastAsiaTheme="majorEastAsia"/>
        </w:rPr>
        <w:t> </w:t>
      </w:r>
      <w:r w:rsidRPr="00456B66">
        <w:t>clause of an SQL statement:</w:t>
      </w:r>
    </w:p>
    <w:p w:rsidR="0009202B" w:rsidRPr="00456B66" w:rsidRDefault="0009202B" w:rsidP="000920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 xml:space="preserve">UPDATE product SET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prod_price_n</w:t>
      </w:r>
      <w:proofErr w:type="spellEnd"/>
    </w:p>
    <w:p w:rsidR="0009202B" w:rsidRPr="00456B66" w:rsidRDefault="0009202B" w:rsidP="000920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ab/>
      </w:r>
      <w:r w:rsidRPr="00456B66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prod_price_n</w:t>
      </w:r>
      <w:proofErr w:type="spellEnd"/>
      <w:r w:rsidRPr="00456B66">
        <w:rPr>
          <w:rFonts w:ascii="Times New Roman" w:hAnsi="Times New Roman" w:cs="Times New Roman"/>
          <w:sz w:val="24"/>
          <w:szCs w:val="24"/>
        </w:rPr>
        <w:t xml:space="preserve"> * 1.02 WHERE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prod_id_n</w:t>
      </w:r>
      <w:proofErr w:type="spellEnd"/>
      <w:r w:rsidRPr="00456B66">
        <w:rPr>
          <w:rFonts w:ascii="Times New Roman" w:hAnsi="Times New Roman" w:cs="Times New Roman"/>
          <w:sz w:val="24"/>
          <w:szCs w:val="24"/>
        </w:rPr>
        <w:t xml:space="preserve"> = 1880 (1 row(s)</w:t>
      </w:r>
    </w:p>
    <w:p w:rsidR="0009202B" w:rsidRPr="00456B66" w:rsidRDefault="0009202B" w:rsidP="000920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ab/>
      </w:r>
      <w:r w:rsidRPr="00456B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6B66">
        <w:rPr>
          <w:rFonts w:ascii="Times New Roman" w:hAnsi="Times New Roman" w:cs="Times New Roman"/>
          <w:sz w:val="24"/>
          <w:szCs w:val="24"/>
        </w:rPr>
        <w:t>affected</w:t>
      </w:r>
      <w:proofErr w:type="gramEnd"/>
      <w:r w:rsidRPr="00456B66">
        <w:rPr>
          <w:rFonts w:ascii="Times New Roman" w:hAnsi="Times New Roman" w:cs="Times New Roman"/>
          <w:sz w:val="24"/>
          <w:szCs w:val="24"/>
        </w:rPr>
        <w:t>)</w:t>
      </w:r>
    </w:p>
    <w:p w:rsidR="0009202B" w:rsidRPr="00456B66" w:rsidRDefault="0009202B" w:rsidP="0009202B">
      <w:pPr>
        <w:pStyle w:val="para"/>
        <w:shd w:val="clear" w:color="auto" w:fill="FFFFFF"/>
        <w:spacing w:before="0" w:beforeAutospacing="0" w:after="152" w:afterAutospacing="0" w:line="303" w:lineRule="atLeast"/>
        <w:jc w:val="both"/>
      </w:pPr>
      <w:r w:rsidRPr="00456B66">
        <w:t>This statement assigns a 2 percent increase to a product whose ID is 1880; in the same query, the equals operator (</w:t>
      </w:r>
      <w:r w:rsidRPr="00456B66">
        <w:rPr>
          <w:rStyle w:val="fixed"/>
        </w:rPr>
        <w:t>=</w:t>
      </w:r>
      <w:r w:rsidRPr="00456B66">
        <w:t>) is used in its assignment and comparison capacity at the same time.</w:t>
      </w:r>
    </w:p>
    <w:p w:rsidR="0009202B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b/>
          <w:bCs/>
          <w:sz w:val="24"/>
          <w:szCs w:val="24"/>
        </w:rPr>
        <w:t>DIVISION Operator</w:t>
      </w:r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division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operation will return a Relation R(X) that includes all </w:t>
      </w:r>
      <w:proofErr w:type="spellStart"/>
      <w:r w:rsidRPr="00456B66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t[X] in R(Z) that appear in R1 in combination with every </w:t>
      </w:r>
      <w:proofErr w:type="spellStart"/>
      <w:r w:rsidRPr="00456B66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from R2(Y), where Z = X </w:t>
      </w:r>
      <w:r w:rsidRPr="00456B66">
        <w:rPr>
          <w:rFonts w:ascii="Cambria Math" w:eastAsia="Times New Roman" w:hAnsi="Cambria Math" w:cs="Times New Roman"/>
          <w:sz w:val="24"/>
          <w:szCs w:val="24"/>
        </w:rPr>
        <w:t>∪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Y. The </w:t>
      </w:r>
      <w:r>
        <w:rPr>
          <w:rFonts w:ascii="Times New Roman" w:eastAsia="Times New Roman" w:hAnsi="Times New Roman" w:cs="Times New Roman"/>
          <w:sz w:val="24"/>
          <w:szCs w:val="24"/>
        </w:rPr>
        <w:t>division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operator is symbolized by: </w:t>
      </w:r>
    </w:p>
    <w:p w:rsidR="0009202B" w:rsidRPr="00456B66" w:rsidRDefault="0009202B" w:rsidP="0009202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R1(Z) </w:t>
      </w:r>
      <w:r w:rsidRPr="00456B66">
        <w:rPr>
          <w:rFonts w:ascii="Cambria Math" w:eastAsia="Times New Roman" w:hAnsi="Cambria Math" w:cs="Times New Roman"/>
          <w:sz w:val="24"/>
          <w:szCs w:val="24"/>
        </w:rPr>
        <w:t>∻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R2(Y)</w:t>
      </w:r>
    </w:p>
    <w:p w:rsidR="0009202B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division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operator is the most difficult to implement in SQL as no SQL command is given for </w:t>
      </w:r>
      <w:r>
        <w:rPr>
          <w:rFonts w:ascii="Times New Roman" w:eastAsia="Times New Roman" w:hAnsi="Times New Roman" w:cs="Times New Roman"/>
          <w:sz w:val="24"/>
          <w:szCs w:val="24"/>
        </w:rPr>
        <w:t>division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operation. The </w:t>
      </w:r>
      <w:r>
        <w:rPr>
          <w:rFonts w:ascii="Times New Roman" w:eastAsia="Times New Roman" w:hAnsi="Times New Roman" w:cs="Times New Roman"/>
          <w:sz w:val="24"/>
          <w:szCs w:val="24"/>
        </w:rPr>
        <w:t>division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operator would be seen as the opposite of the Cartesian product operator; just as in standard math, the relation between </w:t>
      </w:r>
      <w:r>
        <w:rPr>
          <w:rFonts w:ascii="Times New Roman" w:eastAsia="Times New Roman" w:hAnsi="Times New Roman" w:cs="Times New Roman"/>
          <w:sz w:val="24"/>
          <w:szCs w:val="24"/>
        </w:rPr>
        <w:t>division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and multiplication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Therefore a series of current SQL commands have to be utilized in implementation of the </w:t>
      </w:r>
      <w:r>
        <w:rPr>
          <w:rFonts w:ascii="Times New Roman" w:eastAsia="Times New Roman" w:hAnsi="Times New Roman" w:cs="Times New Roman"/>
          <w:sz w:val="24"/>
          <w:szCs w:val="24"/>
        </w:rPr>
        <w:t>division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operator. An example of the SQL implementation of </w:t>
      </w:r>
      <w:r>
        <w:rPr>
          <w:rFonts w:ascii="Times New Roman" w:eastAsia="Times New Roman" w:hAnsi="Times New Roman" w:cs="Times New Roman"/>
          <w:sz w:val="24"/>
          <w:szCs w:val="24"/>
        </w:rPr>
        <w:t>division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operator: </w:t>
      </w:r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lastRenderedPageBreak/>
        <w:t>SELECT surname, forenames</w:t>
      </w:r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>FROM employee X</w:t>
      </w:r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>WHERE NOT EXISTS</w:t>
      </w:r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>(SELECT ‘X’</w:t>
      </w:r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>FROM employee y</w:t>
      </w:r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>WHERE NOT EXISTS</w:t>
      </w:r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>(SELECT ‘X’</w:t>
      </w:r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>FROM employee z</w:t>
      </w:r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456B66">
        <w:rPr>
          <w:rFonts w:ascii="Times New Roman" w:eastAsia="Times New Roman" w:hAnsi="Times New Roman" w:cs="Times New Roman"/>
          <w:sz w:val="24"/>
          <w:szCs w:val="24"/>
        </w:rPr>
        <w:t>x.empno</w:t>
      </w:r>
      <w:proofErr w:type="spellEnd"/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56B66">
        <w:rPr>
          <w:rFonts w:ascii="Times New Roman" w:eastAsia="Times New Roman" w:hAnsi="Times New Roman" w:cs="Times New Roman"/>
          <w:sz w:val="24"/>
          <w:szCs w:val="24"/>
        </w:rPr>
        <w:t>z.empno</w:t>
      </w:r>
      <w:proofErr w:type="spellEnd"/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456B66">
        <w:rPr>
          <w:rFonts w:ascii="Times New Roman" w:eastAsia="Times New Roman" w:hAnsi="Times New Roman" w:cs="Times New Roman"/>
          <w:sz w:val="24"/>
          <w:szCs w:val="24"/>
        </w:rPr>
        <w:t>y.surname</w:t>
      </w:r>
      <w:proofErr w:type="spellEnd"/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56B66">
        <w:rPr>
          <w:rFonts w:ascii="Times New Roman" w:eastAsia="Times New Roman" w:hAnsi="Times New Roman" w:cs="Times New Roman"/>
          <w:sz w:val="24"/>
          <w:szCs w:val="24"/>
        </w:rPr>
        <w:t>z.surname</w:t>
      </w:r>
      <w:proofErr w:type="spellEnd"/>
      <w:r w:rsidRPr="00456B66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09202B" w:rsidRPr="00456B66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B66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456B66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</w:p>
    <w:p w:rsidR="0009202B" w:rsidRPr="004B7C08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E2608">
        <w:rPr>
          <w:rFonts w:ascii="Times New Roman" w:eastAsia="Times New Roman" w:hAnsi="Times New Roman" w:cs="Times New Roman"/>
          <w:b/>
          <w:bCs/>
          <w:sz w:val="28"/>
          <w:szCs w:val="24"/>
        </w:rPr>
        <w:t>NATURAL JOIN Operator</w:t>
      </w:r>
    </w:p>
    <w:p w:rsidR="0009202B" w:rsidRPr="004B7C08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C08">
        <w:rPr>
          <w:rFonts w:ascii="Times New Roman" w:eastAsia="Times New Roman" w:hAnsi="Times New Roman" w:cs="Times New Roman"/>
          <w:sz w:val="24"/>
          <w:szCs w:val="24"/>
        </w:rPr>
        <w:t xml:space="preserve">The NATURAL JOIN operation returns </w:t>
      </w:r>
      <w:proofErr w:type="gramStart"/>
      <w:r w:rsidRPr="004B7C08">
        <w:rPr>
          <w:rFonts w:ascii="Times New Roman" w:eastAsia="Times New Roman" w:hAnsi="Times New Roman" w:cs="Times New Roman"/>
          <w:sz w:val="24"/>
          <w:szCs w:val="24"/>
        </w:rPr>
        <w:t>results that does</w:t>
      </w:r>
      <w:proofErr w:type="gramEnd"/>
      <w:r w:rsidRPr="004B7C08">
        <w:rPr>
          <w:rFonts w:ascii="Times New Roman" w:eastAsia="Times New Roman" w:hAnsi="Times New Roman" w:cs="Times New Roman"/>
          <w:sz w:val="24"/>
          <w:szCs w:val="24"/>
        </w:rPr>
        <w:t xml:space="preserve"> not include the JOIN attributes of the second Relation B. It is not required that attributes with the same name be mentioned. The NATURAL JOIN operator is symbolized by: </w:t>
      </w:r>
    </w:p>
    <w:p w:rsidR="0009202B" w:rsidRPr="004B7C08" w:rsidRDefault="0009202B" w:rsidP="0009202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C08">
        <w:rPr>
          <w:rFonts w:ascii="Times New Roman" w:eastAsia="Times New Roman" w:hAnsi="Times New Roman" w:cs="Times New Roman"/>
          <w:sz w:val="24"/>
          <w:szCs w:val="24"/>
        </w:rPr>
        <w:t xml:space="preserve">A * </w:t>
      </w:r>
      <w:r w:rsidRPr="004B7C08">
        <w:rPr>
          <w:rFonts w:ascii="Cambria Math" w:eastAsia="Times New Roman" w:hAnsi="Cambria Math" w:cs="Times New Roman"/>
          <w:sz w:val="24"/>
          <w:szCs w:val="24"/>
        </w:rPr>
        <w:t>⟗</w:t>
      </w:r>
      <w:r w:rsidRPr="00456B6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4B7C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&lt;join condition&gt;</w:t>
      </w:r>
      <w:r w:rsidRPr="00456B6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4B7C08">
        <w:rPr>
          <w:rFonts w:ascii="Times New Roman" w:eastAsia="Times New Roman" w:hAnsi="Times New Roman" w:cs="Times New Roman"/>
          <w:sz w:val="24"/>
          <w:szCs w:val="24"/>
        </w:rPr>
        <w:t>B,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7C08">
        <w:rPr>
          <w:rFonts w:ascii="Times New Roman" w:eastAsia="Times New Roman" w:hAnsi="Times New Roman" w:cs="Times New Roman"/>
          <w:sz w:val="24"/>
          <w:szCs w:val="24"/>
        </w:rPr>
        <w:t xml:space="preserve">OR A * </w:t>
      </w:r>
      <w:r w:rsidRPr="004B7C08">
        <w:rPr>
          <w:rFonts w:ascii="Cambria Math" w:eastAsia="Times New Roman" w:hAnsi="Cambria Math" w:cs="Times New Roman"/>
          <w:sz w:val="24"/>
          <w:szCs w:val="24"/>
        </w:rPr>
        <w:t>⟗</w:t>
      </w:r>
      <w:r w:rsidRPr="00875AE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4B7C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(&lt;join attributes 1&gt;),</w:t>
      </w:r>
    </w:p>
    <w:p w:rsidR="0009202B" w:rsidRPr="004B7C08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 w:rsidRPr="004B7C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(&lt;</w:t>
      </w:r>
      <w:proofErr w:type="gramStart"/>
      <w:r w:rsidRPr="004B7C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join</w:t>
      </w:r>
      <w:proofErr w:type="gramEnd"/>
      <w:r w:rsidRPr="004B7C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attributes 2&gt;)</w:t>
      </w:r>
      <w:r w:rsidRPr="00456B66">
        <w:rPr>
          <w:rFonts w:ascii="Times New Roman" w:eastAsia="Times New Roman" w:hAnsi="Times New Roman" w:cs="Times New Roman"/>
          <w:sz w:val="24"/>
          <w:szCs w:val="24"/>
          <w:vertAlign w:val="subscript"/>
        </w:rPr>
        <w:t> </w:t>
      </w:r>
      <w:r w:rsidRPr="004B7C0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09202B" w:rsidRPr="004B7C08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C08">
        <w:rPr>
          <w:rFonts w:ascii="Times New Roman" w:eastAsia="Times New Roman" w:hAnsi="Times New Roman" w:cs="Times New Roman"/>
          <w:sz w:val="24"/>
          <w:szCs w:val="24"/>
        </w:rPr>
        <w:t>OR A * B</w:t>
      </w:r>
    </w:p>
    <w:p w:rsidR="0009202B" w:rsidRPr="004B7C08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C08">
        <w:rPr>
          <w:rFonts w:ascii="Times New Roman" w:eastAsia="Times New Roman" w:hAnsi="Times New Roman" w:cs="Times New Roman"/>
          <w:sz w:val="24"/>
          <w:szCs w:val="24"/>
        </w:rPr>
        <w:t xml:space="preserve">SQL translation example where attribute </w:t>
      </w:r>
      <w:proofErr w:type="gramStart"/>
      <w:r w:rsidRPr="004B7C08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gramEnd"/>
      <w:r w:rsidRPr="004B7C08">
        <w:rPr>
          <w:rFonts w:ascii="Times New Roman" w:eastAsia="Times New Roman" w:hAnsi="Times New Roman" w:cs="Times New Roman"/>
          <w:sz w:val="24"/>
          <w:szCs w:val="24"/>
        </w:rPr>
        <w:t xml:space="preserve"> is Date of Birth and </w:t>
      </w:r>
      <w:proofErr w:type="spellStart"/>
      <w:r w:rsidRPr="004B7C08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4B7C08">
        <w:rPr>
          <w:rFonts w:ascii="Times New Roman" w:eastAsia="Times New Roman" w:hAnsi="Times New Roman" w:cs="Times New Roman"/>
          <w:sz w:val="24"/>
          <w:szCs w:val="24"/>
        </w:rPr>
        <w:t xml:space="preserve"> is Employee Number:</w:t>
      </w:r>
    </w:p>
    <w:p w:rsidR="0009202B" w:rsidRPr="004B7C08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C08">
        <w:rPr>
          <w:rFonts w:ascii="Times New Roman" w:eastAsia="Times New Roman" w:hAnsi="Times New Roman" w:cs="Times New Roman"/>
          <w:sz w:val="24"/>
          <w:szCs w:val="24"/>
        </w:rPr>
        <w:t xml:space="preserve">SELECT A.dob, </w:t>
      </w:r>
      <w:proofErr w:type="spellStart"/>
      <w:r w:rsidRPr="004B7C08">
        <w:rPr>
          <w:rFonts w:ascii="Times New Roman" w:eastAsia="Times New Roman" w:hAnsi="Times New Roman" w:cs="Times New Roman"/>
          <w:sz w:val="24"/>
          <w:szCs w:val="24"/>
        </w:rPr>
        <w:t>B.empno</w:t>
      </w:r>
      <w:proofErr w:type="spellEnd"/>
    </w:p>
    <w:p w:rsidR="0009202B" w:rsidRPr="004B7C08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C08">
        <w:rPr>
          <w:rFonts w:ascii="Times New Roman" w:eastAsia="Times New Roman" w:hAnsi="Times New Roman" w:cs="Times New Roman"/>
          <w:sz w:val="24"/>
          <w:szCs w:val="24"/>
        </w:rPr>
        <w:t>FROM A</w:t>
      </w:r>
    </w:p>
    <w:p w:rsidR="0009202B" w:rsidRPr="004B7C08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C08">
        <w:rPr>
          <w:rFonts w:ascii="Times New Roman" w:eastAsia="Times New Roman" w:hAnsi="Times New Roman" w:cs="Times New Roman"/>
          <w:sz w:val="24"/>
          <w:szCs w:val="24"/>
        </w:rPr>
        <w:t>NATURAL JOIN B</w:t>
      </w:r>
    </w:p>
    <w:p w:rsidR="0009202B" w:rsidRPr="004B7C08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C08">
        <w:rPr>
          <w:rFonts w:ascii="Times New Roman" w:eastAsia="Times New Roman" w:hAnsi="Times New Roman" w:cs="Times New Roman"/>
          <w:sz w:val="24"/>
          <w:szCs w:val="24"/>
        </w:rPr>
        <w:t xml:space="preserve">//where </w:t>
      </w:r>
      <w:proofErr w:type="spellStart"/>
      <w:r w:rsidRPr="004B7C08">
        <w:rPr>
          <w:rFonts w:ascii="Times New Roman" w:eastAsia="Times New Roman" w:hAnsi="Times New Roman" w:cs="Times New Roman"/>
          <w:sz w:val="24"/>
          <w:szCs w:val="24"/>
        </w:rPr>
        <w:t>depno</w:t>
      </w:r>
      <w:proofErr w:type="spellEnd"/>
      <w:r w:rsidRPr="004B7C08">
        <w:rPr>
          <w:rFonts w:ascii="Times New Roman" w:eastAsia="Times New Roman" w:hAnsi="Times New Roman" w:cs="Times New Roman"/>
          <w:sz w:val="24"/>
          <w:szCs w:val="24"/>
        </w:rPr>
        <w:t xml:space="preserve"> =5</w:t>
      </w:r>
    </w:p>
    <w:p w:rsidR="0009202B" w:rsidRPr="004B7C08" w:rsidRDefault="0009202B" w:rsidP="00092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7C08">
        <w:rPr>
          <w:rFonts w:ascii="Times New Roman" w:eastAsia="Times New Roman" w:hAnsi="Times New Roman" w:cs="Times New Roman"/>
          <w:sz w:val="24"/>
          <w:szCs w:val="24"/>
        </w:rPr>
        <w:t>We can always use the ‘where’ clause to further restrict our output and stop a Cartesian product output.</w:t>
      </w:r>
    </w:p>
    <w:p w:rsidR="0009202B" w:rsidRPr="00456B66" w:rsidRDefault="0009202B" w:rsidP="0009202B">
      <w:pPr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lastRenderedPageBreak/>
        <w:t>Set Intersection Operation</w:t>
      </w:r>
    </w:p>
    <w:p w:rsidR="0009202B" w:rsidRPr="00456B66" w:rsidRDefault="0009202B" w:rsidP="0009202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6B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Intersect operation is used to combine two SELECT statements, but it only </w:t>
      </w:r>
      <w:proofErr w:type="spellStart"/>
      <w:r w:rsidRPr="00456B66">
        <w:rPr>
          <w:rFonts w:ascii="Times New Roman" w:hAnsi="Times New Roman" w:cs="Times New Roman"/>
          <w:sz w:val="24"/>
          <w:szCs w:val="24"/>
          <w:shd w:val="clear" w:color="auto" w:fill="FFFFFF"/>
        </w:rPr>
        <w:t>retuns</w:t>
      </w:r>
      <w:proofErr w:type="spellEnd"/>
      <w:r w:rsidRPr="00456B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records which are common from both SELECT statements. In case of</w:t>
      </w:r>
      <w:r w:rsidRPr="00456B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56B6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Intersect</w:t>
      </w:r>
      <w:r w:rsidRPr="00456B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56B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number of columns and </w:t>
      </w:r>
      <w:proofErr w:type="spellStart"/>
      <w:r w:rsidRPr="00456B66">
        <w:rPr>
          <w:rFonts w:ascii="Times New Roman" w:hAnsi="Times New Roman" w:cs="Times New Roman"/>
          <w:sz w:val="24"/>
          <w:szCs w:val="24"/>
          <w:shd w:val="clear" w:color="auto" w:fill="FFFFFF"/>
        </w:rPr>
        <w:t>datatype</w:t>
      </w:r>
      <w:proofErr w:type="spellEnd"/>
      <w:r w:rsidRPr="00456B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must be same. </w:t>
      </w:r>
      <w:proofErr w:type="spellStart"/>
      <w:r w:rsidRPr="00456B66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456B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does not support INTERSECT operator.</w:t>
      </w:r>
    </w:p>
    <w:p w:rsidR="0009202B" w:rsidRPr="0009202B" w:rsidRDefault="0009202B" w:rsidP="0009202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BB1437" w:rsidRPr="00BB1437" w:rsidRDefault="00BB1437" w:rsidP="00BB1437">
      <w:pPr>
        <w:pStyle w:val="ListParagraph"/>
        <w:ind w:left="18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BB1437" w:rsidRDefault="00BB1437" w:rsidP="00BB1437">
      <w:pPr>
        <w:pStyle w:val="ListParagraph"/>
        <w:ind w:left="108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BB1437" w:rsidRPr="00DB20CA" w:rsidRDefault="00BB1437" w:rsidP="00BB1437">
      <w:pPr>
        <w:pStyle w:val="ListParagraph"/>
        <w:ind w:left="108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DB20CA" w:rsidRDefault="00DB20CA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BB1437" w:rsidRDefault="00BB143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sectPr w:rsidR="00BB1437" w:rsidSect="00E9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351B6"/>
    <w:multiLevelType w:val="hybridMultilevel"/>
    <w:tmpl w:val="E55CA2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591D5D"/>
    <w:multiLevelType w:val="multilevel"/>
    <w:tmpl w:val="3CD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983FB3"/>
    <w:multiLevelType w:val="multilevel"/>
    <w:tmpl w:val="F444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343ECC"/>
    <w:multiLevelType w:val="multilevel"/>
    <w:tmpl w:val="A13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8671B4"/>
    <w:multiLevelType w:val="hybridMultilevel"/>
    <w:tmpl w:val="F3F24C9E"/>
    <w:lvl w:ilvl="0" w:tplc="41E8D4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20CA"/>
    <w:rsid w:val="0009202B"/>
    <w:rsid w:val="005C3CDE"/>
    <w:rsid w:val="00BB1437"/>
    <w:rsid w:val="00DB20CA"/>
    <w:rsid w:val="00E93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2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20CA"/>
  </w:style>
  <w:style w:type="paragraph" w:styleId="ListParagraph">
    <w:name w:val="List Paragraph"/>
    <w:basedOn w:val="Normal"/>
    <w:uiPriority w:val="34"/>
    <w:qFormat/>
    <w:rsid w:val="00DB20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20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rst-para">
    <w:name w:val="first-para"/>
    <w:basedOn w:val="Normal"/>
    <w:rsid w:val="00092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092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xed">
    <w:name w:val="fixed"/>
    <w:basedOn w:val="DefaultParagraphFont"/>
    <w:rsid w:val="000920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2015-09-10T05:39:00Z</dcterms:created>
  <dcterms:modified xsi:type="dcterms:W3CDTF">2015-09-10T06:54:00Z</dcterms:modified>
</cp:coreProperties>
</file>