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90E" w:rsidRDefault="00D1090E" w:rsidP="00D1090E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411C08">
        <w:rPr>
          <w:rFonts w:ascii="Times New Roman" w:hAnsi="Times New Roman" w:cs="Times New Roman"/>
          <w:b/>
          <w:sz w:val="28"/>
          <w:szCs w:val="24"/>
        </w:rPr>
        <w:t>Join</w:t>
      </w:r>
    </w:p>
    <w:p w:rsidR="00D1090E" w:rsidRDefault="00D1090E" w:rsidP="00D1090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1090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A SQL join clause combines records from two or more tables in a relational database. It creates a set that can be saved as a table or used as it is. A JOIN is a means for combining fields from two tables (or more) by using values common to each. </w:t>
      </w:r>
    </w:p>
    <w:p w:rsidR="00D1090E" w:rsidRPr="00411C08" w:rsidRDefault="00D1090E" w:rsidP="00D1090E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11C0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Join</w:t>
      </w:r>
      <w:r w:rsidRPr="00411C0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1C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a combination of a Cartesian product followed by a selection process. A Join operation pairs two </w:t>
      </w:r>
      <w:proofErr w:type="spellStart"/>
      <w:r w:rsidRPr="00411C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tuples</w:t>
      </w:r>
      <w:proofErr w:type="spellEnd"/>
      <w:r w:rsidRPr="00411C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from different relations, if and only if a given join condition is satisfied.</w:t>
      </w:r>
    </w:p>
    <w:p w:rsidR="00D1090E" w:rsidRPr="00411C08" w:rsidRDefault="00D1090E" w:rsidP="00D1090E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11C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SQL Join is used for combining column from two or more tables by using values common to both tables.</w:t>
      </w:r>
      <w:r w:rsidRPr="00411C0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D1090E" w:rsidRPr="00411C08" w:rsidRDefault="00D1090E" w:rsidP="00D1090E">
      <w:pPr>
        <w:spacing w:before="48" w:after="48" w:line="360" w:lineRule="atLeast"/>
        <w:ind w:right="48"/>
        <w:jc w:val="both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4"/>
        </w:rPr>
      </w:pPr>
      <w:r w:rsidRPr="00411C08"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4"/>
        </w:rPr>
        <w:t>Theta (θ) Join</w:t>
      </w:r>
    </w:p>
    <w:p w:rsidR="00D1090E" w:rsidRPr="00411C08" w:rsidRDefault="00D1090E" w:rsidP="00D1090E">
      <w:pPr>
        <w:spacing w:after="240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C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Theta join combines </w:t>
      </w:r>
      <w:proofErr w:type="spellStart"/>
      <w:r w:rsidRPr="00411C08">
        <w:rPr>
          <w:rFonts w:ascii="Times New Roman" w:eastAsia="Times New Roman" w:hAnsi="Times New Roman" w:cs="Times New Roman"/>
          <w:color w:val="000000"/>
          <w:sz w:val="24"/>
          <w:szCs w:val="24"/>
        </w:rPr>
        <w:t>tuples</w:t>
      </w:r>
      <w:proofErr w:type="spellEnd"/>
      <w:r w:rsidRPr="00411C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different relations provided they satisfy the theta condition. The join condition is denoted by the symbol </w:t>
      </w:r>
      <w:r w:rsidRPr="00411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θ</w:t>
      </w:r>
      <w:r w:rsidRPr="00411C0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1090E" w:rsidRPr="00411C08" w:rsidRDefault="00D1090E" w:rsidP="00D1090E">
      <w:pPr>
        <w:spacing w:before="48" w:after="48" w:line="360" w:lineRule="atLeast"/>
        <w:ind w:right="48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411C0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Notation</w:t>
      </w:r>
    </w:p>
    <w:p w:rsidR="00D1090E" w:rsidRPr="00411C08" w:rsidRDefault="00D1090E" w:rsidP="00D1090E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360" w:lineRule="atLeast"/>
        <w:ind w:right="48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       </w:t>
      </w:r>
      <w:r w:rsidRPr="00411C08">
        <w:rPr>
          <w:rFonts w:ascii="Times New Roman" w:eastAsia="Times New Roman" w:hAnsi="Times New Roman" w:cs="Times New Roman"/>
          <w:b/>
          <w:color w:val="313131"/>
          <w:sz w:val="24"/>
          <w:szCs w:val="24"/>
        </w:rPr>
        <w:t xml:space="preserve">R1 </w:t>
      </w:r>
      <w:r w:rsidRPr="00411C08">
        <w:rPr>
          <w:rFonts w:ascii="Cambria Math" w:eastAsia="Times New Roman" w:hAnsi="Cambria Math" w:cs="Times New Roman"/>
          <w:b/>
          <w:color w:val="313131"/>
          <w:sz w:val="24"/>
          <w:szCs w:val="24"/>
        </w:rPr>
        <w:t>⋈</w:t>
      </w:r>
      <w:r w:rsidRPr="00411C08">
        <w:rPr>
          <w:rFonts w:ascii="Times New Roman" w:eastAsia="Times New Roman" w:hAnsi="Times New Roman" w:cs="Times New Roman"/>
          <w:b/>
          <w:color w:val="313131"/>
          <w:sz w:val="24"/>
          <w:szCs w:val="24"/>
          <w:vertAlign w:val="subscript"/>
        </w:rPr>
        <w:t>θ</w:t>
      </w:r>
      <w:r w:rsidRPr="00411C08">
        <w:rPr>
          <w:rFonts w:ascii="Times New Roman" w:eastAsia="Times New Roman" w:hAnsi="Times New Roman" w:cs="Times New Roman"/>
          <w:b/>
          <w:color w:val="313131"/>
          <w:sz w:val="24"/>
          <w:szCs w:val="24"/>
        </w:rPr>
        <w:t xml:space="preserve"> R2</w:t>
      </w:r>
      <w:r w:rsidRPr="00411C08">
        <w:rPr>
          <w:rFonts w:ascii="Times New Roman" w:eastAsia="Times New Roman" w:hAnsi="Times New Roman" w:cs="Times New Roman"/>
          <w:b/>
          <w:color w:val="313131"/>
          <w:sz w:val="24"/>
          <w:szCs w:val="24"/>
        </w:rPr>
        <w:tab/>
      </w:r>
      <w:r w:rsidRPr="00411C08">
        <w:rPr>
          <w:rFonts w:ascii="Times New Roman" w:eastAsia="Times New Roman" w:hAnsi="Times New Roman" w:cs="Times New Roman"/>
          <w:b/>
          <w:color w:val="313131"/>
          <w:sz w:val="24"/>
          <w:szCs w:val="24"/>
        </w:rPr>
        <w:tab/>
      </w:r>
      <w:r w:rsidRPr="00411C08">
        <w:rPr>
          <w:rFonts w:ascii="Times New Roman" w:eastAsia="Times New Roman" w:hAnsi="Times New Roman" w:cs="Times New Roman"/>
          <w:b/>
          <w:color w:val="313131"/>
          <w:sz w:val="24"/>
          <w:szCs w:val="24"/>
        </w:rPr>
        <w:tab/>
      </w:r>
    </w:p>
    <w:p w:rsidR="00D1090E" w:rsidRDefault="00D1090E" w:rsidP="00D1090E">
      <w:pPr>
        <w:spacing w:after="240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C08">
        <w:rPr>
          <w:rFonts w:ascii="Times New Roman" w:eastAsia="Times New Roman" w:hAnsi="Times New Roman" w:cs="Times New Roman"/>
          <w:color w:val="000000"/>
          <w:sz w:val="24"/>
          <w:szCs w:val="24"/>
        </w:rPr>
        <w:t>R1 and R2 are relations having attributes (A1, A2</w:t>
      </w:r>
      <w:proofErr w:type="gramStart"/>
      <w:r w:rsidRPr="00411C08">
        <w:rPr>
          <w:rFonts w:ascii="Times New Roman" w:eastAsia="Times New Roman" w:hAnsi="Times New Roman" w:cs="Times New Roman"/>
          <w:color w:val="000000"/>
          <w:sz w:val="24"/>
          <w:szCs w:val="24"/>
        </w:rPr>
        <w:t>, ..,</w:t>
      </w:r>
      <w:proofErr w:type="gramEnd"/>
      <w:r w:rsidRPr="00411C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An) and (B1, B2,.. ,</w:t>
      </w:r>
      <w:proofErr w:type="spellStart"/>
      <w:r w:rsidRPr="00411C08">
        <w:rPr>
          <w:rFonts w:ascii="Times New Roman" w:eastAsia="Times New Roman" w:hAnsi="Times New Roman" w:cs="Times New Roman"/>
          <w:color w:val="000000"/>
          <w:sz w:val="24"/>
          <w:szCs w:val="24"/>
        </w:rPr>
        <w:t>Bn</w:t>
      </w:r>
      <w:proofErr w:type="spellEnd"/>
      <w:r w:rsidRPr="00411C08">
        <w:rPr>
          <w:rFonts w:ascii="Times New Roman" w:eastAsia="Times New Roman" w:hAnsi="Times New Roman" w:cs="Times New Roman"/>
          <w:color w:val="000000"/>
          <w:sz w:val="24"/>
          <w:szCs w:val="24"/>
        </w:rPr>
        <w:t>) such that the attributes don’t have anything in common, that is R1 ∩ R2 = Φ.</w:t>
      </w:r>
    </w:p>
    <w:p w:rsidR="00D1090E" w:rsidRPr="00FC0D61" w:rsidRDefault="00D1090E" w:rsidP="00D1090E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24"/>
          <w:szCs w:val="41"/>
        </w:rPr>
      </w:pPr>
    </w:p>
    <w:p w:rsidR="00D1090E" w:rsidRDefault="00D1090E" w:rsidP="00D1090E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24"/>
          <w:szCs w:val="24"/>
        </w:rPr>
      </w:pPr>
    </w:p>
    <w:p w:rsidR="00D1090E" w:rsidRPr="00FC0D61" w:rsidRDefault="00D1090E" w:rsidP="00D1090E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5"/>
          <w:sz w:val="28"/>
          <w:szCs w:val="24"/>
        </w:rPr>
      </w:pPr>
      <w:r w:rsidRPr="00FC0D61">
        <w:rPr>
          <w:bCs w:val="0"/>
          <w:color w:val="121214"/>
          <w:spacing w:val="-15"/>
          <w:sz w:val="28"/>
          <w:szCs w:val="24"/>
        </w:rPr>
        <w:t>Natural Join (</w:t>
      </w:r>
      <w:r w:rsidRPr="00FC0D61">
        <w:rPr>
          <w:rFonts w:ascii="Cambria Math" w:hAnsi="Cambria Math"/>
          <w:bCs w:val="0"/>
          <w:color w:val="121214"/>
          <w:spacing w:val="-15"/>
          <w:sz w:val="28"/>
          <w:szCs w:val="24"/>
        </w:rPr>
        <w:t>⋈</w:t>
      </w:r>
      <w:r w:rsidRPr="00FC0D61">
        <w:rPr>
          <w:bCs w:val="0"/>
          <w:color w:val="121214"/>
          <w:spacing w:val="-15"/>
          <w:sz w:val="28"/>
          <w:szCs w:val="24"/>
        </w:rPr>
        <w:t>)</w:t>
      </w:r>
    </w:p>
    <w:p w:rsidR="00D1090E" w:rsidRPr="00FC0D61" w:rsidRDefault="00D1090E" w:rsidP="00D1090E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</w:rPr>
      </w:pPr>
      <w:r w:rsidRPr="00FC0D61">
        <w:rPr>
          <w:color w:val="000000"/>
        </w:rPr>
        <w:t>Natural join does not use any comparison operator. It does not concatenate the way a Cartesian product does. We can perform a Natural Join only if there is at least one common attribute that exists between two relations. In addition, the attributes must have the same name and domain.</w:t>
      </w:r>
    </w:p>
    <w:p w:rsidR="00D1090E" w:rsidRDefault="00D1090E" w:rsidP="00D1090E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</w:rPr>
      </w:pPr>
      <w:r w:rsidRPr="00FC0D61">
        <w:rPr>
          <w:color w:val="000000"/>
        </w:rPr>
        <w:t>Natural join acts on those matching attributes where the values of attributes in both the relations are same.</w:t>
      </w:r>
    </w:p>
    <w:p w:rsidR="00D1090E" w:rsidRPr="00D1090E" w:rsidRDefault="00D1090E" w:rsidP="00D10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D1090E">
        <w:rPr>
          <w:rFonts w:ascii="Times New Roman" w:hAnsi="Times New Roman" w:cs="Times New Roman"/>
          <w:sz w:val="24"/>
          <w:szCs w:val="24"/>
        </w:rPr>
        <w:t>here are different types of joins available in SQL:</w:t>
      </w:r>
    </w:p>
    <w:p w:rsidR="00D1090E" w:rsidRDefault="00D1090E" w:rsidP="00D1090E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1090E">
          <w:rPr>
            <w:rStyle w:val="Hyperlink"/>
            <w:rFonts w:ascii="Times New Roman" w:hAnsi="Times New Roman" w:cs="Times New Roman"/>
            <w:color w:val="313131"/>
            <w:sz w:val="24"/>
            <w:szCs w:val="24"/>
          </w:rPr>
          <w:t>INNER JOIN:</w:t>
        </w:r>
      </w:hyperlink>
      <w:r w:rsidRPr="00D1090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D1090E">
        <w:rPr>
          <w:rFonts w:ascii="Times New Roman" w:hAnsi="Times New Roman" w:cs="Times New Roman"/>
          <w:sz w:val="24"/>
          <w:szCs w:val="24"/>
        </w:rPr>
        <w:t>returns rows when there is a match in both tables.</w:t>
      </w:r>
    </w:p>
    <w:p w:rsidR="00D1090E" w:rsidRPr="00D1090E" w:rsidRDefault="00D1090E" w:rsidP="00D1090E">
      <w:pPr>
        <w:rPr>
          <w:rFonts w:ascii="Times New Roman" w:hAnsi="Times New Roman" w:cs="Times New Roman"/>
          <w:sz w:val="24"/>
          <w:szCs w:val="24"/>
        </w:rPr>
      </w:pPr>
    </w:p>
    <w:p w:rsidR="00D1090E" w:rsidRDefault="00D1090E" w:rsidP="00D1090E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1090E">
          <w:rPr>
            <w:rStyle w:val="Hyperlink"/>
            <w:rFonts w:ascii="Times New Roman" w:hAnsi="Times New Roman" w:cs="Times New Roman"/>
            <w:color w:val="313131"/>
            <w:sz w:val="24"/>
            <w:szCs w:val="24"/>
          </w:rPr>
          <w:t>LEFT JOIN:</w:t>
        </w:r>
      </w:hyperlink>
      <w:r w:rsidRPr="00D1090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D1090E">
        <w:rPr>
          <w:rFonts w:ascii="Times New Roman" w:hAnsi="Times New Roman" w:cs="Times New Roman"/>
          <w:sz w:val="24"/>
          <w:szCs w:val="24"/>
        </w:rPr>
        <w:t>returns all rows from the left table, even if there are no matches in the right table.</w:t>
      </w:r>
    </w:p>
    <w:p w:rsidR="00D1090E" w:rsidRPr="00D1090E" w:rsidRDefault="00D1090E" w:rsidP="00D1090E">
      <w:pPr>
        <w:rPr>
          <w:rFonts w:ascii="Times New Roman" w:hAnsi="Times New Roman" w:cs="Times New Roman"/>
          <w:sz w:val="24"/>
          <w:szCs w:val="24"/>
        </w:rPr>
      </w:pPr>
    </w:p>
    <w:p w:rsidR="00D1090E" w:rsidRDefault="00D1090E" w:rsidP="00D1090E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1090E">
          <w:rPr>
            <w:rStyle w:val="Hyperlink"/>
            <w:rFonts w:ascii="Times New Roman" w:hAnsi="Times New Roman" w:cs="Times New Roman"/>
            <w:color w:val="313131"/>
            <w:sz w:val="24"/>
            <w:szCs w:val="24"/>
          </w:rPr>
          <w:t>RIGHT JOIN:</w:t>
        </w:r>
      </w:hyperlink>
      <w:r w:rsidRPr="00D1090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D1090E">
        <w:rPr>
          <w:rFonts w:ascii="Times New Roman" w:hAnsi="Times New Roman" w:cs="Times New Roman"/>
          <w:sz w:val="24"/>
          <w:szCs w:val="24"/>
        </w:rPr>
        <w:t>returns all rows from the right table, even if there are no matches in the left table.</w:t>
      </w:r>
    </w:p>
    <w:p w:rsidR="00D1090E" w:rsidRPr="00D1090E" w:rsidRDefault="00D1090E" w:rsidP="00D1090E">
      <w:pPr>
        <w:rPr>
          <w:rFonts w:ascii="Times New Roman" w:hAnsi="Times New Roman" w:cs="Times New Roman"/>
          <w:sz w:val="24"/>
          <w:szCs w:val="24"/>
        </w:rPr>
      </w:pPr>
    </w:p>
    <w:p w:rsidR="00D1090E" w:rsidRPr="00D1090E" w:rsidRDefault="00D1090E" w:rsidP="00D1090E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D1090E">
          <w:rPr>
            <w:rStyle w:val="Hyperlink"/>
            <w:rFonts w:ascii="Times New Roman" w:hAnsi="Times New Roman" w:cs="Times New Roman"/>
            <w:color w:val="313131"/>
            <w:sz w:val="24"/>
            <w:szCs w:val="24"/>
          </w:rPr>
          <w:t>FULL JOIN:</w:t>
        </w:r>
      </w:hyperlink>
      <w:r w:rsidRPr="00D1090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D1090E">
        <w:rPr>
          <w:rFonts w:ascii="Times New Roman" w:hAnsi="Times New Roman" w:cs="Times New Roman"/>
          <w:sz w:val="24"/>
          <w:szCs w:val="24"/>
        </w:rPr>
        <w:t>returns rows when there is a match in one of the tables.</w:t>
      </w:r>
    </w:p>
    <w:p w:rsidR="00D1090E" w:rsidRDefault="00D1090E" w:rsidP="00D1090E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D1090E">
          <w:rPr>
            <w:rStyle w:val="Hyperlink"/>
            <w:rFonts w:ascii="Times New Roman" w:hAnsi="Times New Roman" w:cs="Times New Roman"/>
            <w:color w:val="313131"/>
            <w:sz w:val="24"/>
            <w:szCs w:val="24"/>
          </w:rPr>
          <w:t>SELF JOIN:</w:t>
        </w:r>
      </w:hyperlink>
      <w:r w:rsidRPr="00D1090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D1090E">
        <w:rPr>
          <w:rFonts w:ascii="Times New Roman" w:hAnsi="Times New Roman" w:cs="Times New Roman"/>
          <w:sz w:val="24"/>
          <w:szCs w:val="24"/>
        </w:rPr>
        <w:t xml:space="preserve">is used to join a table to </w:t>
      </w:r>
      <w:proofErr w:type="gramStart"/>
      <w:r w:rsidRPr="00D1090E">
        <w:rPr>
          <w:rFonts w:ascii="Times New Roman" w:hAnsi="Times New Roman" w:cs="Times New Roman"/>
          <w:sz w:val="24"/>
          <w:szCs w:val="24"/>
        </w:rPr>
        <w:t>itself</w:t>
      </w:r>
      <w:proofErr w:type="gramEnd"/>
      <w:r w:rsidRPr="00D1090E">
        <w:rPr>
          <w:rFonts w:ascii="Times New Roman" w:hAnsi="Times New Roman" w:cs="Times New Roman"/>
          <w:sz w:val="24"/>
          <w:szCs w:val="24"/>
        </w:rPr>
        <w:t xml:space="preserve"> as if the table were two tables, temporarily renaming at least one table in the SQL statement.</w:t>
      </w:r>
    </w:p>
    <w:p w:rsidR="00D1090E" w:rsidRPr="00D1090E" w:rsidRDefault="00D1090E" w:rsidP="00D1090E">
      <w:pPr>
        <w:rPr>
          <w:rFonts w:ascii="Times New Roman" w:hAnsi="Times New Roman" w:cs="Times New Roman"/>
          <w:sz w:val="24"/>
          <w:szCs w:val="24"/>
        </w:rPr>
      </w:pPr>
    </w:p>
    <w:p w:rsidR="00D1090E" w:rsidRPr="00D1090E" w:rsidRDefault="00D1090E" w:rsidP="00D1090E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D1090E">
          <w:rPr>
            <w:rStyle w:val="Hyperlink"/>
            <w:rFonts w:ascii="Times New Roman" w:hAnsi="Times New Roman" w:cs="Times New Roman"/>
            <w:color w:val="313131"/>
            <w:sz w:val="24"/>
            <w:szCs w:val="24"/>
          </w:rPr>
          <w:t>CARTESIAN JOIN:</w:t>
        </w:r>
      </w:hyperlink>
      <w:r w:rsidRPr="00D1090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D1090E">
        <w:rPr>
          <w:rFonts w:ascii="Times New Roman" w:hAnsi="Times New Roman" w:cs="Times New Roman"/>
          <w:sz w:val="24"/>
          <w:szCs w:val="24"/>
        </w:rPr>
        <w:t>returns the Cartesian product of the sets of records from the two or more joined tables.</w:t>
      </w:r>
    </w:p>
    <w:p w:rsidR="00D1090E" w:rsidRPr="00FC0D61" w:rsidRDefault="00D1090E" w:rsidP="00D1090E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</w:rPr>
      </w:pPr>
    </w:p>
    <w:p w:rsidR="00D1090E" w:rsidRDefault="00D1090E" w:rsidP="00D1090E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90E" w:rsidRPr="002916FA" w:rsidRDefault="00D1090E" w:rsidP="00D1090E">
      <w:pPr>
        <w:spacing w:before="48" w:after="48" w:line="360" w:lineRule="atLeast"/>
        <w:ind w:right="48"/>
        <w:jc w:val="both"/>
        <w:outlineLvl w:val="1"/>
        <w:rPr>
          <w:rFonts w:ascii="Times New Roman" w:eastAsia="Times New Roman" w:hAnsi="Times New Roman" w:cs="Times New Roman"/>
          <w:b/>
          <w:spacing w:val="-15"/>
          <w:sz w:val="28"/>
          <w:szCs w:val="24"/>
        </w:rPr>
      </w:pPr>
      <w:r w:rsidRPr="002916FA">
        <w:rPr>
          <w:rFonts w:ascii="Times New Roman" w:eastAsia="Times New Roman" w:hAnsi="Times New Roman" w:cs="Times New Roman"/>
          <w:b/>
          <w:spacing w:val="-15"/>
          <w:sz w:val="28"/>
          <w:szCs w:val="24"/>
        </w:rPr>
        <w:t>Rename Operation (ρ)</w:t>
      </w:r>
    </w:p>
    <w:p w:rsidR="00D1090E" w:rsidRPr="002916FA" w:rsidRDefault="00D1090E" w:rsidP="00D1090E">
      <w:pPr>
        <w:spacing w:after="240" w:line="364" w:lineRule="atLeast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6FA">
        <w:rPr>
          <w:rFonts w:ascii="Times New Roman" w:eastAsia="Times New Roman" w:hAnsi="Times New Roman" w:cs="Times New Roman"/>
          <w:sz w:val="24"/>
          <w:szCs w:val="24"/>
        </w:rPr>
        <w:t>The results of relational algebra are also relations but without any name. The rename operation allows us to rename the output relation. '</w:t>
      </w:r>
      <w:proofErr w:type="gramStart"/>
      <w:r w:rsidRPr="002916FA">
        <w:rPr>
          <w:rFonts w:ascii="Times New Roman" w:eastAsia="Times New Roman" w:hAnsi="Times New Roman" w:cs="Times New Roman"/>
          <w:sz w:val="24"/>
          <w:szCs w:val="24"/>
        </w:rPr>
        <w:t>rename</w:t>
      </w:r>
      <w:proofErr w:type="gramEnd"/>
      <w:r w:rsidRPr="002916FA">
        <w:rPr>
          <w:rFonts w:ascii="Times New Roman" w:eastAsia="Times New Roman" w:hAnsi="Times New Roman" w:cs="Times New Roman"/>
          <w:sz w:val="24"/>
          <w:szCs w:val="24"/>
        </w:rPr>
        <w:t>' operation is denoted with small Greek letter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916FA">
        <w:rPr>
          <w:rFonts w:ascii="Times New Roman" w:eastAsia="Times New Roman" w:hAnsi="Times New Roman" w:cs="Times New Roman"/>
          <w:b/>
          <w:bCs/>
          <w:sz w:val="24"/>
          <w:szCs w:val="24"/>
        </w:rPr>
        <w:t>rho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916FA">
        <w:rPr>
          <w:rFonts w:ascii="Times New Roman" w:eastAsia="Times New Roman" w:hAnsi="Times New Roman" w:cs="Times New Roman"/>
          <w:i/>
          <w:iCs/>
          <w:sz w:val="24"/>
          <w:szCs w:val="24"/>
        </w:rPr>
        <w:t>ρ</w:t>
      </w:r>
      <w:r w:rsidRPr="002916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090E" w:rsidRPr="002916FA" w:rsidRDefault="00D1090E" w:rsidP="00D1090E">
      <w:pPr>
        <w:spacing w:after="240" w:line="364" w:lineRule="atLeast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6FA">
        <w:rPr>
          <w:rFonts w:ascii="Times New Roman" w:eastAsia="Times New Roman" w:hAnsi="Times New Roman" w:cs="Times New Roman"/>
          <w:b/>
          <w:bCs/>
          <w:sz w:val="24"/>
          <w:szCs w:val="24"/>
        </w:rPr>
        <w:t>Notation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916FA">
        <w:rPr>
          <w:rFonts w:ascii="Times New Roman" w:eastAsia="Times New Roman" w:hAnsi="Times New Roman" w:cs="Times New Roman"/>
          <w:sz w:val="24"/>
          <w:szCs w:val="24"/>
        </w:rPr>
        <w:t>−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916FA">
        <w:rPr>
          <w:rFonts w:ascii="Times New Roman" w:eastAsia="Times New Roman" w:hAnsi="Times New Roman" w:cs="Times New Roman"/>
          <w:i/>
          <w:iCs/>
          <w:sz w:val="24"/>
          <w:szCs w:val="24"/>
        </w:rPr>
        <w:t>ρ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916FA">
        <w:rPr>
          <w:rFonts w:ascii="Times New Roman" w:eastAsia="Times New Roman" w:hAnsi="Times New Roman" w:cs="Times New Roman"/>
          <w:sz w:val="24"/>
          <w:szCs w:val="24"/>
          <w:vertAlign w:val="subscript"/>
        </w:rPr>
        <w:t>x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916FA">
        <w:rPr>
          <w:rFonts w:ascii="Times New Roman" w:eastAsia="Times New Roman" w:hAnsi="Times New Roman" w:cs="Times New Roman"/>
          <w:sz w:val="24"/>
          <w:szCs w:val="24"/>
        </w:rPr>
        <w:t>(E)</w:t>
      </w:r>
    </w:p>
    <w:p w:rsidR="00D1090E" w:rsidRPr="002916FA" w:rsidRDefault="00D1090E" w:rsidP="00D1090E">
      <w:pPr>
        <w:spacing w:after="240" w:line="364" w:lineRule="atLeast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6FA">
        <w:rPr>
          <w:rFonts w:ascii="Times New Roman" w:eastAsia="Times New Roman" w:hAnsi="Times New Roman" w:cs="Times New Roman"/>
          <w:sz w:val="24"/>
          <w:szCs w:val="24"/>
        </w:rPr>
        <w:t>Where the result of expression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916FA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916FA">
        <w:rPr>
          <w:rFonts w:ascii="Times New Roman" w:eastAsia="Times New Roman" w:hAnsi="Times New Roman" w:cs="Times New Roman"/>
          <w:sz w:val="24"/>
          <w:szCs w:val="24"/>
        </w:rPr>
        <w:t>is saved with name of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916FA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2916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090E" w:rsidRPr="002916FA" w:rsidRDefault="00D1090E" w:rsidP="00D1090E">
      <w:pPr>
        <w:spacing w:after="240" w:line="364" w:lineRule="atLeast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6FA">
        <w:rPr>
          <w:rFonts w:ascii="Times New Roman" w:eastAsia="Times New Roman" w:hAnsi="Times New Roman" w:cs="Times New Roman"/>
          <w:sz w:val="24"/>
          <w:szCs w:val="24"/>
        </w:rPr>
        <w:t>Additional operations are −</w:t>
      </w:r>
    </w:p>
    <w:p w:rsidR="00D1090E" w:rsidRPr="002916FA" w:rsidRDefault="00D1090E" w:rsidP="00D1090E">
      <w:pPr>
        <w:numPr>
          <w:ilvl w:val="0"/>
          <w:numId w:val="1"/>
        </w:numPr>
        <w:spacing w:before="100" w:beforeAutospacing="1" w:after="76" w:line="36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6FA">
        <w:rPr>
          <w:rFonts w:ascii="Times New Roman" w:eastAsia="Times New Roman" w:hAnsi="Times New Roman" w:cs="Times New Roman"/>
          <w:sz w:val="24"/>
          <w:szCs w:val="24"/>
        </w:rPr>
        <w:t>Set intersection</w:t>
      </w:r>
    </w:p>
    <w:p w:rsidR="00D1090E" w:rsidRPr="002916FA" w:rsidRDefault="00D1090E" w:rsidP="00D1090E">
      <w:pPr>
        <w:numPr>
          <w:ilvl w:val="0"/>
          <w:numId w:val="1"/>
        </w:numPr>
        <w:spacing w:before="100" w:beforeAutospacing="1" w:after="76" w:line="36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6FA">
        <w:rPr>
          <w:rFonts w:ascii="Times New Roman" w:eastAsia="Times New Roman" w:hAnsi="Times New Roman" w:cs="Times New Roman"/>
          <w:sz w:val="24"/>
          <w:szCs w:val="24"/>
        </w:rPr>
        <w:t>Assignment</w:t>
      </w:r>
    </w:p>
    <w:p w:rsidR="00D1090E" w:rsidRPr="002916FA" w:rsidRDefault="00D1090E" w:rsidP="00D1090E">
      <w:pPr>
        <w:numPr>
          <w:ilvl w:val="0"/>
          <w:numId w:val="1"/>
        </w:numPr>
        <w:spacing w:before="100" w:beforeAutospacing="1" w:after="76" w:line="36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6FA">
        <w:rPr>
          <w:rFonts w:ascii="Times New Roman" w:eastAsia="Times New Roman" w:hAnsi="Times New Roman" w:cs="Times New Roman"/>
          <w:sz w:val="24"/>
          <w:szCs w:val="24"/>
        </w:rPr>
        <w:t>Natural join</w:t>
      </w:r>
    </w:p>
    <w:p w:rsidR="00D1090E" w:rsidRPr="00456B66" w:rsidRDefault="00215A8F" w:rsidP="00D1090E">
      <w:pPr>
        <w:pStyle w:val="Heading2"/>
        <w:shd w:val="clear" w:color="auto" w:fill="FFFFFF"/>
        <w:spacing w:before="303" w:after="152"/>
        <w:jc w:val="both"/>
        <w:rPr>
          <w:bCs w:val="0"/>
          <w:sz w:val="28"/>
          <w:szCs w:val="24"/>
        </w:rPr>
      </w:pPr>
      <w:r>
        <w:rPr>
          <w:bCs w:val="0"/>
          <w:sz w:val="28"/>
          <w:szCs w:val="24"/>
        </w:rPr>
        <w:t>Assignment Operation</w:t>
      </w:r>
    </w:p>
    <w:p w:rsidR="00D1090E" w:rsidRPr="00456B66" w:rsidRDefault="00D1090E" w:rsidP="00D1090E">
      <w:pPr>
        <w:pStyle w:val="first-para"/>
        <w:shd w:val="clear" w:color="auto" w:fill="FFFFFF"/>
        <w:spacing w:before="0" w:beforeAutospacing="0" w:after="152" w:afterAutospacing="0" w:line="303" w:lineRule="atLeast"/>
        <w:jc w:val="both"/>
      </w:pPr>
      <w:r w:rsidRPr="00456B66">
        <w:t>The assignment operator is one of the most intuitive to use. It assigns a value to a variable. The only confusion in using this operator could stem from its overloading. All RDBMS overload this operator with an additional function — comparison — in the SQL.</w:t>
      </w:r>
    </w:p>
    <w:p w:rsidR="00D1090E" w:rsidRPr="00456B66" w:rsidRDefault="00D1090E" w:rsidP="00D1090E">
      <w:pPr>
        <w:pStyle w:val="para"/>
        <w:shd w:val="clear" w:color="auto" w:fill="FFFFFF"/>
        <w:spacing w:before="0" w:beforeAutospacing="0" w:after="152" w:afterAutospacing="0" w:line="303" w:lineRule="atLeast"/>
        <w:jc w:val="both"/>
      </w:pPr>
      <w:r w:rsidRPr="00456B66">
        <w:lastRenderedPageBreak/>
        <w:t>The equals operator (</w:t>
      </w:r>
      <w:r w:rsidRPr="00456B66">
        <w:rPr>
          <w:rStyle w:val="fixed"/>
        </w:rPr>
        <w:t>=</w:t>
      </w:r>
      <w:r w:rsidRPr="00456B66">
        <w:t>) is used as an assignment in the following SQL query that updates the price (</w:t>
      </w:r>
      <w:r w:rsidRPr="00456B66">
        <w:rPr>
          <w:rStyle w:val="fixed"/>
        </w:rPr>
        <w:t>PROD_PRICE_N</w:t>
      </w:r>
      <w:r w:rsidRPr="00456B66">
        <w:t>) column in the</w:t>
      </w:r>
      <w:r w:rsidRPr="00456B66">
        <w:rPr>
          <w:rStyle w:val="apple-converted-space"/>
          <w:rFonts w:eastAsiaTheme="majorEastAsia"/>
        </w:rPr>
        <w:t> </w:t>
      </w:r>
      <w:r w:rsidRPr="00456B66">
        <w:rPr>
          <w:rStyle w:val="fixed"/>
        </w:rPr>
        <w:t>PRODUCT</w:t>
      </w:r>
      <w:r w:rsidRPr="00456B66">
        <w:rPr>
          <w:rStyle w:val="apple-converted-space"/>
          <w:rFonts w:eastAsiaTheme="majorEastAsia"/>
        </w:rPr>
        <w:t> </w:t>
      </w:r>
      <w:r w:rsidRPr="00456B66">
        <w:t>table, raising the existing prices by 2 percent:</w:t>
      </w:r>
    </w:p>
    <w:p w:rsidR="00D1090E" w:rsidRPr="00456B66" w:rsidRDefault="00D1090E" w:rsidP="00D109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2"/>
        <w:jc w:val="both"/>
        <w:rPr>
          <w:rFonts w:ascii="Times New Roman" w:hAnsi="Times New Roman" w:cs="Times New Roman"/>
          <w:sz w:val="24"/>
          <w:szCs w:val="24"/>
        </w:rPr>
      </w:pPr>
      <w:r w:rsidRPr="00456B66">
        <w:rPr>
          <w:rFonts w:ascii="Times New Roman" w:hAnsi="Times New Roman" w:cs="Times New Roman"/>
          <w:sz w:val="24"/>
          <w:szCs w:val="24"/>
        </w:rPr>
        <w:t xml:space="preserve">UPDATE product SET </w:t>
      </w:r>
      <w:proofErr w:type="spellStart"/>
      <w:r w:rsidRPr="00456B66">
        <w:rPr>
          <w:rFonts w:ascii="Times New Roman" w:hAnsi="Times New Roman" w:cs="Times New Roman"/>
          <w:sz w:val="24"/>
          <w:szCs w:val="24"/>
        </w:rPr>
        <w:t>prod_price_n</w:t>
      </w:r>
      <w:proofErr w:type="spellEnd"/>
    </w:p>
    <w:p w:rsidR="00D1090E" w:rsidRPr="00456B66" w:rsidRDefault="00D1090E" w:rsidP="00D109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2"/>
        <w:jc w:val="both"/>
        <w:rPr>
          <w:rFonts w:ascii="Times New Roman" w:hAnsi="Times New Roman" w:cs="Times New Roman"/>
          <w:sz w:val="24"/>
          <w:szCs w:val="24"/>
        </w:rPr>
      </w:pPr>
      <w:r w:rsidRPr="00456B66">
        <w:rPr>
          <w:rFonts w:ascii="Times New Roman" w:hAnsi="Times New Roman" w:cs="Times New Roman"/>
          <w:sz w:val="24"/>
          <w:szCs w:val="24"/>
        </w:rPr>
        <w:tab/>
      </w:r>
      <w:r w:rsidRPr="00456B66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456B66">
        <w:rPr>
          <w:rFonts w:ascii="Times New Roman" w:hAnsi="Times New Roman" w:cs="Times New Roman"/>
          <w:sz w:val="24"/>
          <w:szCs w:val="24"/>
        </w:rPr>
        <w:t>prod_price_n</w:t>
      </w:r>
      <w:proofErr w:type="spellEnd"/>
      <w:r w:rsidRPr="00456B66">
        <w:rPr>
          <w:rFonts w:ascii="Times New Roman" w:hAnsi="Times New Roman" w:cs="Times New Roman"/>
          <w:sz w:val="24"/>
          <w:szCs w:val="24"/>
        </w:rPr>
        <w:t xml:space="preserve"> * 1.02 (10 row(s) affected)</w:t>
      </w:r>
    </w:p>
    <w:p w:rsidR="00D1090E" w:rsidRPr="00456B66" w:rsidRDefault="00D1090E" w:rsidP="00D1090E">
      <w:pPr>
        <w:pStyle w:val="para"/>
        <w:shd w:val="clear" w:color="auto" w:fill="FFFFFF"/>
        <w:spacing w:before="0" w:beforeAutospacing="0" w:after="152" w:afterAutospacing="0" w:line="303" w:lineRule="atLeast"/>
        <w:jc w:val="both"/>
      </w:pPr>
      <w:r w:rsidRPr="00456B66">
        <w:t xml:space="preserve">And the same operator would be used for comparing values when used, for example, in </w:t>
      </w:r>
      <w:proofErr w:type="spellStart"/>
      <w:r w:rsidRPr="00456B66">
        <w:t>the</w:t>
      </w:r>
      <w:r w:rsidRPr="00456B66">
        <w:rPr>
          <w:rStyle w:val="fixed"/>
        </w:rPr>
        <w:t>WHERE</w:t>
      </w:r>
      <w:proofErr w:type="spellEnd"/>
      <w:r w:rsidRPr="00456B66">
        <w:rPr>
          <w:rStyle w:val="apple-converted-space"/>
          <w:rFonts w:eastAsiaTheme="majorEastAsia"/>
        </w:rPr>
        <w:t> </w:t>
      </w:r>
      <w:r w:rsidRPr="00456B66">
        <w:t>clause of an SQL statement:</w:t>
      </w:r>
    </w:p>
    <w:p w:rsidR="00D1090E" w:rsidRPr="00456B66" w:rsidRDefault="00D1090E" w:rsidP="00D109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2"/>
        <w:jc w:val="both"/>
        <w:rPr>
          <w:rFonts w:ascii="Times New Roman" w:hAnsi="Times New Roman" w:cs="Times New Roman"/>
          <w:sz w:val="24"/>
          <w:szCs w:val="24"/>
        </w:rPr>
      </w:pPr>
      <w:r w:rsidRPr="00456B66">
        <w:rPr>
          <w:rFonts w:ascii="Times New Roman" w:hAnsi="Times New Roman" w:cs="Times New Roman"/>
          <w:sz w:val="24"/>
          <w:szCs w:val="24"/>
        </w:rPr>
        <w:t xml:space="preserve">UPDATE product SET </w:t>
      </w:r>
      <w:proofErr w:type="spellStart"/>
      <w:r w:rsidRPr="00456B66">
        <w:rPr>
          <w:rFonts w:ascii="Times New Roman" w:hAnsi="Times New Roman" w:cs="Times New Roman"/>
          <w:sz w:val="24"/>
          <w:szCs w:val="24"/>
        </w:rPr>
        <w:t>prod_price_n</w:t>
      </w:r>
      <w:proofErr w:type="spellEnd"/>
    </w:p>
    <w:p w:rsidR="00D1090E" w:rsidRPr="00456B66" w:rsidRDefault="00D1090E" w:rsidP="00D109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2"/>
        <w:jc w:val="both"/>
        <w:rPr>
          <w:rFonts w:ascii="Times New Roman" w:hAnsi="Times New Roman" w:cs="Times New Roman"/>
          <w:sz w:val="24"/>
          <w:szCs w:val="24"/>
        </w:rPr>
      </w:pPr>
      <w:r w:rsidRPr="00456B66">
        <w:rPr>
          <w:rFonts w:ascii="Times New Roman" w:hAnsi="Times New Roman" w:cs="Times New Roman"/>
          <w:sz w:val="24"/>
          <w:szCs w:val="24"/>
        </w:rPr>
        <w:tab/>
      </w:r>
      <w:r w:rsidRPr="00456B66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456B66">
        <w:rPr>
          <w:rFonts w:ascii="Times New Roman" w:hAnsi="Times New Roman" w:cs="Times New Roman"/>
          <w:sz w:val="24"/>
          <w:szCs w:val="24"/>
        </w:rPr>
        <w:t>prod_price_n</w:t>
      </w:r>
      <w:proofErr w:type="spellEnd"/>
      <w:r w:rsidRPr="00456B66">
        <w:rPr>
          <w:rFonts w:ascii="Times New Roman" w:hAnsi="Times New Roman" w:cs="Times New Roman"/>
          <w:sz w:val="24"/>
          <w:szCs w:val="24"/>
        </w:rPr>
        <w:t xml:space="preserve"> * 1.02 WHERE </w:t>
      </w:r>
      <w:proofErr w:type="spellStart"/>
      <w:r w:rsidRPr="00456B66">
        <w:rPr>
          <w:rFonts w:ascii="Times New Roman" w:hAnsi="Times New Roman" w:cs="Times New Roman"/>
          <w:sz w:val="24"/>
          <w:szCs w:val="24"/>
        </w:rPr>
        <w:t>prod_id_n</w:t>
      </w:r>
      <w:proofErr w:type="spellEnd"/>
      <w:r w:rsidRPr="00456B66">
        <w:rPr>
          <w:rFonts w:ascii="Times New Roman" w:hAnsi="Times New Roman" w:cs="Times New Roman"/>
          <w:sz w:val="24"/>
          <w:szCs w:val="24"/>
        </w:rPr>
        <w:t xml:space="preserve"> = 1880 (1 row(s)</w:t>
      </w:r>
    </w:p>
    <w:p w:rsidR="00D1090E" w:rsidRPr="00456B66" w:rsidRDefault="00D1090E" w:rsidP="00D109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2"/>
        <w:jc w:val="both"/>
        <w:rPr>
          <w:rFonts w:ascii="Times New Roman" w:hAnsi="Times New Roman" w:cs="Times New Roman"/>
          <w:sz w:val="24"/>
          <w:szCs w:val="24"/>
        </w:rPr>
      </w:pPr>
      <w:r w:rsidRPr="00456B66">
        <w:rPr>
          <w:rFonts w:ascii="Times New Roman" w:hAnsi="Times New Roman" w:cs="Times New Roman"/>
          <w:sz w:val="24"/>
          <w:szCs w:val="24"/>
        </w:rPr>
        <w:tab/>
      </w:r>
      <w:r w:rsidRPr="00456B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6B66">
        <w:rPr>
          <w:rFonts w:ascii="Times New Roman" w:hAnsi="Times New Roman" w:cs="Times New Roman"/>
          <w:sz w:val="24"/>
          <w:szCs w:val="24"/>
        </w:rPr>
        <w:t>affected</w:t>
      </w:r>
      <w:proofErr w:type="gramEnd"/>
      <w:r w:rsidRPr="00456B66">
        <w:rPr>
          <w:rFonts w:ascii="Times New Roman" w:hAnsi="Times New Roman" w:cs="Times New Roman"/>
          <w:sz w:val="24"/>
          <w:szCs w:val="24"/>
        </w:rPr>
        <w:t>)</w:t>
      </w:r>
    </w:p>
    <w:p w:rsidR="00D1090E" w:rsidRPr="00456B66" w:rsidRDefault="00D1090E" w:rsidP="00D1090E">
      <w:pPr>
        <w:pStyle w:val="para"/>
        <w:shd w:val="clear" w:color="auto" w:fill="FFFFFF"/>
        <w:spacing w:before="0" w:beforeAutospacing="0" w:after="152" w:afterAutospacing="0" w:line="303" w:lineRule="atLeast"/>
        <w:jc w:val="both"/>
      </w:pPr>
      <w:r w:rsidRPr="00456B66">
        <w:t>This statement assigns a 2 percent increase to a product whose ID is 1880; in the same query, the equals operator (</w:t>
      </w:r>
      <w:r w:rsidRPr="00456B66">
        <w:rPr>
          <w:rStyle w:val="fixed"/>
        </w:rPr>
        <w:t>=</w:t>
      </w:r>
      <w:r w:rsidRPr="00456B66">
        <w:t>) is used in its assignment and comparison capacity at the same time.</w:t>
      </w:r>
    </w:p>
    <w:p w:rsidR="00D1090E" w:rsidRDefault="00D1090E" w:rsidP="00D109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1090E" w:rsidRPr="00FC0D61" w:rsidRDefault="00D1090E" w:rsidP="00D109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5A8F" w:rsidRPr="00215A8F" w:rsidRDefault="00215A8F" w:rsidP="00215A8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5A8F">
        <w:rPr>
          <w:rFonts w:ascii="Times New Roman" w:hAnsi="Times New Roman" w:cs="Times New Roman"/>
          <w:b/>
          <w:bCs/>
          <w:sz w:val="24"/>
          <w:szCs w:val="24"/>
        </w:rPr>
        <w:t>The Intersect Operation</w:t>
      </w:r>
    </w:p>
    <w:p w:rsidR="00215A8F" w:rsidRPr="00215A8F" w:rsidRDefault="00215A8F" w:rsidP="00215A8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A8F">
        <w:rPr>
          <w:rFonts w:ascii="Times New Roman" w:hAnsi="Times New Roman" w:cs="Times New Roman"/>
          <w:sz w:val="24"/>
          <w:szCs w:val="24"/>
        </w:rPr>
        <w:t xml:space="preserve">The </w:t>
      </w:r>
      <w:r w:rsidRPr="00215A8F">
        <w:rPr>
          <w:rFonts w:ascii="Times New Roman" w:hAnsi="Times New Roman" w:cs="Times New Roman"/>
          <w:b/>
          <w:bCs/>
          <w:sz w:val="24"/>
          <w:szCs w:val="24"/>
        </w:rPr>
        <w:t xml:space="preserve">intersect </w:t>
      </w:r>
      <w:r w:rsidRPr="00215A8F">
        <w:rPr>
          <w:rFonts w:ascii="Times New Roman" w:hAnsi="Times New Roman" w:cs="Times New Roman"/>
          <w:sz w:val="24"/>
          <w:szCs w:val="24"/>
        </w:rPr>
        <w:t xml:space="preserve">operation acts as intersection of a set: it outputs a relation with </w:t>
      </w:r>
      <w:proofErr w:type="spellStart"/>
      <w:r w:rsidRPr="00215A8F">
        <w:rPr>
          <w:rFonts w:ascii="Times New Roman" w:hAnsi="Times New Roman" w:cs="Times New Roman"/>
          <w:sz w:val="24"/>
          <w:szCs w:val="24"/>
        </w:rPr>
        <w:t>thew</w:t>
      </w:r>
      <w:proofErr w:type="spellEnd"/>
      <w:r w:rsidRPr="00215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A8F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215A8F">
        <w:rPr>
          <w:rFonts w:ascii="Times New Roman" w:hAnsi="Times New Roman" w:cs="Times New Roman"/>
          <w:sz w:val="24"/>
          <w:szCs w:val="24"/>
        </w:rPr>
        <w:t xml:space="preserve"> common to both the relation. It automatically eliminates duplicates. For example, if it were the case that 4 sections of ECE-101 were taught in the </w:t>
      </w:r>
      <w:proofErr w:type="gramStart"/>
      <w:r w:rsidRPr="00215A8F">
        <w:rPr>
          <w:rFonts w:ascii="Times New Roman" w:hAnsi="Times New Roman" w:cs="Times New Roman"/>
          <w:sz w:val="24"/>
          <w:szCs w:val="24"/>
        </w:rPr>
        <w:t>Fall</w:t>
      </w:r>
      <w:proofErr w:type="gramEnd"/>
      <w:r w:rsidRPr="00215A8F">
        <w:rPr>
          <w:rFonts w:ascii="Times New Roman" w:hAnsi="Times New Roman" w:cs="Times New Roman"/>
          <w:sz w:val="24"/>
          <w:szCs w:val="24"/>
        </w:rPr>
        <w:t xml:space="preserve"> 2009 semester and 2 sections of ECE-101 were taught in the Spring 2010 semester, then there would be only 1 </w:t>
      </w:r>
      <w:proofErr w:type="spellStart"/>
      <w:r w:rsidRPr="00215A8F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215A8F">
        <w:rPr>
          <w:rFonts w:ascii="Times New Roman" w:hAnsi="Times New Roman" w:cs="Times New Roman"/>
          <w:sz w:val="24"/>
          <w:szCs w:val="24"/>
        </w:rPr>
        <w:t xml:space="preserve"> with ECE-101 in the result.</w:t>
      </w:r>
    </w:p>
    <w:p w:rsidR="00215A8F" w:rsidRPr="00215A8F" w:rsidRDefault="00215A8F" w:rsidP="00215A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A8F">
        <w:rPr>
          <w:rFonts w:ascii="Times New Roman" w:hAnsi="Times New Roman" w:cs="Times New Roman"/>
          <w:sz w:val="24"/>
          <w:szCs w:val="24"/>
        </w:rPr>
        <w:t>If we want to retain all duplicates, we must write intersect all in place of intersect.</w:t>
      </w:r>
    </w:p>
    <w:p w:rsidR="00215A8F" w:rsidRPr="00215A8F" w:rsidRDefault="00215A8F" w:rsidP="00215A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A8F">
        <w:rPr>
          <w:rFonts w:ascii="Times New Roman" w:hAnsi="Times New Roman" w:cs="Times New Roman"/>
          <w:sz w:val="24"/>
          <w:szCs w:val="24"/>
        </w:rPr>
        <w:t xml:space="preserve">Example: To find the set of all courses taught in the </w:t>
      </w:r>
      <w:proofErr w:type="gramStart"/>
      <w:r w:rsidRPr="00215A8F">
        <w:rPr>
          <w:rFonts w:ascii="Times New Roman" w:hAnsi="Times New Roman" w:cs="Times New Roman"/>
          <w:sz w:val="24"/>
          <w:szCs w:val="24"/>
        </w:rPr>
        <w:t>Fall</w:t>
      </w:r>
      <w:proofErr w:type="gramEnd"/>
      <w:r w:rsidRPr="00215A8F">
        <w:rPr>
          <w:rFonts w:ascii="Times New Roman" w:hAnsi="Times New Roman" w:cs="Times New Roman"/>
          <w:sz w:val="24"/>
          <w:szCs w:val="24"/>
        </w:rPr>
        <w:t xml:space="preserve"> 2009 as well as in Spring 2010 we write:</w:t>
      </w:r>
    </w:p>
    <w:p w:rsidR="00215A8F" w:rsidRPr="00215A8F" w:rsidRDefault="00215A8F" w:rsidP="00215A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15A8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15A8F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gramEnd"/>
      <w:r w:rsidRPr="00215A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>course id</w:t>
      </w:r>
    </w:p>
    <w:p w:rsidR="00215A8F" w:rsidRPr="00215A8F" w:rsidRDefault="00215A8F" w:rsidP="00215A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215A8F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gramEnd"/>
      <w:r w:rsidRPr="00215A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>section</w:t>
      </w:r>
    </w:p>
    <w:p w:rsidR="00215A8F" w:rsidRPr="00215A8F" w:rsidRDefault="00215A8F" w:rsidP="00215A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A8F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 xml:space="preserve">semester </w:t>
      </w:r>
      <w:r w:rsidRPr="00215A8F">
        <w:rPr>
          <w:rFonts w:ascii="Times New Roman" w:eastAsia="MTSY" w:hAnsi="Times New Roman" w:cs="Times New Roman"/>
          <w:sz w:val="24"/>
          <w:szCs w:val="24"/>
        </w:rPr>
        <w:t xml:space="preserve">= </w:t>
      </w:r>
      <w:r w:rsidRPr="00215A8F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215A8F">
        <w:rPr>
          <w:rFonts w:ascii="Times New Roman" w:hAnsi="Times New Roman" w:cs="Times New Roman"/>
          <w:sz w:val="24"/>
          <w:szCs w:val="24"/>
        </w:rPr>
        <w:t>Fall</w:t>
      </w:r>
      <w:proofErr w:type="gramEnd"/>
      <w:r w:rsidRPr="00215A8F">
        <w:rPr>
          <w:rFonts w:ascii="Times New Roman" w:hAnsi="Times New Roman" w:cs="Times New Roman"/>
          <w:sz w:val="24"/>
          <w:szCs w:val="24"/>
        </w:rPr>
        <w:t xml:space="preserve">’ </w:t>
      </w:r>
      <w:r w:rsidRPr="00215A8F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215A8F">
        <w:rPr>
          <w:rFonts w:ascii="Times New Roman" w:eastAsia="MTSY" w:hAnsi="Times New Roman" w:cs="Times New Roman"/>
          <w:sz w:val="24"/>
          <w:szCs w:val="24"/>
        </w:rPr>
        <w:t xml:space="preserve">= </w:t>
      </w:r>
      <w:r w:rsidRPr="00215A8F">
        <w:rPr>
          <w:rFonts w:ascii="Times New Roman" w:hAnsi="Times New Roman" w:cs="Times New Roman"/>
          <w:sz w:val="24"/>
          <w:szCs w:val="24"/>
        </w:rPr>
        <w:t>2009)</w:t>
      </w:r>
    </w:p>
    <w:p w:rsidR="00215A8F" w:rsidRPr="00215A8F" w:rsidRDefault="00215A8F" w:rsidP="00215A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15A8F">
        <w:rPr>
          <w:rFonts w:ascii="Times New Roman" w:hAnsi="Times New Roman" w:cs="Times New Roman"/>
          <w:b/>
          <w:bCs/>
          <w:sz w:val="24"/>
          <w:szCs w:val="24"/>
        </w:rPr>
        <w:t>intersect</w:t>
      </w:r>
      <w:proofErr w:type="gramEnd"/>
    </w:p>
    <w:p w:rsidR="00215A8F" w:rsidRPr="00215A8F" w:rsidRDefault="00215A8F" w:rsidP="00215A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15A8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15A8F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gramEnd"/>
      <w:r w:rsidRPr="00215A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>course id</w:t>
      </w:r>
    </w:p>
    <w:p w:rsidR="00215A8F" w:rsidRPr="00215A8F" w:rsidRDefault="00215A8F" w:rsidP="00215A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215A8F">
        <w:rPr>
          <w:rFonts w:ascii="Times New Roman" w:hAnsi="Times New Roman" w:cs="Times New Roman"/>
          <w:b/>
          <w:bCs/>
          <w:sz w:val="24"/>
          <w:szCs w:val="24"/>
        </w:rPr>
        <w:lastRenderedPageBreak/>
        <w:t>from</w:t>
      </w:r>
      <w:proofErr w:type="gramEnd"/>
      <w:r w:rsidRPr="00215A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>section</w:t>
      </w:r>
    </w:p>
    <w:p w:rsidR="00215A8F" w:rsidRPr="00215A8F" w:rsidRDefault="00215A8F" w:rsidP="00215A8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A8F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 xml:space="preserve">semester </w:t>
      </w:r>
      <w:r w:rsidRPr="00215A8F">
        <w:rPr>
          <w:rFonts w:ascii="Times New Roman" w:eastAsia="MTSY" w:hAnsi="Times New Roman" w:cs="Times New Roman"/>
          <w:sz w:val="24"/>
          <w:szCs w:val="24"/>
        </w:rPr>
        <w:t xml:space="preserve">= </w:t>
      </w:r>
      <w:r w:rsidRPr="00215A8F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215A8F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215A8F">
        <w:rPr>
          <w:rFonts w:ascii="Times New Roman" w:hAnsi="Times New Roman" w:cs="Times New Roman"/>
          <w:sz w:val="24"/>
          <w:szCs w:val="24"/>
        </w:rPr>
        <w:t xml:space="preserve">’ </w:t>
      </w:r>
      <w:r w:rsidRPr="00215A8F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215A8F">
        <w:rPr>
          <w:rFonts w:ascii="Times New Roman" w:eastAsia="MTSY" w:hAnsi="Times New Roman" w:cs="Times New Roman"/>
          <w:sz w:val="24"/>
          <w:szCs w:val="24"/>
        </w:rPr>
        <w:t xml:space="preserve">= </w:t>
      </w:r>
      <w:r w:rsidRPr="00215A8F">
        <w:rPr>
          <w:rFonts w:ascii="Times New Roman" w:hAnsi="Times New Roman" w:cs="Times New Roman"/>
          <w:sz w:val="24"/>
          <w:szCs w:val="24"/>
        </w:rPr>
        <w:t>2010);</w:t>
      </w:r>
    </w:p>
    <w:p w:rsidR="00215A8F" w:rsidRPr="00215A8F" w:rsidRDefault="00215A8F" w:rsidP="00215A8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A8F">
        <w:rPr>
          <w:rFonts w:ascii="Times New Roman" w:hAnsi="Times New Roman" w:cs="Times New Roman"/>
          <w:b/>
          <w:bCs/>
          <w:sz w:val="24"/>
          <w:szCs w:val="24"/>
        </w:rPr>
        <w:t>Division operation</w:t>
      </w:r>
    </w:p>
    <w:p w:rsidR="00215A8F" w:rsidRPr="00215A8F" w:rsidRDefault="00215A8F" w:rsidP="00215A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A8F">
        <w:rPr>
          <w:rFonts w:ascii="Times New Roman" w:hAnsi="Times New Roman" w:cs="Times New Roman"/>
          <w:sz w:val="24"/>
          <w:szCs w:val="24"/>
        </w:rPr>
        <w:t>The division operator of relational algebra, “</w:t>
      </w:r>
      <w:r w:rsidRPr="00215A8F">
        <w:rPr>
          <w:rFonts w:ascii="Times New Roman" w:eastAsia="MTSY" w:hAnsi="Times New Roman" w:cs="Times New Roman"/>
          <w:sz w:val="24"/>
          <w:szCs w:val="24"/>
        </w:rPr>
        <w:t>÷</w:t>
      </w:r>
      <w:r w:rsidRPr="00215A8F">
        <w:rPr>
          <w:rFonts w:ascii="Times New Roman" w:hAnsi="Times New Roman" w:cs="Times New Roman"/>
          <w:sz w:val="24"/>
          <w:szCs w:val="24"/>
        </w:rPr>
        <w:t xml:space="preserve">”, is defined as follows. Let 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215A8F">
        <w:rPr>
          <w:rFonts w:ascii="Times New Roman" w:hAnsi="Times New Roman" w:cs="Times New Roman"/>
          <w:sz w:val="24"/>
          <w:szCs w:val="24"/>
        </w:rPr>
        <w:t>(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215A8F">
        <w:rPr>
          <w:rFonts w:ascii="Times New Roman" w:hAnsi="Times New Roman" w:cs="Times New Roman"/>
          <w:sz w:val="24"/>
          <w:szCs w:val="24"/>
        </w:rPr>
        <w:t xml:space="preserve">) and 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215A8F">
        <w:rPr>
          <w:rFonts w:ascii="Times New Roman" w:hAnsi="Times New Roman" w:cs="Times New Roman"/>
          <w:sz w:val="24"/>
          <w:szCs w:val="24"/>
        </w:rPr>
        <w:t>(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215A8F">
        <w:rPr>
          <w:rFonts w:ascii="Times New Roman" w:hAnsi="Times New Roman" w:cs="Times New Roman"/>
          <w:sz w:val="24"/>
          <w:szCs w:val="24"/>
        </w:rPr>
        <w:t xml:space="preserve">) be relations, and let 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215A8F">
        <w:rPr>
          <w:rFonts w:asciiTheme="majorHAnsi" w:eastAsia="MTSY" w:hAnsiTheme="majorHAnsi" w:cs="Times New Roman"/>
          <w:sz w:val="24"/>
          <w:szCs w:val="24"/>
        </w:rPr>
        <w:t>⊆</w:t>
      </w:r>
      <w:r w:rsidRPr="00215A8F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215A8F">
        <w:rPr>
          <w:rFonts w:ascii="Times New Roman" w:hAnsi="Times New Roman" w:cs="Times New Roman"/>
          <w:sz w:val="24"/>
          <w:szCs w:val="24"/>
        </w:rPr>
        <w:t xml:space="preserve">; that is, every attribute of schema 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215A8F">
        <w:rPr>
          <w:rFonts w:ascii="Times New Roman" w:hAnsi="Times New Roman" w:cs="Times New Roman"/>
          <w:sz w:val="24"/>
          <w:szCs w:val="24"/>
        </w:rPr>
        <w:t xml:space="preserve">is also in schema 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215A8F">
        <w:rPr>
          <w:rFonts w:ascii="Times New Roman" w:hAnsi="Times New Roman" w:cs="Times New Roman"/>
          <w:sz w:val="24"/>
          <w:szCs w:val="24"/>
        </w:rPr>
        <w:t xml:space="preserve">. Then 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215A8F">
        <w:rPr>
          <w:rFonts w:ascii="Times New Roman" w:eastAsia="MTSY" w:hAnsi="Times New Roman" w:cs="Times New Roman"/>
          <w:sz w:val="24"/>
          <w:szCs w:val="24"/>
        </w:rPr>
        <w:t xml:space="preserve">÷ 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215A8F">
        <w:rPr>
          <w:rFonts w:ascii="Times New Roman" w:hAnsi="Times New Roman" w:cs="Times New Roman"/>
          <w:sz w:val="24"/>
          <w:szCs w:val="24"/>
        </w:rPr>
        <w:t xml:space="preserve">is a relation on schema 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215A8F">
        <w:rPr>
          <w:rFonts w:ascii="Times New Roman" w:eastAsia="MS Gothic" w:hAnsi="Times New Roman" w:cs="Times New Roman"/>
          <w:sz w:val="24"/>
          <w:szCs w:val="24"/>
        </w:rPr>
        <w:t>−</w:t>
      </w:r>
      <w:r w:rsidRPr="00215A8F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215A8F">
        <w:rPr>
          <w:rFonts w:ascii="Times New Roman" w:hAnsi="Times New Roman" w:cs="Times New Roman"/>
          <w:sz w:val="24"/>
          <w:szCs w:val="24"/>
        </w:rPr>
        <w:t xml:space="preserve">(that is, on the schema containing all attributes of schema 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215A8F">
        <w:rPr>
          <w:rFonts w:ascii="Times New Roman" w:hAnsi="Times New Roman" w:cs="Times New Roman"/>
          <w:sz w:val="24"/>
          <w:szCs w:val="24"/>
        </w:rPr>
        <w:t xml:space="preserve">that are not in schema 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215A8F">
        <w:rPr>
          <w:rFonts w:ascii="Times New Roman" w:hAnsi="Times New Roman" w:cs="Times New Roman"/>
          <w:sz w:val="24"/>
          <w:szCs w:val="24"/>
        </w:rPr>
        <w:t xml:space="preserve">). A </w:t>
      </w:r>
      <w:proofErr w:type="spellStart"/>
      <w:r w:rsidRPr="00215A8F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215A8F">
        <w:rPr>
          <w:rFonts w:ascii="Times New Roman" w:hAnsi="Times New Roman" w:cs="Times New Roman"/>
          <w:sz w:val="24"/>
          <w:szCs w:val="24"/>
        </w:rPr>
        <w:t xml:space="preserve"> 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215A8F">
        <w:rPr>
          <w:rFonts w:ascii="Times New Roman" w:hAnsi="Times New Roman" w:cs="Times New Roman"/>
          <w:sz w:val="24"/>
          <w:szCs w:val="24"/>
        </w:rPr>
        <w:t xml:space="preserve">is in 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215A8F">
        <w:rPr>
          <w:rFonts w:ascii="Times New Roman" w:eastAsia="MTSY" w:hAnsi="Times New Roman" w:cs="Times New Roman"/>
          <w:sz w:val="24"/>
          <w:szCs w:val="24"/>
        </w:rPr>
        <w:t xml:space="preserve">÷ 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215A8F">
        <w:rPr>
          <w:rFonts w:ascii="Times New Roman" w:hAnsi="Times New Roman" w:cs="Times New Roman"/>
          <w:sz w:val="24"/>
          <w:szCs w:val="24"/>
        </w:rPr>
        <w:t>if and only if both of two conditions hold:</w:t>
      </w:r>
    </w:p>
    <w:p w:rsidR="00215A8F" w:rsidRPr="00215A8F" w:rsidRDefault="00215A8F" w:rsidP="00215A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5A8F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215A8F">
        <w:rPr>
          <w:rFonts w:ascii="Times New Roman" w:hAnsi="Times New Roman" w:cs="Times New Roman"/>
          <w:sz w:val="24"/>
          <w:szCs w:val="24"/>
        </w:rPr>
        <w:t xml:space="preserve">is in 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>_R</w:t>
      </w:r>
      <w:r w:rsidRPr="00215A8F">
        <w:rPr>
          <w:rFonts w:ascii="Times New Roman" w:eastAsia="MS Gothic" w:hAnsi="Times New Roman" w:cs="Times New Roman"/>
          <w:sz w:val="24"/>
          <w:szCs w:val="24"/>
        </w:rPr>
        <w:t>−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215A8F">
        <w:rPr>
          <w:rFonts w:ascii="Times New Roman" w:hAnsi="Times New Roman" w:cs="Times New Roman"/>
          <w:sz w:val="24"/>
          <w:szCs w:val="24"/>
        </w:rPr>
        <w:t>(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215A8F">
        <w:rPr>
          <w:rFonts w:ascii="Times New Roman" w:hAnsi="Times New Roman" w:cs="Times New Roman"/>
          <w:sz w:val="24"/>
          <w:szCs w:val="24"/>
        </w:rPr>
        <w:t>)</w:t>
      </w:r>
    </w:p>
    <w:p w:rsidR="00215A8F" w:rsidRPr="00215A8F" w:rsidRDefault="00215A8F" w:rsidP="00215A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5A8F">
        <w:rPr>
          <w:rFonts w:ascii="Times New Roman" w:hAnsi="Times New Roman" w:cs="Times New Roman"/>
          <w:sz w:val="24"/>
          <w:szCs w:val="24"/>
        </w:rPr>
        <w:t xml:space="preserve">For every </w:t>
      </w:r>
      <w:proofErr w:type="spellStart"/>
      <w:r w:rsidRPr="00215A8F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215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A8F">
        <w:rPr>
          <w:rFonts w:ascii="Times New Roman" w:hAnsi="Times New Roman" w:cs="Times New Roman"/>
          <w:i/>
          <w:iCs/>
          <w:sz w:val="24"/>
          <w:szCs w:val="24"/>
        </w:rPr>
        <w:t>ts</w:t>
      </w:r>
      <w:proofErr w:type="spellEnd"/>
      <w:r w:rsidRPr="00215A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15A8F">
        <w:rPr>
          <w:rFonts w:ascii="Times New Roman" w:hAnsi="Times New Roman" w:cs="Times New Roman"/>
          <w:sz w:val="24"/>
          <w:szCs w:val="24"/>
        </w:rPr>
        <w:t xml:space="preserve">in 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215A8F">
        <w:rPr>
          <w:rFonts w:ascii="Times New Roman" w:hAnsi="Times New Roman" w:cs="Times New Roman"/>
          <w:sz w:val="24"/>
          <w:szCs w:val="24"/>
        </w:rPr>
        <w:t xml:space="preserve">, there is a </w:t>
      </w:r>
      <w:proofErr w:type="spellStart"/>
      <w:r w:rsidRPr="00215A8F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215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A8F">
        <w:rPr>
          <w:rFonts w:ascii="Times New Roman" w:hAnsi="Times New Roman" w:cs="Times New Roman"/>
          <w:i/>
          <w:iCs/>
          <w:sz w:val="24"/>
          <w:szCs w:val="24"/>
        </w:rPr>
        <w:t>tr</w:t>
      </w:r>
      <w:proofErr w:type="spellEnd"/>
      <w:r w:rsidRPr="00215A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15A8F">
        <w:rPr>
          <w:rFonts w:ascii="Times New Roman" w:hAnsi="Times New Roman" w:cs="Times New Roman"/>
          <w:sz w:val="24"/>
          <w:szCs w:val="24"/>
        </w:rPr>
        <w:t xml:space="preserve">in 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215A8F">
        <w:rPr>
          <w:rFonts w:ascii="Times New Roman" w:hAnsi="Times New Roman" w:cs="Times New Roman"/>
          <w:sz w:val="24"/>
          <w:szCs w:val="24"/>
        </w:rPr>
        <w:t>satisfying both of the following:</w:t>
      </w:r>
    </w:p>
    <w:p w:rsidR="00215A8F" w:rsidRPr="00215A8F" w:rsidRDefault="00215A8F" w:rsidP="00215A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5A8F">
        <w:rPr>
          <w:rFonts w:ascii="Times New Roman" w:hAnsi="Times New Roman" w:cs="Times New Roman"/>
          <w:i/>
          <w:iCs/>
          <w:sz w:val="24"/>
          <w:szCs w:val="24"/>
        </w:rPr>
        <w:t>tr</w:t>
      </w:r>
      <w:proofErr w:type="spellEnd"/>
      <w:r w:rsidRPr="00215A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15A8F">
        <w:rPr>
          <w:rFonts w:ascii="Times New Roman" w:hAnsi="Times New Roman" w:cs="Times New Roman"/>
          <w:sz w:val="24"/>
          <w:szCs w:val="24"/>
        </w:rPr>
        <w:t>[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215A8F">
        <w:rPr>
          <w:rFonts w:ascii="Times New Roman" w:hAnsi="Times New Roman" w:cs="Times New Roman"/>
          <w:sz w:val="24"/>
          <w:szCs w:val="24"/>
        </w:rPr>
        <w:t xml:space="preserve">] </w:t>
      </w:r>
      <w:r w:rsidRPr="00215A8F">
        <w:rPr>
          <w:rFonts w:ascii="Times New Roman" w:eastAsia="MTSY" w:hAnsi="Times New Roman" w:cs="Times New Roman"/>
          <w:sz w:val="24"/>
          <w:szCs w:val="24"/>
        </w:rPr>
        <w:t xml:space="preserve">= </w:t>
      </w:r>
      <w:proofErr w:type="spellStart"/>
      <w:r w:rsidRPr="00215A8F">
        <w:rPr>
          <w:rFonts w:ascii="Times New Roman" w:hAnsi="Times New Roman" w:cs="Times New Roman"/>
          <w:i/>
          <w:iCs/>
          <w:sz w:val="24"/>
          <w:szCs w:val="24"/>
        </w:rPr>
        <w:t>ts</w:t>
      </w:r>
      <w:proofErr w:type="spellEnd"/>
      <w:r w:rsidRPr="00215A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15A8F">
        <w:rPr>
          <w:rFonts w:ascii="Times New Roman" w:hAnsi="Times New Roman" w:cs="Times New Roman"/>
          <w:sz w:val="24"/>
          <w:szCs w:val="24"/>
        </w:rPr>
        <w:t>[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215A8F">
        <w:rPr>
          <w:rFonts w:ascii="Times New Roman" w:hAnsi="Times New Roman" w:cs="Times New Roman"/>
          <w:sz w:val="24"/>
          <w:szCs w:val="24"/>
        </w:rPr>
        <w:t>]</w:t>
      </w:r>
    </w:p>
    <w:p w:rsidR="00215A8F" w:rsidRPr="00215A8F" w:rsidRDefault="00215A8F" w:rsidP="00215A8F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5A8F">
        <w:rPr>
          <w:rFonts w:ascii="Times New Roman" w:hAnsi="Times New Roman" w:cs="Times New Roman"/>
          <w:i/>
          <w:iCs/>
          <w:sz w:val="24"/>
          <w:szCs w:val="24"/>
        </w:rPr>
        <w:t>tr</w:t>
      </w:r>
      <w:proofErr w:type="spellEnd"/>
      <w:r w:rsidRPr="00215A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15A8F">
        <w:rPr>
          <w:rFonts w:ascii="Times New Roman" w:hAnsi="Times New Roman" w:cs="Times New Roman"/>
          <w:sz w:val="24"/>
          <w:szCs w:val="24"/>
        </w:rPr>
        <w:t>[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215A8F">
        <w:rPr>
          <w:rFonts w:ascii="Times New Roman" w:eastAsia="MS Gothic" w:hAnsi="Times New Roman" w:cs="Times New Roman"/>
          <w:sz w:val="24"/>
          <w:szCs w:val="24"/>
        </w:rPr>
        <w:t>−</w:t>
      </w:r>
      <w:r w:rsidRPr="00215A8F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215A8F">
        <w:rPr>
          <w:rFonts w:ascii="Times New Roman" w:hAnsi="Times New Roman" w:cs="Times New Roman"/>
          <w:sz w:val="24"/>
          <w:szCs w:val="24"/>
        </w:rPr>
        <w:t xml:space="preserve">] </w:t>
      </w:r>
      <w:r w:rsidRPr="00215A8F">
        <w:rPr>
          <w:rFonts w:ascii="Times New Roman" w:eastAsia="MTSY" w:hAnsi="Times New Roman" w:cs="Times New Roman"/>
          <w:sz w:val="24"/>
          <w:szCs w:val="24"/>
        </w:rPr>
        <w:t xml:space="preserve">= </w:t>
      </w:r>
      <w:r w:rsidRPr="00215A8F">
        <w:rPr>
          <w:rFonts w:ascii="Times New Roman" w:hAnsi="Times New Roman" w:cs="Times New Roman"/>
          <w:i/>
          <w:iCs/>
          <w:sz w:val="24"/>
          <w:szCs w:val="24"/>
        </w:rPr>
        <w:t>t</w:t>
      </w:r>
    </w:p>
    <w:p w:rsidR="00215A8F" w:rsidRPr="00215A8F" w:rsidRDefault="00215A8F" w:rsidP="00215A8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5A8F">
        <w:rPr>
          <w:rFonts w:ascii="Times New Roman" w:hAnsi="Times New Roman" w:cs="Times New Roman"/>
          <w:b/>
          <w:sz w:val="24"/>
          <w:szCs w:val="24"/>
        </w:rPr>
        <w:t>Natural Join Operation</w:t>
      </w:r>
    </w:p>
    <w:p w:rsidR="00215A8F" w:rsidRPr="00AA5BB6" w:rsidRDefault="00215A8F" w:rsidP="00215A8F">
      <w:pPr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Arial"/>
          <w:sz w:val="32"/>
        </w:rPr>
      </w:pPr>
      <w:r w:rsidRPr="00215A8F">
        <w:rPr>
          <w:rFonts w:ascii="Times New Roman" w:hAnsi="Times New Roman" w:cs="Times New Roman"/>
          <w:sz w:val="24"/>
          <w:szCs w:val="24"/>
        </w:rPr>
        <w:t xml:space="preserve">The </w:t>
      </w:r>
      <w:r w:rsidRPr="00215A8F">
        <w:rPr>
          <w:rFonts w:ascii="Times New Roman" w:hAnsi="Times New Roman" w:cs="Times New Roman"/>
          <w:b/>
          <w:bCs/>
          <w:sz w:val="24"/>
          <w:szCs w:val="24"/>
        </w:rPr>
        <w:t xml:space="preserve">natural join </w:t>
      </w:r>
      <w:r w:rsidRPr="00215A8F">
        <w:rPr>
          <w:rFonts w:ascii="Times New Roman" w:hAnsi="Times New Roman" w:cs="Times New Roman"/>
          <w:sz w:val="24"/>
          <w:szCs w:val="24"/>
        </w:rPr>
        <w:t xml:space="preserve">operation operates on two relations and produces a relation as the result. Unlike the Cartesian product of two relations, which concatenates each </w:t>
      </w:r>
      <w:proofErr w:type="spellStart"/>
      <w:r w:rsidRPr="00215A8F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215A8F">
        <w:rPr>
          <w:rFonts w:ascii="Times New Roman" w:hAnsi="Times New Roman" w:cs="Times New Roman"/>
          <w:sz w:val="24"/>
          <w:szCs w:val="24"/>
        </w:rPr>
        <w:t xml:space="preserve"> of the first relation </w:t>
      </w:r>
      <w:proofErr w:type="spellStart"/>
      <w:r w:rsidRPr="00215A8F">
        <w:rPr>
          <w:rFonts w:ascii="Times New Roman" w:hAnsi="Times New Roman" w:cs="Times New Roman"/>
          <w:sz w:val="24"/>
          <w:szCs w:val="24"/>
        </w:rPr>
        <w:t>nwith</w:t>
      </w:r>
      <w:proofErr w:type="spellEnd"/>
      <w:r w:rsidRPr="00215A8F">
        <w:rPr>
          <w:rFonts w:ascii="Times New Roman" w:hAnsi="Times New Roman" w:cs="Times New Roman"/>
          <w:sz w:val="24"/>
          <w:szCs w:val="24"/>
        </w:rPr>
        <w:t xml:space="preserve"> every </w:t>
      </w:r>
      <w:proofErr w:type="spellStart"/>
      <w:r w:rsidRPr="00215A8F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215A8F">
        <w:rPr>
          <w:rFonts w:ascii="Times New Roman" w:hAnsi="Times New Roman" w:cs="Times New Roman"/>
          <w:sz w:val="24"/>
          <w:szCs w:val="24"/>
        </w:rPr>
        <w:t xml:space="preserve"> of the second, natural join considers only those pairs of </w:t>
      </w:r>
      <w:proofErr w:type="spellStart"/>
      <w:r w:rsidRPr="00215A8F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215A8F">
        <w:rPr>
          <w:rFonts w:ascii="Times New Roman" w:hAnsi="Times New Roman" w:cs="Times New Roman"/>
          <w:sz w:val="24"/>
          <w:szCs w:val="24"/>
        </w:rPr>
        <w:t xml:space="preserve"> with the same value on those attributes that appear in the schemas of both relations</w:t>
      </w:r>
      <w:r w:rsidRPr="00AA5BB6">
        <w:rPr>
          <w:rFonts w:asciiTheme="majorHAnsi" w:hAnsiTheme="majorHAnsi" w:cs="Palatino-Roman"/>
          <w:sz w:val="24"/>
          <w:szCs w:val="21"/>
        </w:rPr>
        <w:t>.</w:t>
      </w:r>
      <w:r w:rsidRPr="00AA5BB6">
        <w:rPr>
          <w:rFonts w:asciiTheme="majorHAnsi" w:hAnsiTheme="majorHAnsi" w:cs="Arial"/>
          <w:sz w:val="32"/>
        </w:rPr>
        <w:t xml:space="preserve"> </w:t>
      </w:r>
    </w:p>
    <w:p w:rsidR="001C463A" w:rsidRDefault="001C463A"/>
    <w:sectPr w:rsidR="001C463A" w:rsidSect="00EA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TSY">
    <w:altName w:val="Malgun Gothic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271BE"/>
    <w:multiLevelType w:val="multilevel"/>
    <w:tmpl w:val="91E0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591D5D"/>
    <w:multiLevelType w:val="multilevel"/>
    <w:tmpl w:val="3CDC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B129D7"/>
    <w:multiLevelType w:val="hybridMultilevel"/>
    <w:tmpl w:val="9C1664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0D5B58"/>
    <w:multiLevelType w:val="hybridMultilevel"/>
    <w:tmpl w:val="028C0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18C252">
      <w:start w:val="2"/>
      <w:numFmt w:val="bullet"/>
      <w:lvlText w:val="•"/>
      <w:lvlJc w:val="left"/>
      <w:pPr>
        <w:ind w:left="2160" w:hanging="360"/>
      </w:pPr>
      <w:rPr>
        <w:rFonts w:ascii="Cambria" w:eastAsiaTheme="minorHAnsi" w:hAnsi="Cambria" w:cs="Palatino-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1090E"/>
    <w:rsid w:val="001C463A"/>
    <w:rsid w:val="00215A8F"/>
    <w:rsid w:val="00D10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09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09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D1090E"/>
  </w:style>
  <w:style w:type="paragraph" w:styleId="NormalWeb">
    <w:name w:val="Normal (Web)"/>
    <w:basedOn w:val="Normal"/>
    <w:uiPriority w:val="99"/>
    <w:semiHidden/>
    <w:unhideWhenUsed/>
    <w:rsid w:val="00D10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90E"/>
    <w:rPr>
      <w:rFonts w:ascii="Courier New" w:eastAsia="Times New Roman" w:hAnsi="Courier New" w:cs="Courier New"/>
      <w:sz w:val="20"/>
      <w:szCs w:val="20"/>
    </w:rPr>
  </w:style>
  <w:style w:type="paragraph" w:customStyle="1" w:styleId="first-para">
    <w:name w:val="first-para"/>
    <w:basedOn w:val="Normal"/>
    <w:rsid w:val="00D10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D10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xed">
    <w:name w:val="fixed"/>
    <w:basedOn w:val="DefaultParagraphFont"/>
    <w:rsid w:val="00D1090E"/>
  </w:style>
  <w:style w:type="character" w:styleId="Hyperlink">
    <w:name w:val="Hyperlink"/>
    <w:basedOn w:val="DefaultParagraphFont"/>
    <w:uiPriority w:val="99"/>
    <w:semiHidden/>
    <w:unhideWhenUsed/>
    <w:rsid w:val="00D109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5A8F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sql/sql-full-join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sql/sql-right-joins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sql/sql-left-joins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tutorialspoint.com/sql/sql-inner-joins.htm" TargetMode="External"/><Relationship Id="rId10" Type="http://schemas.openxmlformats.org/officeDocument/2006/relationships/hyperlink" Target="http://www.tutorialspoint.com/sql/sql-cartesian-join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sql/sql-self-joi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935</Words>
  <Characters>4406</Characters>
  <Application>Microsoft Office Word</Application>
  <DocSecurity>0</DocSecurity>
  <Lines>115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2015-09-13T02:09:00Z</dcterms:created>
  <dcterms:modified xsi:type="dcterms:W3CDTF">2015-09-13T02:27:00Z</dcterms:modified>
</cp:coreProperties>
</file>