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CB9" w:rsidRPr="00896149" w:rsidRDefault="001B1CB9" w:rsidP="001B1C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pacing w:val="2"/>
          <w:sz w:val="28"/>
          <w:szCs w:val="28"/>
        </w:rPr>
        <w:t>S</w:t>
      </w:r>
      <w:r w:rsidRPr="00896149">
        <w:rPr>
          <w:rFonts w:ascii="Times New Roman" w:hAnsi="Times New Roman" w:cs="Times New Roman"/>
          <w:sz w:val="28"/>
          <w:szCs w:val="28"/>
        </w:rPr>
        <w:t>T. XAVIER</w:t>
      </w:r>
      <w:r w:rsidRPr="00896149">
        <w:rPr>
          <w:rFonts w:ascii="Times New Roman" w:hAnsi="Times New Roman" w:cs="Times New Roman"/>
          <w:spacing w:val="2"/>
          <w:sz w:val="28"/>
          <w:szCs w:val="28"/>
        </w:rPr>
        <w:t>’</w:t>
      </w:r>
      <w:r w:rsidRPr="00896149">
        <w:rPr>
          <w:rFonts w:ascii="Times New Roman" w:hAnsi="Times New Roman" w:cs="Times New Roman"/>
          <w:sz w:val="28"/>
          <w:szCs w:val="28"/>
        </w:rPr>
        <w:t>S COLLEGE</w:t>
      </w:r>
    </w:p>
    <w:p w:rsidR="001B1CB9" w:rsidRPr="00896149" w:rsidRDefault="001B1CB9" w:rsidP="001B1C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proofErr w:type="spellStart"/>
      <w:r w:rsidRPr="00896149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</w:rPr>
        <w:t>a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</w:rPr>
        <w:t>t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96149">
        <w:rPr>
          <w:rFonts w:ascii="Times New Roman" w:hAnsi="Times New Roman" w:cs="Times New Roman"/>
          <w:b/>
          <w:bCs/>
          <w:spacing w:val="2"/>
          <w:sz w:val="28"/>
          <w:szCs w:val="28"/>
        </w:rPr>
        <w:t>g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ha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</w:rPr>
        <w:t>r</w:t>
      </w:r>
      <w:proofErr w:type="gramStart"/>
      <w:r w:rsidRPr="0089614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96149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K</w:t>
      </w:r>
      <w:r w:rsidRPr="00896149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a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t</w:t>
      </w:r>
      <w:r w:rsidRPr="00896149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h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man</w:t>
      </w:r>
      <w:r w:rsidRPr="00896149">
        <w:rPr>
          <w:rFonts w:ascii="Times New Roman" w:hAnsi="Times New Roman" w:cs="Times New Roman"/>
          <w:b/>
          <w:bCs/>
          <w:spacing w:val="2"/>
          <w:w w:val="99"/>
          <w:sz w:val="28"/>
          <w:szCs w:val="28"/>
        </w:rPr>
        <w:t>d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u</w:t>
      </w:r>
      <w:proofErr w:type="spellEnd"/>
      <w:proofErr w:type="gramEnd"/>
    </w:p>
    <w:p w:rsidR="001B1CB9" w:rsidRPr="00896149" w:rsidRDefault="001B1CB9" w:rsidP="001B1CB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 xml:space="preserve">(Affiliated to </w:t>
      </w:r>
      <w:proofErr w:type="spellStart"/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Tribhuvan</w:t>
      </w:r>
      <w:proofErr w:type="spellEnd"/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 xml:space="preserve"> University)</w:t>
      </w:r>
    </w:p>
    <w:p w:rsidR="001B1CB9" w:rsidRPr="00896149" w:rsidRDefault="001B1CB9" w:rsidP="001B1C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</w:p>
    <w:p w:rsidR="001B1CB9" w:rsidRPr="00896149" w:rsidRDefault="001B1CB9" w:rsidP="001B1C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2084" cy="1914525"/>
            <wp:effectExtent l="0" t="0" r="0" b="0"/>
            <wp:docPr id="1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84" cy="191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CB9" w:rsidRPr="00896149" w:rsidRDefault="001B1CB9" w:rsidP="001B1C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1CB9" w:rsidRPr="00896149" w:rsidRDefault="001B1CB9" w:rsidP="001B1CB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pacing w:val="2"/>
          <w:sz w:val="28"/>
          <w:szCs w:val="28"/>
          <w:u w:val="thick"/>
        </w:rPr>
      </w:pP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 xml:space="preserve">Database Management System  </w:t>
      </w:r>
    </w:p>
    <w:p w:rsidR="001B1CB9" w:rsidRPr="00896149" w:rsidRDefault="001B1CB9" w:rsidP="001B1CB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Lab A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ssi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>g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n</w:t>
      </w: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m</w:t>
      </w:r>
      <w:r w:rsidRPr="00896149">
        <w:rPr>
          <w:rFonts w:ascii="Times New Roman" w:hAnsi="Times New Roman" w:cs="Times New Roman"/>
          <w:b/>
          <w:bCs/>
          <w:spacing w:val="3"/>
          <w:sz w:val="28"/>
          <w:szCs w:val="28"/>
          <w:u w:val="thick"/>
        </w:rPr>
        <w:t>e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nt #</w:t>
      </w:r>
    </w:p>
    <w:p w:rsidR="001B1CB9" w:rsidRPr="00896149" w:rsidRDefault="001B1CB9" w:rsidP="001B1CB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B1CB9" w:rsidRPr="00896149" w:rsidRDefault="001B1CB9" w:rsidP="001B1C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1CB9" w:rsidRPr="00896149" w:rsidRDefault="001B1CB9" w:rsidP="001B1CB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</w:p>
    <w:p w:rsidR="001B1CB9" w:rsidRPr="00896149" w:rsidRDefault="001B1CB9" w:rsidP="001B1C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96149">
        <w:rPr>
          <w:rFonts w:ascii="Times New Roman" w:hAnsi="Times New Roman" w:cs="Times New Roman"/>
          <w:sz w:val="28"/>
          <w:szCs w:val="28"/>
        </w:rPr>
        <w:t>Ajita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149">
        <w:rPr>
          <w:rFonts w:ascii="Times New Roman" w:hAnsi="Times New Roman" w:cs="Times New Roman"/>
          <w:sz w:val="28"/>
          <w:szCs w:val="28"/>
        </w:rPr>
        <w:t>Khatiwada</w:t>
      </w:r>
      <w:proofErr w:type="spellEnd"/>
    </w:p>
    <w:p w:rsidR="001B1CB9" w:rsidRPr="00896149" w:rsidRDefault="001B1CB9" w:rsidP="001B1C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B.Sc. CSIT</w:t>
      </w:r>
    </w:p>
    <w:p w:rsidR="001B1CB9" w:rsidRPr="00896149" w:rsidRDefault="001B1CB9" w:rsidP="001B1C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Year II/IV Semester</w:t>
      </w:r>
    </w:p>
    <w:p w:rsidR="001B1CB9" w:rsidRPr="00896149" w:rsidRDefault="001B1CB9" w:rsidP="001B1C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013BSCIT004</w:t>
      </w:r>
    </w:p>
    <w:p w:rsidR="001B1CB9" w:rsidRPr="00896149" w:rsidRDefault="001B1CB9" w:rsidP="001B1CB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To</w:t>
      </w:r>
    </w:p>
    <w:p w:rsidR="001B1CB9" w:rsidRPr="00896149" w:rsidRDefault="001B1CB9" w:rsidP="001B1C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896149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 xml:space="preserve">. Sanjay Kumar </w:t>
      </w:r>
      <w:proofErr w:type="spellStart"/>
      <w:r w:rsidRPr="00896149">
        <w:rPr>
          <w:rFonts w:ascii="Times New Roman" w:hAnsi="Times New Roman" w:cs="Times New Roman"/>
          <w:sz w:val="28"/>
          <w:szCs w:val="28"/>
        </w:rPr>
        <w:t>Yadav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1CB9" w:rsidRPr="00896149" w:rsidRDefault="001B1CB9" w:rsidP="001B1C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Lecturer,</w:t>
      </w:r>
    </w:p>
    <w:p w:rsidR="001B1CB9" w:rsidRPr="00896149" w:rsidRDefault="001B1CB9" w:rsidP="001B1C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Department of Computer Science</w:t>
      </w:r>
    </w:p>
    <w:p w:rsidR="001B1CB9" w:rsidRPr="00896149" w:rsidRDefault="001B1CB9" w:rsidP="001B1C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St. Xavier’s College</w:t>
      </w:r>
    </w:p>
    <w:p w:rsidR="001B1CB9" w:rsidRPr="00896149" w:rsidRDefault="001B1CB9" w:rsidP="001B1C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96149">
        <w:rPr>
          <w:rFonts w:ascii="Times New Roman" w:hAnsi="Times New Roman" w:cs="Times New Roman"/>
          <w:sz w:val="28"/>
          <w:szCs w:val="28"/>
        </w:rPr>
        <w:t>Maitighar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>, Kathmandu</w:t>
      </w:r>
    </w:p>
    <w:p w:rsidR="001B1CB9" w:rsidRPr="00896149" w:rsidRDefault="001B1CB9" w:rsidP="001B1C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On</w:t>
      </w:r>
    </w:p>
    <w:p w:rsidR="001B1CB9" w:rsidRPr="00896149" w:rsidRDefault="001B1CB9" w:rsidP="001B1CB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September  27</w:t>
      </w:r>
      <w:proofErr w:type="gramEnd"/>
      <w:r w:rsidRPr="00896149">
        <w:rPr>
          <w:rFonts w:ascii="Times New Roman" w:hAnsi="Times New Roman" w:cs="Times New Roman"/>
          <w:sz w:val="28"/>
          <w:szCs w:val="28"/>
        </w:rPr>
        <w:t>, 2015</w:t>
      </w:r>
    </w:p>
    <w:p w:rsidR="001B1CB9" w:rsidRDefault="001B1CB9" w:rsidP="001B1CB9">
      <w:pPr>
        <w:rPr>
          <w:rFonts w:ascii="Times New Roman" w:hAnsi="Times New Roman" w:cs="Times New Roman"/>
          <w:sz w:val="28"/>
          <w:szCs w:val="28"/>
        </w:rPr>
      </w:pP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4.2 data definition language</w:t>
      </w: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4.2.1 Domain type in SQL</w:t>
      </w: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4.2.2 Schema definition in SQL</w:t>
      </w: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Data Manipulation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language</w:t>
      </w:r>
      <w:proofErr w:type="gramEnd"/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4.3.1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select clause </w:t>
      </w: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4.3.2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where clause </w:t>
      </w: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4.3.3the from clause </w:t>
      </w: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4.3.4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rename operation</w:t>
      </w: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4.3.5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tuple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variable </w:t>
      </w: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4.3.6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operations </w:t>
      </w: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4.3.7 </w:t>
      </w:r>
      <w:proofErr w:type="gramStart"/>
      <w:r>
        <w:rPr>
          <w:rFonts w:ascii="Times New Roman" w:hAnsi="Times New Roman" w:cs="Times New Roman"/>
          <w:sz w:val="24"/>
          <w:szCs w:val="24"/>
        </w:rPr>
        <w:t>ordering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display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4.3.8 </w:t>
      </w:r>
      <w:proofErr w:type="gramStart"/>
      <w:r>
        <w:rPr>
          <w:rFonts w:ascii="Times New Roman" w:hAnsi="Times New Roman" w:cs="Times New Roman"/>
          <w:sz w:val="24"/>
          <w:szCs w:val="24"/>
        </w:rPr>
        <w:t>duplicate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4.2.1 Domain type in SQL</w:t>
      </w:r>
    </w:p>
    <w:p w:rsidR="001B1CB9" w:rsidRPr="00CC4A18" w:rsidRDefault="001B1CB9" w:rsidP="001B1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C4A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char</w:t>
      </w:r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n) (or </w:t>
      </w:r>
      <w:r w:rsidRPr="00CC4A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character</w:t>
      </w:r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(n)): fixed-length character string, with user-specified length.</w:t>
      </w:r>
    </w:p>
    <w:p w:rsidR="001B1CB9" w:rsidRPr="00CC4A18" w:rsidRDefault="001B1CB9" w:rsidP="001B1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C4A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varchar</w:t>
      </w:r>
      <w:proofErr w:type="spellEnd"/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n) (or </w:t>
      </w:r>
      <w:r w:rsidRPr="00CC4A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character varying</w:t>
      </w:r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): variable-length character string, with user-specified maximum length.</w:t>
      </w:r>
    </w:p>
    <w:p w:rsidR="001B1CB9" w:rsidRPr="00CC4A18" w:rsidRDefault="001B1CB9" w:rsidP="001B1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C4A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 or </w:t>
      </w:r>
      <w:r w:rsidRPr="00CC4A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integer</w:t>
      </w:r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: an integer (length is machine-dependent).</w:t>
      </w:r>
    </w:p>
    <w:p w:rsidR="001B1CB9" w:rsidRPr="00CC4A18" w:rsidRDefault="001B1CB9" w:rsidP="001B1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C4A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smallint</w:t>
      </w:r>
      <w:proofErr w:type="spellEnd"/>
      <w:proofErr w:type="gramEnd"/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: a small integer (length is machine-dependent).</w:t>
      </w:r>
    </w:p>
    <w:p w:rsidR="001B1CB9" w:rsidRPr="00CC4A18" w:rsidRDefault="001B1CB9" w:rsidP="001B1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C4A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4A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p, d</w:t>
      </w:r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): a fixed-point number with user-specified precision, consists of </w:t>
      </w:r>
      <w:r w:rsidRPr="00CC4A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 digits (plus a sign) and </w:t>
      </w:r>
      <w:r w:rsidRPr="00CC4A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 of </w:t>
      </w:r>
      <w:r w:rsidRPr="00CC4A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 digits are to the right of the decimal point. E.g., </w:t>
      </w:r>
      <w:proofErr w:type="gramStart"/>
      <w:r w:rsidRPr="00CC4A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4A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3, 1</w:t>
      </w:r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) allows 44.5 to be stored exactly but not 444.5.</w:t>
      </w:r>
    </w:p>
    <w:p w:rsidR="001B1CB9" w:rsidRPr="00CC4A18" w:rsidRDefault="001B1CB9" w:rsidP="001B1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C4A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real</w:t>
      </w:r>
      <w:proofErr w:type="gramEnd"/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 or </w:t>
      </w:r>
      <w:r w:rsidRPr="00CC4A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 precision</w:t>
      </w:r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: floating-point or double-precision floating-point numbers, with machine-dependent precision.</w:t>
      </w:r>
    </w:p>
    <w:p w:rsidR="001B1CB9" w:rsidRPr="00CC4A18" w:rsidRDefault="001B1CB9" w:rsidP="001B1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C4A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float</w:t>
      </w:r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n): floating-point, with user-specified precision of at least </w:t>
      </w:r>
      <w:r w:rsidRPr="00CC4A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 digits.</w:t>
      </w:r>
    </w:p>
    <w:p w:rsidR="001B1CB9" w:rsidRPr="00CC4A18" w:rsidRDefault="001B1CB9" w:rsidP="001B1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C4A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proofErr w:type="gramEnd"/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: a calendar date, containing four digit year, month, and day of the month.</w:t>
      </w:r>
    </w:p>
    <w:p w:rsidR="001B1CB9" w:rsidRPr="00CC4A18" w:rsidRDefault="001B1CB9" w:rsidP="001B1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C4A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time</w:t>
      </w:r>
      <w:proofErr w:type="gramEnd"/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: the time of the day in hours, minutes, and seconds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[2]</w:t>
      </w:r>
      <w:r w:rsidRPr="00CC4A1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4.3 Data Manipulation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language</w:t>
      </w:r>
      <w:proofErr w:type="gramEnd"/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 w:rsidRPr="00F67B48">
        <w:rPr>
          <w:rFonts w:ascii="Times New Roman" w:hAnsi="Times New Roman" w:cs="Times New Roman"/>
          <w:sz w:val="24"/>
          <w:szCs w:val="24"/>
        </w:rPr>
        <w:t>The Data Manipulation Language (DML) is used to retrieve, insert and modify database information.</w:t>
      </w:r>
    </w:p>
    <w:p w:rsidR="001B1CB9" w:rsidRPr="00F67B48" w:rsidRDefault="001B1CB9" w:rsidP="001B1CB9">
      <w:pPr>
        <w:rPr>
          <w:rFonts w:ascii="Times New Roman" w:hAnsi="Times New Roman" w:cs="Times New Roman"/>
          <w:b/>
          <w:sz w:val="24"/>
          <w:szCs w:val="24"/>
        </w:rPr>
      </w:pPr>
      <w:r w:rsidRPr="00F67B48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gramStart"/>
      <w:r w:rsidRPr="00F67B48">
        <w:rPr>
          <w:rFonts w:ascii="Times New Roman" w:hAnsi="Times New Roman" w:cs="Times New Roman"/>
          <w:b/>
          <w:sz w:val="24"/>
          <w:szCs w:val="24"/>
        </w:rPr>
        <w:t>operation :</w:t>
      </w:r>
      <w:proofErr w:type="gramEnd"/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 w:rsidRPr="00F67B48">
        <w:rPr>
          <w:rFonts w:ascii="Times New Roman" w:hAnsi="Times New Roman" w:cs="Times New Roman"/>
          <w:sz w:val="24"/>
          <w:szCs w:val="24"/>
        </w:rPr>
        <w:t>The SELECT command is the most commonly used command in SQL. It allows database users to retrieve the specific information they desire from an operational database</w:t>
      </w: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B48">
        <w:rPr>
          <w:rFonts w:ascii="Times New Roman" w:hAnsi="Times New Roman" w:cs="Times New Roman"/>
          <w:b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name  </w:t>
      </w:r>
      <w:r w:rsidRPr="00F67B48">
        <w:rPr>
          <w:rFonts w:ascii="Times New Roman" w:hAnsi="Times New Roman" w:cs="Times New Roman"/>
          <w:b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B48">
        <w:rPr>
          <w:rFonts w:ascii="Times New Roman" w:hAnsi="Times New Roman" w:cs="Times New Roman"/>
          <w:b/>
          <w:sz w:val="24"/>
          <w:szCs w:val="24"/>
        </w:rPr>
        <w:t>WHERE</w:t>
      </w:r>
      <w:r w:rsidRPr="00F67B48">
        <w:rPr>
          <w:rFonts w:ascii="Times New Roman" w:hAnsi="Times New Roman" w:cs="Times New Roman"/>
          <w:sz w:val="24"/>
          <w:szCs w:val="24"/>
        </w:rPr>
        <w:t xml:space="preserve"> salary &gt; $50000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4.3.1 The select clause</w:t>
      </w: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clause is used to choose the fields to be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displayed.Like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example above </w:t>
      </w:r>
      <w:r w:rsidRPr="00F67B48">
        <w:rPr>
          <w:rFonts w:ascii="Times New Roman" w:hAnsi="Times New Roman" w:cs="Times New Roman"/>
          <w:b/>
          <w:sz w:val="24"/>
          <w:szCs w:val="24"/>
        </w:rPr>
        <w:t>select name</w:t>
      </w:r>
      <w:r>
        <w:rPr>
          <w:rFonts w:ascii="Times New Roman" w:hAnsi="Times New Roman" w:cs="Times New Roman"/>
          <w:sz w:val="24"/>
          <w:szCs w:val="24"/>
        </w:rPr>
        <w:t xml:space="preserve"> is used that means out of 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the name of the person is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displayed .</w:t>
      </w:r>
      <w:proofErr w:type="gramEnd"/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4.3.2 The from clause</w:t>
      </w: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  clause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used to find the location from where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to be selected .It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usally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table name to be selected. In the example above personnel info is the table from where the name is selected</w:t>
      </w: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4.3.3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where clause</w:t>
      </w: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Where clause specifies the condition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example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above</w:t>
      </w:r>
      <w:proofErr w:type="gramStart"/>
      <w:r>
        <w:rPr>
          <w:rFonts w:ascii="Times New Roman" w:hAnsi="Times New Roman" w:cs="Times New Roman"/>
          <w:sz w:val="24"/>
          <w:szCs w:val="24"/>
        </w:rPr>
        <w:t>,only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name having salary greater than 5000 is only displayed .</w:t>
      </w: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4.3.4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rename operation</w:t>
      </w: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Reference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1CB9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6" w:history="1">
        <w:r w:rsidRPr="00CF0F90">
          <w:rPr>
            <w:rStyle w:val="Hyperlink"/>
            <w:rFonts w:ascii="Times New Roman" w:hAnsi="Times New Roman" w:cs="Times New Roman"/>
            <w:sz w:val="24"/>
            <w:szCs w:val="24"/>
          </w:rPr>
          <w:t>http://databases.about.com/od/sql/a/sqlfundamentals_3.htm,september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27 </w:t>
      </w:r>
    </w:p>
    <w:p w:rsidR="001B1CB9" w:rsidRPr="00E04806" w:rsidRDefault="001B1CB9" w:rsidP="001B1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[2]”</w:t>
      </w:r>
      <w:r w:rsidRPr="00CC4A18">
        <w:t xml:space="preserve"> </w:t>
      </w:r>
      <w:hyperlink r:id="rId7" w:history="1">
        <w:r w:rsidRPr="00CF0F90">
          <w:rPr>
            <w:rStyle w:val="Hyperlink"/>
            <w:rFonts w:ascii="Times New Roman" w:hAnsi="Times New Roman" w:cs="Times New Roman"/>
            <w:sz w:val="24"/>
            <w:szCs w:val="24"/>
          </w:rPr>
          <w:t>http://www.cs.sfu.ca/CourseCentral/354/zaiane/material/notes/Chapter4/node31.html”,september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27</w:t>
      </w:r>
    </w:p>
    <w:p w:rsidR="00375B38" w:rsidRDefault="00375B38"/>
    <w:sectPr w:rsidR="00375B38" w:rsidSect="0037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A6D34"/>
    <w:multiLevelType w:val="multilevel"/>
    <w:tmpl w:val="6B0A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"/>
  <w:proofState w:spelling="clean" w:grammar="clean"/>
  <w:defaultTabStop w:val="720"/>
  <w:characterSpacingControl w:val="doNotCompress"/>
  <w:compat/>
  <w:rsids>
    <w:rsidRoot w:val="001B1CB9"/>
    <w:rsid w:val="0009377A"/>
    <w:rsid w:val="001B1CB9"/>
    <w:rsid w:val="00375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C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sfu.ca/CourseCentral/354/zaiane/material/notes/Chapter4/node31.html&#8221;,septe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bases.about.com/od/sql/a/sqlfundamentals_3.htm,septemb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2015-09-27T03:12:00Z</dcterms:created>
  <dcterms:modified xsi:type="dcterms:W3CDTF">2015-09-27T03:12:00Z</dcterms:modified>
</cp:coreProperties>
</file>