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976" w:rsidRPr="00750976" w:rsidRDefault="00750976" w:rsidP="00487C07">
      <w:pPr>
        <w:spacing w:before="360" w:after="120"/>
        <w:contextualSpacing/>
        <w:textAlignment w:val="baseline"/>
        <w:outlineLvl w:val="1"/>
        <w:rPr>
          <w:rFonts w:ascii="inherit" w:hAnsi="inherit" w:cs="Helvetica"/>
          <w:b/>
          <w:bCs/>
          <w:color w:val="333333"/>
          <w:sz w:val="19"/>
          <w:szCs w:val="19"/>
          <w:lang w:val="en-US" w:eastAsia="en-US"/>
        </w:rPr>
      </w:pPr>
      <w:r w:rsidRPr="00750976">
        <w:rPr>
          <w:rFonts w:ascii="inherit" w:hAnsi="inherit" w:cs="Helvetica"/>
          <w:b/>
          <w:bCs/>
          <w:color w:val="333333"/>
          <w:sz w:val="19"/>
          <w:szCs w:val="19"/>
          <w:lang w:val="en-US" w:eastAsia="en-US"/>
        </w:rPr>
        <w:t xml:space="preserve">Describing graphs - </w:t>
      </w:r>
      <w:proofErr w:type="gramStart"/>
      <w:r w:rsidRPr="00750976">
        <w:rPr>
          <w:rFonts w:ascii="inherit" w:hAnsi="inherit" w:cs="Helvetica"/>
          <w:b/>
          <w:bCs/>
          <w:color w:val="333333"/>
          <w:sz w:val="19"/>
          <w:szCs w:val="19"/>
          <w:lang w:val="en-US" w:eastAsia="en-US"/>
        </w:rPr>
        <w:t xml:space="preserve">Presentation </w:t>
      </w:r>
      <w:r w:rsidR="00487C07">
        <w:rPr>
          <w:rFonts w:ascii="inherit" w:hAnsi="inherit" w:cs="Helvetica"/>
          <w:b/>
          <w:bCs/>
          <w:color w:val="333333"/>
          <w:sz w:val="19"/>
          <w:szCs w:val="19"/>
          <w:lang w:val="en-US" w:eastAsia="en-US"/>
        </w:rPr>
        <w:t>:</w:t>
      </w:r>
      <w:r w:rsidR="00180B96">
        <w:rPr>
          <w:rFonts w:ascii="inherit" w:hAnsi="inherit" w:cs="Helvetica"/>
          <w:b/>
          <w:bCs/>
          <w:color w:val="333333"/>
          <w:sz w:val="19"/>
          <w:szCs w:val="19"/>
          <w:lang w:val="en-US" w:eastAsia="en-US"/>
        </w:rPr>
        <w:t>vocabulary</w:t>
      </w:r>
      <w:proofErr w:type="gramEnd"/>
    </w:p>
    <w:p w:rsidR="00750976" w:rsidRPr="00750976" w:rsidRDefault="00750976" w:rsidP="00487C07">
      <w:pPr>
        <w:numPr>
          <w:ilvl w:val="0"/>
          <w:numId w:val="1"/>
        </w:numPr>
        <w:spacing w:after="168"/>
        <w:ind w:left="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Describing Graphs, Tables and Charts</w:t>
      </w:r>
    </w:p>
    <w:p w:rsidR="00750976" w:rsidRPr="00750976" w:rsidRDefault="00750976" w:rsidP="00487C07">
      <w:pPr>
        <w:numPr>
          <w:ilvl w:val="0"/>
          <w:numId w:val="1"/>
        </w:numPr>
        <w:spacing w:after="168"/>
        <w:ind w:left="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What is a chart?</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A chart is a diagram that makes information easier to understand by showing how two or more sets of data are related.</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There are two common types of chart, a pie chart and a bar chart.</w:t>
      </w:r>
    </w:p>
    <w:p w:rsidR="00750976" w:rsidRPr="00750976" w:rsidRDefault="00750976" w:rsidP="00487C07">
      <w:pPr>
        <w:numPr>
          <w:ilvl w:val="0"/>
          <w:numId w:val="1"/>
        </w:numPr>
        <w:spacing w:after="168"/>
        <w:ind w:left="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 xml:space="preserve">A pie chart is a circle divided into </w:t>
      </w:r>
      <w:proofErr w:type="gramStart"/>
      <w:r w:rsidRPr="00750976">
        <w:rPr>
          <w:rFonts w:ascii="inherit" w:hAnsi="inherit" w:cs="Helvetica"/>
          <w:color w:val="222222"/>
          <w:sz w:val="18"/>
          <w:szCs w:val="18"/>
          <w:lang w:val="en-US" w:eastAsia="en-US"/>
        </w:rPr>
        <w:t>segments .</w:t>
      </w:r>
      <w:proofErr w:type="gramEnd"/>
      <w:r w:rsidRPr="00750976">
        <w:rPr>
          <w:rFonts w:ascii="inherit" w:hAnsi="inherit" w:cs="Helvetica"/>
          <w:color w:val="222222"/>
          <w:sz w:val="18"/>
          <w:szCs w:val="18"/>
          <w:lang w:val="en-US" w:eastAsia="en-US"/>
        </w:rPr>
        <w:t xml:space="preserve"> It is usually used to show percentages.</w:t>
      </w:r>
    </w:p>
    <w:p w:rsidR="00750976" w:rsidRPr="00750976" w:rsidRDefault="00750976" w:rsidP="00487C07">
      <w:pPr>
        <w:numPr>
          <w:ilvl w:val="0"/>
          <w:numId w:val="1"/>
        </w:numPr>
        <w:spacing w:after="168"/>
        <w:ind w:left="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 xml:space="preserve">A Bar chart is a diagram that makes information easier to understand by showing how two or more sets of data are related. A bar chart is divided into </w:t>
      </w:r>
      <w:proofErr w:type="gramStart"/>
      <w:r w:rsidRPr="00750976">
        <w:rPr>
          <w:rFonts w:ascii="inherit" w:hAnsi="inherit" w:cs="Helvetica"/>
          <w:color w:val="222222"/>
          <w:sz w:val="18"/>
          <w:szCs w:val="18"/>
          <w:lang w:val="en-US" w:eastAsia="en-US"/>
        </w:rPr>
        <w:t>columns .</w:t>
      </w:r>
      <w:proofErr w:type="gramEnd"/>
    </w:p>
    <w:p w:rsidR="00750976" w:rsidRPr="00750976" w:rsidRDefault="00750976" w:rsidP="00487C07">
      <w:pPr>
        <w:numPr>
          <w:ilvl w:val="0"/>
          <w:numId w:val="1"/>
        </w:numPr>
        <w:spacing w:after="168"/>
        <w:ind w:left="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 xml:space="preserve">A graph is a </w:t>
      </w:r>
      <w:proofErr w:type="gramStart"/>
      <w:r w:rsidRPr="00750976">
        <w:rPr>
          <w:rFonts w:ascii="inherit" w:hAnsi="inherit" w:cs="Helvetica"/>
          <w:color w:val="222222"/>
          <w:sz w:val="18"/>
          <w:szCs w:val="18"/>
          <w:lang w:val="en-US" w:eastAsia="en-US"/>
        </w:rPr>
        <w:t>diagram ,</w:t>
      </w:r>
      <w:proofErr w:type="gramEnd"/>
      <w:r w:rsidRPr="00750976">
        <w:rPr>
          <w:rFonts w:ascii="inherit" w:hAnsi="inherit" w:cs="Helvetica"/>
          <w:color w:val="222222"/>
          <w:sz w:val="18"/>
          <w:szCs w:val="18"/>
          <w:lang w:val="en-US" w:eastAsia="en-US"/>
        </w:rPr>
        <w:t xml:space="preserve"> usually a line or curve , which shows how two or more sets of numbers or measurements are related .</w:t>
      </w:r>
    </w:p>
    <w:p w:rsidR="00750976" w:rsidRPr="00750976" w:rsidRDefault="00750976" w:rsidP="00487C07">
      <w:pPr>
        <w:numPr>
          <w:ilvl w:val="0"/>
          <w:numId w:val="1"/>
        </w:numPr>
        <w:spacing w:after="168"/>
        <w:ind w:left="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 xml:space="preserve">A table is a set of facts and figures arranged in columns and </w:t>
      </w:r>
      <w:proofErr w:type="spellStart"/>
      <w:r w:rsidRPr="00750976">
        <w:rPr>
          <w:rFonts w:ascii="inherit" w:hAnsi="inherit" w:cs="Helvetica"/>
          <w:color w:val="222222"/>
          <w:sz w:val="18"/>
          <w:szCs w:val="18"/>
          <w:lang w:val="en-US" w:eastAsia="en-US"/>
        </w:rPr>
        <w:t>rows.A</w:t>
      </w:r>
      <w:proofErr w:type="spellEnd"/>
      <w:r w:rsidRPr="00750976">
        <w:rPr>
          <w:rFonts w:ascii="inherit" w:hAnsi="inherit" w:cs="Helvetica"/>
          <w:color w:val="222222"/>
          <w:sz w:val="18"/>
          <w:szCs w:val="18"/>
          <w:lang w:val="en-US" w:eastAsia="en-US"/>
        </w:rPr>
        <w:t xml:space="preserve"> table is a very useful way of </w:t>
      </w:r>
      <w:proofErr w:type="spellStart"/>
      <w:r w:rsidRPr="00750976">
        <w:rPr>
          <w:rFonts w:ascii="inherit" w:hAnsi="inherit" w:cs="Helvetica"/>
          <w:color w:val="222222"/>
          <w:sz w:val="18"/>
          <w:szCs w:val="18"/>
          <w:lang w:val="en-US" w:eastAsia="en-US"/>
        </w:rPr>
        <w:t>organising</w:t>
      </w:r>
      <w:proofErr w:type="spellEnd"/>
      <w:r w:rsidRPr="00750976">
        <w:rPr>
          <w:rFonts w:ascii="inherit" w:hAnsi="inherit" w:cs="Helvetica"/>
          <w:color w:val="222222"/>
          <w:sz w:val="18"/>
          <w:szCs w:val="18"/>
          <w:lang w:val="en-US" w:eastAsia="en-US"/>
        </w:rPr>
        <w:t xml:space="preserve"> numerical </w:t>
      </w:r>
      <w:proofErr w:type="gramStart"/>
      <w:r w:rsidRPr="00750976">
        <w:rPr>
          <w:rFonts w:ascii="inherit" w:hAnsi="inherit" w:cs="Helvetica"/>
          <w:color w:val="222222"/>
          <w:sz w:val="18"/>
          <w:szCs w:val="18"/>
          <w:lang w:val="en-US" w:eastAsia="en-US"/>
        </w:rPr>
        <w:t>information .</w:t>
      </w:r>
      <w:proofErr w:type="gramEnd"/>
    </w:p>
    <w:p w:rsidR="00750976" w:rsidRPr="00750976" w:rsidRDefault="00750976" w:rsidP="00487C07">
      <w:pPr>
        <w:numPr>
          <w:ilvl w:val="0"/>
          <w:numId w:val="1"/>
        </w:numPr>
        <w:spacing w:after="168"/>
        <w:ind w:left="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What is a trend?</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Trends are the changes or movements in facts and figures over a period of time.</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We can use different verbs and nouns to describe trends</w:t>
      </w:r>
    </w:p>
    <w:p w:rsidR="00750976" w:rsidRPr="00750976" w:rsidRDefault="00750976" w:rsidP="00487C07">
      <w:pPr>
        <w:numPr>
          <w:ilvl w:val="0"/>
          <w:numId w:val="1"/>
        </w:numPr>
        <w:spacing w:after="168"/>
        <w:ind w:left="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Downward movement (verbs)</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decline decrease drop fall slide</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lose ground</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crash collapse plummet plunge</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take a fall</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weaken</w:t>
      </w:r>
    </w:p>
    <w:p w:rsidR="00750976" w:rsidRPr="00750976" w:rsidRDefault="00750976" w:rsidP="00487C07">
      <w:pPr>
        <w:numPr>
          <w:ilvl w:val="0"/>
          <w:numId w:val="1"/>
        </w:numPr>
        <w:spacing w:after="168"/>
        <w:ind w:left="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Upward movement (verbs)</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climb rise increase</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surge</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rocket</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soar gain</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go through the roof</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jump</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rally</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strengthen</w:t>
      </w:r>
    </w:p>
    <w:p w:rsidR="00750976" w:rsidRPr="00750976" w:rsidRDefault="00750976" w:rsidP="00487C07">
      <w:pPr>
        <w:numPr>
          <w:ilvl w:val="0"/>
          <w:numId w:val="1"/>
        </w:numPr>
        <w:spacing w:after="168"/>
        <w:ind w:left="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Stability (verbs)</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 xml:space="preserve">flatten out hold steady level off </w:t>
      </w:r>
      <w:proofErr w:type="spellStart"/>
      <w:r w:rsidRPr="00750976">
        <w:rPr>
          <w:rFonts w:ascii="inherit" w:hAnsi="inherit" w:cs="Helvetica"/>
          <w:color w:val="222222"/>
          <w:sz w:val="18"/>
          <w:szCs w:val="18"/>
          <w:lang w:val="en-US" w:eastAsia="en-US"/>
        </w:rPr>
        <w:t>stabilise</w:t>
      </w:r>
      <w:proofErr w:type="spellEnd"/>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bounce back rally recover</w:t>
      </w:r>
    </w:p>
    <w:p w:rsidR="00750976" w:rsidRPr="00750976" w:rsidRDefault="00750976" w:rsidP="00487C07">
      <w:pPr>
        <w:numPr>
          <w:ilvl w:val="0"/>
          <w:numId w:val="1"/>
        </w:numPr>
        <w:spacing w:after="168"/>
        <w:ind w:left="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For specifying the degree of change we can use different adjectives</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Slow</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Steady</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Slight</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Sharp</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Gradual</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Disastrous</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Massive</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Perilous</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Rapid</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Heavy</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Nervous</w:t>
      </w:r>
    </w:p>
    <w:p w:rsidR="00750976" w:rsidRPr="00750976" w:rsidRDefault="00750976" w:rsidP="00487C07">
      <w:pPr>
        <w:numPr>
          <w:ilvl w:val="0"/>
          <w:numId w:val="1"/>
        </w:numPr>
        <w:spacing w:after="168"/>
        <w:ind w:left="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Examples</w:t>
      </w:r>
    </w:p>
    <w:p w:rsidR="00750976" w:rsidRPr="00750976" w:rsidRDefault="00750976" w:rsidP="00487C07">
      <w:pPr>
        <w:numPr>
          <w:ilvl w:val="1"/>
          <w:numId w:val="1"/>
        </w:numPr>
        <w:spacing w:after="168"/>
        <w:ind w:left="240" w:right="240"/>
        <w:contextualSpacing/>
        <w:textAlignment w:val="baseline"/>
        <w:rPr>
          <w:rFonts w:ascii="inherit" w:hAnsi="inherit" w:cs="Helvetica"/>
          <w:color w:val="222222"/>
          <w:sz w:val="18"/>
          <w:szCs w:val="18"/>
          <w:lang w:val="en-US" w:eastAsia="en-US"/>
        </w:rPr>
      </w:pPr>
      <w:r w:rsidRPr="00750976">
        <w:rPr>
          <w:rFonts w:ascii="inherit" w:hAnsi="inherit" w:cs="Helvetica"/>
          <w:color w:val="222222"/>
          <w:sz w:val="18"/>
          <w:szCs w:val="18"/>
          <w:lang w:val="en-US" w:eastAsia="en-US"/>
        </w:rPr>
        <w:t>Degree of change</w:t>
      </w:r>
    </w:p>
    <w:p w:rsidR="00180B96" w:rsidRPr="00180B96" w:rsidRDefault="00750976" w:rsidP="00487C07">
      <w:pPr>
        <w:numPr>
          <w:ilvl w:val="1"/>
          <w:numId w:val="1"/>
        </w:numPr>
        <w:spacing w:after="168"/>
        <w:ind w:left="-120" w:right="240"/>
        <w:contextualSpacing/>
        <w:textAlignment w:val="baseline"/>
        <w:rPr>
          <w:rFonts w:ascii="Verdana" w:hAnsi="Verdana"/>
          <w:color w:val="000080"/>
          <w:sz w:val="26"/>
          <w:szCs w:val="26"/>
        </w:rPr>
      </w:pPr>
      <w:r w:rsidRPr="00750976">
        <w:rPr>
          <w:rFonts w:ascii="inherit" w:hAnsi="inherit" w:cs="Helvetica"/>
          <w:color w:val="222222"/>
          <w:sz w:val="18"/>
          <w:szCs w:val="18"/>
          <w:lang w:val="en-US" w:eastAsia="en-US"/>
        </w:rPr>
        <w:t>Speed of change</w:t>
      </w:r>
    </w:p>
    <w:p w:rsidR="00180B96" w:rsidRDefault="00180B96" w:rsidP="00487C07">
      <w:pPr>
        <w:spacing w:after="168"/>
        <w:ind w:left="-120" w:right="240"/>
        <w:contextualSpacing/>
        <w:textAlignment w:val="baseline"/>
        <w:rPr>
          <w:rFonts w:ascii="Verdana" w:hAnsi="Verdana"/>
          <w:color w:val="000080"/>
          <w:sz w:val="26"/>
          <w:szCs w:val="26"/>
        </w:rPr>
      </w:pPr>
    </w:p>
    <w:p w:rsidR="00180B96" w:rsidRDefault="00180B96" w:rsidP="00487C07">
      <w:pPr>
        <w:spacing w:after="168"/>
        <w:ind w:left="-120" w:right="240"/>
        <w:contextualSpacing/>
        <w:textAlignment w:val="baseline"/>
        <w:rPr>
          <w:rFonts w:ascii="Verdana" w:hAnsi="Verdana"/>
          <w:color w:val="000080"/>
          <w:sz w:val="26"/>
          <w:szCs w:val="26"/>
        </w:rPr>
      </w:pPr>
    </w:p>
    <w:p w:rsidR="00180B96" w:rsidRDefault="00180B96" w:rsidP="00487C07">
      <w:pPr>
        <w:spacing w:after="168"/>
        <w:ind w:left="-120" w:right="240"/>
        <w:contextualSpacing/>
        <w:textAlignment w:val="baseline"/>
        <w:rPr>
          <w:rFonts w:ascii="Verdana" w:hAnsi="Verdana"/>
          <w:color w:val="000080"/>
          <w:sz w:val="26"/>
          <w:szCs w:val="26"/>
        </w:rPr>
      </w:pPr>
    </w:p>
    <w:p w:rsidR="00180B96" w:rsidRDefault="00180B96" w:rsidP="00487C07">
      <w:pPr>
        <w:spacing w:after="168"/>
        <w:ind w:left="-120" w:right="240"/>
        <w:contextualSpacing/>
        <w:textAlignment w:val="baseline"/>
        <w:rPr>
          <w:rFonts w:ascii="Verdana" w:hAnsi="Verdana"/>
          <w:color w:val="000080"/>
          <w:sz w:val="26"/>
          <w:szCs w:val="26"/>
        </w:rPr>
      </w:pPr>
    </w:p>
    <w:p w:rsidR="00180B96" w:rsidRDefault="00180B96" w:rsidP="00487C07">
      <w:pPr>
        <w:spacing w:after="168"/>
        <w:ind w:left="-120" w:right="240"/>
        <w:contextualSpacing/>
        <w:textAlignment w:val="baseline"/>
        <w:rPr>
          <w:rFonts w:ascii="Verdana" w:hAnsi="Verdana"/>
          <w:color w:val="000080"/>
          <w:sz w:val="26"/>
          <w:szCs w:val="26"/>
        </w:rPr>
      </w:pPr>
    </w:p>
    <w:p w:rsidR="00180B96" w:rsidRDefault="00180B96" w:rsidP="00487C07">
      <w:pPr>
        <w:spacing w:after="168"/>
        <w:ind w:left="-120" w:right="240"/>
        <w:contextualSpacing/>
        <w:textAlignment w:val="baseline"/>
        <w:rPr>
          <w:rFonts w:ascii="Verdana" w:hAnsi="Verdana"/>
          <w:color w:val="000080"/>
          <w:sz w:val="26"/>
          <w:szCs w:val="26"/>
        </w:rPr>
      </w:pPr>
    </w:p>
    <w:p w:rsidR="00180B96" w:rsidRDefault="00180B96" w:rsidP="00487C07">
      <w:pPr>
        <w:spacing w:after="168"/>
        <w:ind w:left="-120" w:right="240"/>
        <w:contextualSpacing/>
        <w:textAlignment w:val="baseline"/>
        <w:rPr>
          <w:rFonts w:ascii="Verdana" w:hAnsi="Verdana"/>
          <w:color w:val="000080"/>
          <w:sz w:val="26"/>
          <w:szCs w:val="26"/>
        </w:rPr>
      </w:pPr>
    </w:p>
    <w:p w:rsidR="00180B96" w:rsidRDefault="00180B96" w:rsidP="00487C07">
      <w:pPr>
        <w:spacing w:after="168"/>
        <w:ind w:left="-120" w:right="240"/>
        <w:contextualSpacing/>
        <w:textAlignment w:val="baseline"/>
        <w:rPr>
          <w:rFonts w:ascii="Verdana" w:hAnsi="Verdana"/>
          <w:color w:val="000080"/>
          <w:sz w:val="26"/>
          <w:szCs w:val="26"/>
        </w:rPr>
      </w:pPr>
    </w:p>
    <w:p w:rsidR="00180B96" w:rsidRDefault="00180B96" w:rsidP="00487C07">
      <w:pPr>
        <w:spacing w:after="168"/>
        <w:ind w:left="-120" w:right="240"/>
        <w:contextualSpacing/>
        <w:textAlignment w:val="baseline"/>
        <w:rPr>
          <w:rFonts w:ascii="Verdana" w:hAnsi="Verdana"/>
          <w:color w:val="000080"/>
          <w:sz w:val="26"/>
          <w:szCs w:val="26"/>
        </w:rPr>
      </w:pPr>
    </w:p>
    <w:p w:rsidR="00180B96" w:rsidRDefault="00180B96" w:rsidP="00487C07">
      <w:pPr>
        <w:spacing w:after="168"/>
        <w:ind w:left="-120" w:right="240"/>
        <w:contextualSpacing/>
        <w:textAlignment w:val="baseline"/>
        <w:rPr>
          <w:rFonts w:ascii="Verdana" w:hAnsi="Verdana"/>
          <w:color w:val="000080"/>
          <w:sz w:val="26"/>
          <w:szCs w:val="26"/>
        </w:rPr>
      </w:pPr>
    </w:p>
    <w:p w:rsidR="00180B96" w:rsidRDefault="00180B96" w:rsidP="00487C07">
      <w:pPr>
        <w:spacing w:after="168"/>
        <w:ind w:left="-120" w:right="240"/>
        <w:contextualSpacing/>
        <w:textAlignment w:val="baseline"/>
        <w:rPr>
          <w:rFonts w:ascii="Verdana" w:hAnsi="Verdana"/>
          <w:color w:val="000080"/>
          <w:sz w:val="26"/>
          <w:szCs w:val="26"/>
        </w:rPr>
      </w:pPr>
    </w:p>
    <w:p w:rsidR="000138EF" w:rsidRPr="00180B96" w:rsidRDefault="000138EF" w:rsidP="00487C07">
      <w:pPr>
        <w:spacing w:after="168"/>
        <w:ind w:left="-120" w:right="240"/>
        <w:contextualSpacing/>
        <w:textAlignment w:val="baseline"/>
        <w:rPr>
          <w:rFonts w:ascii="Verdana" w:hAnsi="Verdana"/>
          <w:color w:val="000080"/>
          <w:sz w:val="26"/>
          <w:szCs w:val="26"/>
        </w:rPr>
      </w:pPr>
      <w:r w:rsidRPr="00180B96">
        <w:rPr>
          <w:rFonts w:ascii="Verdana" w:hAnsi="Verdana"/>
          <w:color w:val="000080"/>
          <w:sz w:val="26"/>
          <w:szCs w:val="26"/>
        </w:rPr>
        <w:t>Pie Charts: Changes in World Population, by Region</w:t>
      </w:r>
    </w:p>
    <w:p w:rsidR="00487C07" w:rsidRDefault="000138EF" w:rsidP="00487C07">
      <w:pPr>
        <w:pStyle w:val="NormalWeb"/>
        <w:contextualSpacing/>
        <w:rPr>
          <w:rFonts w:ascii="Verdana" w:hAnsi="Verdana"/>
          <w:color w:val="000000"/>
          <w:sz w:val="19"/>
          <w:szCs w:val="19"/>
        </w:rPr>
      </w:pPr>
      <w:r>
        <w:rPr>
          <w:rFonts w:ascii="Verdana" w:hAnsi="Verdana"/>
          <w:color w:val="000000"/>
          <w:sz w:val="19"/>
          <w:szCs w:val="19"/>
        </w:rPr>
        <w:t>The charts show changes in the proportion of world population from different regions in 1900 and 2000.</w:t>
      </w:r>
    </w:p>
    <w:p w:rsidR="00487C07" w:rsidRDefault="000138EF" w:rsidP="00487C07">
      <w:pPr>
        <w:pStyle w:val="NormalWeb"/>
        <w:contextualSpacing/>
        <w:rPr>
          <w:rFonts w:ascii="Verdana" w:hAnsi="Verdana"/>
          <w:color w:val="000000"/>
          <w:sz w:val="19"/>
          <w:szCs w:val="19"/>
        </w:rPr>
      </w:pPr>
      <w:r>
        <w:rPr>
          <w:rFonts w:ascii="Verdana" w:hAnsi="Verdana"/>
          <w:noProof/>
          <w:color w:val="000000"/>
          <w:sz w:val="19"/>
          <w:szCs w:val="19"/>
        </w:rPr>
        <w:drawing>
          <wp:inline distT="0" distB="0" distL="0" distR="0">
            <wp:extent cx="3933825" cy="2581275"/>
            <wp:effectExtent l="19050" t="0" r="9525" b="0"/>
            <wp:docPr id="1" name="Picture 1" descr="http://www.admc.hct.ac.ae/hd1/english/graphs/ieltsontrac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dmc.hct.ac.ae/hd1/english/graphs/ieltsontrack1.gif"/>
                    <pic:cNvPicPr>
                      <a:picLocks noChangeAspect="1" noChangeArrowheads="1"/>
                    </pic:cNvPicPr>
                  </pic:nvPicPr>
                  <pic:blipFill>
                    <a:blip r:embed="rId5"/>
                    <a:srcRect/>
                    <a:stretch>
                      <a:fillRect/>
                    </a:stretch>
                  </pic:blipFill>
                  <pic:spPr bwMode="auto">
                    <a:xfrm>
                      <a:off x="0" y="0"/>
                      <a:ext cx="3933825" cy="2581275"/>
                    </a:xfrm>
                    <a:prstGeom prst="rect">
                      <a:avLst/>
                    </a:prstGeom>
                    <a:noFill/>
                    <a:ln w="9525">
                      <a:noFill/>
                      <a:miter lim="800000"/>
                      <a:headEnd/>
                      <a:tailEnd/>
                    </a:ln>
                  </pic:spPr>
                </pic:pic>
              </a:graphicData>
            </a:graphic>
          </wp:inline>
        </w:drawing>
      </w:r>
    </w:p>
    <w:p w:rsidR="000138EF" w:rsidRDefault="000138EF" w:rsidP="00487C07">
      <w:pPr>
        <w:pStyle w:val="NormalWeb"/>
        <w:contextualSpacing/>
        <w:rPr>
          <w:rFonts w:ascii="Verdana" w:hAnsi="Verdana"/>
          <w:color w:val="000000"/>
          <w:sz w:val="19"/>
          <w:szCs w:val="19"/>
        </w:rPr>
      </w:pPr>
      <w:r>
        <w:rPr>
          <w:rFonts w:ascii="Verdana" w:hAnsi="Verdana"/>
          <w:noProof/>
          <w:color w:val="000000"/>
          <w:sz w:val="19"/>
          <w:szCs w:val="19"/>
        </w:rPr>
        <w:drawing>
          <wp:inline distT="0" distB="0" distL="0" distR="0">
            <wp:extent cx="3943350" cy="2590800"/>
            <wp:effectExtent l="19050" t="0" r="0" b="0"/>
            <wp:docPr id="2" name="Picture 2" descr="http://www.admc.hct.ac.ae/hd1/english/graphs/ieltsontrac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dmc.hct.ac.ae/hd1/english/graphs/ieltsontrack2.gif"/>
                    <pic:cNvPicPr>
                      <a:picLocks noChangeAspect="1" noChangeArrowheads="1"/>
                    </pic:cNvPicPr>
                  </pic:nvPicPr>
                  <pic:blipFill>
                    <a:blip r:embed="rId6"/>
                    <a:srcRect/>
                    <a:stretch>
                      <a:fillRect/>
                    </a:stretch>
                  </pic:blipFill>
                  <pic:spPr bwMode="auto">
                    <a:xfrm>
                      <a:off x="0" y="0"/>
                      <a:ext cx="3943350" cy="2590800"/>
                    </a:xfrm>
                    <a:prstGeom prst="rect">
                      <a:avLst/>
                    </a:prstGeom>
                    <a:noFill/>
                    <a:ln w="9525">
                      <a:noFill/>
                      <a:miter lim="800000"/>
                      <a:headEnd/>
                      <a:tailEnd/>
                    </a:ln>
                  </pic:spPr>
                </pic:pic>
              </a:graphicData>
            </a:graphic>
          </wp:inline>
        </w:drawing>
      </w:r>
    </w:p>
    <w:p w:rsidR="00063D1C" w:rsidRDefault="00063D1C" w:rsidP="00487C07">
      <w:pPr>
        <w:pStyle w:val="NormalWeb"/>
        <w:contextualSpacing/>
        <w:rPr>
          <w:rFonts w:ascii="Verdana" w:hAnsi="Verdana"/>
          <w:color w:val="000000"/>
          <w:sz w:val="19"/>
          <w:szCs w:val="19"/>
        </w:rPr>
      </w:pPr>
    </w:p>
    <w:p w:rsidR="000138EF" w:rsidRDefault="000138EF" w:rsidP="00487C07">
      <w:pPr>
        <w:pStyle w:val="NormalWeb"/>
        <w:contextualSpacing/>
        <w:rPr>
          <w:rFonts w:ascii="Verdana" w:hAnsi="Verdana"/>
          <w:color w:val="000000"/>
          <w:sz w:val="19"/>
          <w:szCs w:val="19"/>
        </w:rPr>
      </w:pPr>
      <w:r>
        <w:rPr>
          <w:rFonts w:ascii="Verdana" w:hAnsi="Verdana"/>
          <w:color w:val="000000"/>
          <w:sz w:val="19"/>
          <w:szCs w:val="19"/>
        </w:rPr>
        <w:t>The two graphs show changes in the population of different areas of the world over the last century. Overall, although they still have most of the world’s people, Asia and Europe’s share of the world’s population is decreasing.</w:t>
      </w:r>
    </w:p>
    <w:p w:rsidR="000138EF" w:rsidRDefault="000138EF" w:rsidP="00487C07">
      <w:pPr>
        <w:pStyle w:val="NormalWeb"/>
        <w:contextualSpacing/>
        <w:rPr>
          <w:rFonts w:ascii="Verdana" w:hAnsi="Verdana"/>
          <w:color w:val="000000"/>
          <w:sz w:val="19"/>
          <w:szCs w:val="19"/>
        </w:rPr>
      </w:pPr>
      <w:r>
        <w:rPr>
          <w:rFonts w:ascii="Verdana" w:hAnsi="Verdana"/>
          <w:color w:val="000000"/>
          <w:sz w:val="19"/>
          <w:szCs w:val="19"/>
        </w:rPr>
        <w:t>The region with the biggest proportion of the world’s population in 1900 was Asia, with 60%. This dropped to 54% in 2000. Europe’s percentage plunged from 25% in 1900 to 14% in 2000. However, the share for all other regions changed dramatically. The percentage of people living in Africa more than doubled from 4.5% to 10%, while Latin America’s proportion almost tripled in the same period. The Middle East and North Africa also increased their share. Only North America’s percentage remained constant.</w:t>
      </w:r>
    </w:p>
    <w:p w:rsidR="00F770F3" w:rsidRDefault="000138EF" w:rsidP="00487C07">
      <w:pPr>
        <w:pStyle w:val="NormalWeb"/>
        <w:contextualSpacing/>
      </w:pPr>
      <w:r>
        <w:rPr>
          <w:rFonts w:ascii="Verdana" w:hAnsi="Verdana"/>
          <w:color w:val="000000"/>
          <w:sz w:val="19"/>
          <w:szCs w:val="19"/>
        </w:rPr>
        <w:t>In conclusion, the percentage of the world’s population living in areas such as Africa and Latin America is growing, while the proportion of people living in Europe and North America is unchanged or falling.</w:t>
      </w:r>
    </w:p>
    <w:sectPr w:rsidR="00F770F3" w:rsidSect="00F77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163F8"/>
    <w:multiLevelType w:val="multilevel"/>
    <w:tmpl w:val="54163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0976"/>
    <w:rsid w:val="000138EF"/>
    <w:rsid w:val="00063D1C"/>
    <w:rsid w:val="00180B96"/>
    <w:rsid w:val="00487C07"/>
    <w:rsid w:val="004943A4"/>
    <w:rsid w:val="0071794D"/>
    <w:rsid w:val="00750976"/>
    <w:rsid w:val="007C37A4"/>
    <w:rsid w:val="00F77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94D"/>
    <w:rPr>
      <w:sz w:val="24"/>
      <w:szCs w:val="24"/>
      <w:lang w:val="da-DK" w:eastAsia="da-DK"/>
    </w:rPr>
  </w:style>
  <w:style w:type="paragraph" w:styleId="Heading1">
    <w:name w:val="heading 1"/>
    <w:basedOn w:val="Normal"/>
    <w:next w:val="Normal"/>
    <w:link w:val="Heading1Char"/>
    <w:qFormat/>
    <w:rsid w:val="000138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0976"/>
    <w:pPr>
      <w:spacing w:before="100" w:beforeAutospacing="1" w:after="100" w:afterAutospacing="1"/>
      <w:outlineLvl w:val="1"/>
    </w:pPr>
    <w:rPr>
      <w:b/>
      <w:bCs/>
      <w:sz w:val="36"/>
      <w:szCs w:val="36"/>
      <w:lang w:val="en-US" w:eastAsia="en-US"/>
    </w:rPr>
  </w:style>
  <w:style w:type="paragraph" w:styleId="Heading3">
    <w:name w:val="heading 3"/>
    <w:basedOn w:val="Normal"/>
    <w:next w:val="Normal"/>
    <w:link w:val="Heading3Char"/>
    <w:qFormat/>
    <w:rsid w:val="0071794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71794D"/>
    <w:pPr>
      <w:keepNext/>
      <w:outlineLvl w:val="5"/>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794D"/>
    <w:rPr>
      <w:rFonts w:ascii="Arial" w:hAnsi="Arial" w:cs="Arial"/>
      <w:b/>
      <w:bCs/>
      <w:sz w:val="26"/>
      <w:szCs w:val="26"/>
      <w:lang w:val="da-DK" w:eastAsia="da-DK"/>
    </w:rPr>
  </w:style>
  <w:style w:type="character" w:customStyle="1" w:styleId="Heading6Char">
    <w:name w:val="Heading 6 Char"/>
    <w:basedOn w:val="DefaultParagraphFont"/>
    <w:link w:val="Heading6"/>
    <w:rsid w:val="0071794D"/>
    <w:rPr>
      <w:rFonts w:ascii="Arial" w:hAnsi="Arial"/>
      <w:b/>
      <w:lang w:val="da-DK" w:eastAsia="da-DK"/>
    </w:rPr>
  </w:style>
  <w:style w:type="character" w:customStyle="1" w:styleId="Heading2Char">
    <w:name w:val="Heading 2 Char"/>
    <w:basedOn w:val="DefaultParagraphFont"/>
    <w:link w:val="Heading2"/>
    <w:uiPriority w:val="9"/>
    <w:rsid w:val="00750976"/>
    <w:rPr>
      <w:b/>
      <w:bCs/>
      <w:sz w:val="36"/>
      <w:szCs w:val="36"/>
    </w:rPr>
  </w:style>
  <w:style w:type="character" w:customStyle="1" w:styleId="Heading1Char">
    <w:name w:val="Heading 1 Char"/>
    <w:basedOn w:val="DefaultParagraphFont"/>
    <w:link w:val="Heading1"/>
    <w:rsid w:val="000138EF"/>
    <w:rPr>
      <w:rFonts w:asciiTheme="majorHAnsi" w:eastAsiaTheme="majorEastAsia" w:hAnsiTheme="majorHAnsi" w:cstheme="majorBidi"/>
      <w:b/>
      <w:bCs/>
      <w:color w:val="365F91" w:themeColor="accent1" w:themeShade="BF"/>
      <w:sz w:val="28"/>
      <w:szCs w:val="28"/>
      <w:lang w:val="da-DK" w:eastAsia="da-DK"/>
    </w:rPr>
  </w:style>
  <w:style w:type="paragraph" w:styleId="NormalWeb">
    <w:name w:val="Normal (Web)"/>
    <w:basedOn w:val="Normal"/>
    <w:uiPriority w:val="99"/>
    <w:unhideWhenUsed/>
    <w:rsid w:val="000138EF"/>
    <w:pPr>
      <w:spacing w:before="100" w:beforeAutospacing="1" w:after="100" w:afterAutospacing="1"/>
    </w:pPr>
    <w:rPr>
      <w:lang w:val="en-US" w:eastAsia="en-US"/>
    </w:rPr>
  </w:style>
  <w:style w:type="paragraph" w:styleId="BalloonText">
    <w:name w:val="Balloon Text"/>
    <w:basedOn w:val="Normal"/>
    <w:link w:val="BalloonTextChar"/>
    <w:uiPriority w:val="99"/>
    <w:semiHidden/>
    <w:unhideWhenUsed/>
    <w:rsid w:val="000138EF"/>
    <w:rPr>
      <w:rFonts w:ascii="Tahoma" w:hAnsi="Tahoma" w:cs="Tahoma"/>
      <w:sz w:val="16"/>
      <w:szCs w:val="16"/>
    </w:rPr>
  </w:style>
  <w:style w:type="character" w:customStyle="1" w:styleId="BalloonTextChar">
    <w:name w:val="Balloon Text Char"/>
    <w:basedOn w:val="DefaultParagraphFont"/>
    <w:link w:val="BalloonText"/>
    <w:uiPriority w:val="99"/>
    <w:semiHidden/>
    <w:rsid w:val="000138EF"/>
    <w:rPr>
      <w:rFonts w:ascii="Tahoma" w:hAnsi="Tahoma" w:cs="Tahoma"/>
      <w:sz w:val="16"/>
      <w:szCs w:val="16"/>
      <w:lang w:val="da-DK" w:eastAsia="da-DK"/>
    </w:rPr>
  </w:style>
</w:styles>
</file>

<file path=word/webSettings.xml><?xml version="1.0" encoding="utf-8"?>
<w:webSettings xmlns:r="http://schemas.openxmlformats.org/officeDocument/2006/relationships" xmlns:w="http://schemas.openxmlformats.org/wordprocessingml/2006/main">
  <w:divs>
    <w:div w:id="4290451">
      <w:bodyDiv w:val="1"/>
      <w:marLeft w:val="0"/>
      <w:marRight w:val="0"/>
      <w:marTop w:val="0"/>
      <w:marBottom w:val="0"/>
      <w:divBdr>
        <w:top w:val="none" w:sz="0" w:space="0" w:color="auto"/>
        <w:left w:val="none" w:sz="0" w:space="0" w:color="auto"/>
        <w:bottom w:val="none" w:sz="0" w:space="0" w:color="auto"/>
        <w:right w:val="none" w:sz="0" w:space="0" w:color="auto"/>
      </w:divBdr>
    </w:div>
    <w:div w:id="298537315">
      <w:bodyDiv w:val="1"/>
      <w:marLeft w:val="0"/>
      <w:marRight w:val="0"/>
      <w:marTop w:val="0"/>
      <w:marBottom w:val="0"/>
      <w:divBdr>
        <w:top w:val="none" w:sz="0" w:space="0" w:color="auto"/>
        <w:left w:val="none" w:sz="0" w:space="0" w:color="auto"/>
        <w:bottom w:val="none" w:sz="0" w:space="0" w:color="auto"/>
        <w:right w:val="none" w:sz="0" w:space="0" w:color="auto"/>
      </w:divBdr>
    </w:div>
    <w:div w:id="696658290">
      <w:bodyDiv w:val="1"/>
      <w:marLeft w:val="0"/>
      <w:marRight w:val="0"/>
      <w:marTop w:val="0"/>
      <w:marBottom w:val="0"/>
      <w:divBdr>
        <w:top w:val="none" w:sz="0" w:space="0" w:color="auto"/>
        <w:left w:val="none" w:sz="0" w:space="0" w:color="auto"/>
        <w:bottom w:val="none" w:sz="0" w:space="0" w:color="auto"/>
        <w:right w:val="none" w:sz="0" w:space="0" w:color="auto"/>
      </w:divBdr>
    </w:div>
    <w:div w:id="14648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2011-09-04T12:19:00Z</dcterms:created>
  <dcterms:modified xsi:type="dcterms:W3CDTF">2011-09-04T14:22:00Z</dcterms:modified>
</cp:coreProperties>
</file>