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6FC5" w14:textId="612B2611" w:rsidR="00551911" w:rsidRDefault="00000000">
      <w:pPr>
        <w:pStyle w:val="Heading1"/>
      </w:pPr>
      <w:bookmarkStart w:id="0" w:name="X9e2818d16d703d886ee4ff230402b6dba3f4914"/>
      <w:r>
        <w:t>ReportNow Requirements Coverage Matrix</w:t>
      </w:r>
    </w:p>
    <w:p w14:paraId="2E6D8D78" w14:textId="77777777" w:rsidR="00551911" w:rsidRDefault="00000000">
      <w:pPr>
        <w:pStyle w:val="FirstParagraph"/>
      </w:pPr>
      <w:r>
        <w:t xml:space="preserve">This section maps each backend requirement to the automated test or tests that verify it. All currently defined requirements have corresponding automated checks; there are no outstanding gaps as of </w:t>
      </w:r>
      <w:r>
        <w:rPr>
          <w:b/>
          <w:bCs/>
        </w:rPr>
        <w:t>30 Oct 2025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4"/>
        <w:gridCol w:w="2101"/>
        <w:gridCol w:w="4374"/>
        <w:gridCol w:w="1247"/>
      </w:tblGrid>
      <w:tr w:rsidR="00551911" w14:paraId="28CE8897" w14:textId="77777777" w:rsidTr="00DC5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4" w:type="dxa"/>
          </w:tcPr>
          <w:p w14:paraId="3BD8F136" w14:textId="77777777" w:rsidR="00551911" w:rsidRDefault="00000000">
            <w:pPr>
              <w:pStyle w:val="Compact"/>
            </w:pPr>
            <w:r>
              <w:t>Requirement</w:t>
            </w:r>
          </w:p>
        </w:tc>
        <w:tc>
          <w:tcPr>
            <w:tcW w:w="2102" w:type="dxa"/>
          </w:tcPr>
          <w:p w14:paraId="0CAA87F0" w14:textId="77777777" w:rsidR="00551911" w:rsidRDefault="00000000">
            <w:pPr>
              <w:pStyle w:val="Compact"/>
            </w:pPr>
            <w:r>
              <w:t>Summary of Requirement</w:t>
            </w:r>
          </w:p>
        </w:tc>
        <w:tc>
          <w:tcPr>
            <w:tcW w:w="2284" w:type="pct"/>
          </w:tcPr>
          <w:p w14:paraId="052DBFC8" w14:textId="77777777" w:rsidR="00551911" w:rsidRDefault="00000000">
            <w:pPr>
              <w:pStyle w:val="Compact"/>
            </w:pPr>
            <w:r>
              <w:t>Test File(s)</w:t>
            </w:r>
          </w:p>
        </w:tc>
        <w:tc>
          <w:tcPr>
            <w:tcW w:w="651" w:type="pct"/>
          </w:tcPr>
          <w:p w14:paraId="47231AF8" w14:textId="77777777" w:rsidR="00551911" w:rsidRDefault="00000000">
            <w:pPr>
              <w:pStyle w:val="Compact"/>
            </w:pPr>
            <w:r>
              <w:t>Coverage</w:t>
            </w:r>
          </w:p>
        </w:tc>
      </w:tr>
      <w:tr w:rsidR="00551911" w14:paraId="0603BAF9" w14:textId="77777777" w:rsidTr="00DC55CD">
        <w:tc>
          <w:tcPr>
            <w:tcW w:w="1854" w:type="dxa"/>
          </w:tcPr>
          <w:p w14:paraId="165AE34C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REQ‑AUTH‑001</w:t>
            </w:r>
          </w:p>
        </w:tc>
        <w:tc>
          <w:tcPr>
            <w:tcW w:w="2102" w:type="dxa"/>
          </w:tcPr>
          <w:p w14:paraId="37CE974D" w14:textId="77777777" w:rsidR="00551911" w:rsidRDefault="00000000">
            <w:pPr>
              <w:pStyle w:val="Compact"/>
            </w:pPr>
            <w:r>
              <w:t>The registration flow must ensure all required fields are present and properly handle invitation tokens.</w:t>
            </w:r>
          </w:p>
        </w:tc>
        <w:tc>
          <w:tcPr>
            <w:tcW w:w="2284" w:type="pct"/>
          </w:tcPr>
          <w:p w14:paraId="0B8F43C3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src/app/api/auth/auth-register/route.test.js</w:t>
            </w:r>
            <w:r>
              <w:t xml:space="preserve"> (tests TC‑AUTH‑001 and TC‑AUTH‑002)</w:t>
            </w:r>
          </w:p>
        </w:tc>
        <w:tc>
          <w:tcPr>
            <w:tcW w:w="651" w:type="pct"/>
          </w:tcPr>
          <w:p w14:paraId="12273AB4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131D1979" w14:textId="77777777" w:rsidTr="00DC55CD">
        <w:tc>
          <w:tcPr>
            <w:tcW w:w="1854" w:type="dxa"/>
          </w:tcPr>
          <w:p w14:paraId="5828A30B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REQ‑AUTH‑002</w:t>
            </w:r>
          </w:p>
        </w:tc>
        <w:tc>
          <w:tcPr>
            <w:tcW w:w="2102" w:type="dxa"/>
          </w:tcPr>
          <w:p w14:paraId="2A03CCDE" w14:textId="77777777" w:rsidR="00551911" w:rsidRDefault="00000000">
            <w:pPr>
              <w:pStyle w:val="Compact"/>
            </w:pPr>
            <w:r>
              <w:t>The credential‑based sign‑in must validate passwords and issue JWTs containing the user’s role.</w:t>
            </w:r>
          </w:p>
        </w:tc>
        <w:tc>
          <w:tcPr>
            <w:tcW w:w="2284" w:type="pct"/>
          </w:tcPr>
          <w:p w14:paraId="6ED71B64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src/app/api/auth/auth-options.test.js</w:t>
            </w:r>
            <w:r>
              <w:t xml:space="preserve"> (test case TC‑AUTH‑003)</w:t>
            </w:r>
          </w:p>
        </w:tc>
        <w:tc>
          <w:tcPr>
            <w:tcW w:w="651" w:type="pct"/>
          </w:tcPr>
          <w:p w14:paraId="4D42B4C0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3A217C7B" w14:textId="77777777" w:rsidTr="00DC55CD">
        <w:tc>
          <w:tcPr>
            <w:tcW w:w="1854" w:type="dxa"/>
          </w:tcPr>
          <w:p w14:paraId="5E66E3C3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REQ‑USER‑001</w:t>
            </w:r>
          </w:p>
        </w:tc>
        <w:tc>
          <w:tcPr>
            <w:tcW w:w="2102" w:type="dxa"/>
          </w:tcPr>
          <w:p w14:paraId="2C3CA182" w14:textId="77777777" w:rsidR="00551911" w:rsidRDefault="00000000">
            <w:pPr>
              <w:pStyle w:val="Compact"/>
            </w:pPr>
            <w:r>
              <w:t xml:space="preserve">An authenticated user should be able to modify their own profile via </w:t>
            </w:r>
            <w:r>
              <w:rPr>
                <w:rStyle w:val="VerbatimChar"/>
              </w:rPr>
              <w:t>/api/users</w:t>
            </w:r>
            <w:r>
              <w:t>.</w:t>
            </w:r>
          </w:p>
        </w:tc>
        <w:tc>
          <w:tcPr>
            <w:tcW w:w="2284" w:type="pct"/>
          </w:tcPr>
          <w:p w14:paraId="2D0CC0C2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src/app/api/users/route.test.js</w:t>
            </w:r>
            <w:r>
              <w:t xml:space="preserve"> (TC‑USER‑001 and related success cases)</w:t>
            </w:r>
          </w:p>
        </w:tc>
        <w:tc>
          <w:tcPr>
            <w:tcW w:w="651" w:type="pct"/>
          </w:tcPr>
          <w:p w14:paraId="5D4BA5B8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72E7E70" w14:textId="77777777" w:rsidTr="00DC55CD">
        <w:tc>
          <w:tcPr>
            <w:tcW w:w="1854" w:type="dxa"/>
          </w:tcPr>
          <w:p w14:paraId="31B13F18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REQ‑USER‑002</w:t>
            </w:r>
          </w:p>
        </w:tc>
        <w:tc>
          <w:tcPr>
            <w:tcW w:w="2102" w:type="dxa"/>
          </w:tcPr>
          <w:p w14:paraId="77CE4F56" w14:textId="77777777" w:rsidR="00551911" w:rsidRDefault="00000000">
            <w:pPr>
              <w:pStyle w:val="Compact"/>
            </w:pPr>
            <w:r>
              <w:t xml:space="preserve">Users may only fetch their own account details via </w:t>
            </w:r>
            <w:r>
              <w:rPr>
                <w:rStyle w:val="VerbatimChar"/>
              </w:rPr>
              <w:t>/api/user/details</w:t>
            </w:r>
            <w:r>
              <w:t>.</w:t>
            </w:r>
          </w:p>
        </w:tc>
        <w:tc>
          <w:tcPr>
            <w:tcW w:w="2284" w:type="pct"/>
          </w:tcPr>
          <w:p w14:paraId="40C68B5B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src/app/api/user/details/route.test.js</w:t>
            </w:r>
            <w:r>
              <w:t xml:space="preserve"> (TC‑USER‑002 and success cases)</w:t>
            </w:r>
          </w:p>
        </w:tc>
        <w:tc>
          <w:tcPr>
            <w:tcW w:w="651" w:type="pct"/>
          </w:tcPr>
          <w:p w14:paraId="1BDCF84E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3AC7A4C" w14:textId="77777777" w:rsidTr="00DC55CD">
        <w:tc>
          <w:tcPr>
            <w:tcW w:w="1854" w:type="dxa"/>
          </w:tcPr>
          <w:p w14:paraId="1DB547B6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REQ‑ISSUE‑001</w:t>
            </w:r>
          </w:p>
        </w:tc>
        <w:tc>
          <w:tcPr>
            <w:tcW w:w="2102" w:type="dxa"/>
          </w:tcPr>
          <w:p w14:paraId="4E8CCD5C" w14:textId="77777777" w:rsidR="00551911" w:rsidRDefault="00000000">
            <w:pPr>
              <w:pStyle w:val="Compact"/>
            </w:pPr>
            <w:r>
              <w:t>The issues listing endpoint must correctly return data or errors.</w:t>
            </w:r>
          </w:p>
        </w:tc>
        <w:tc>
          <w:tcPr>
            <w:tcW w:w="2284" w:type="pct"/>
          </w:tcPr>
          <w:p w14:paraId="0AAF1DC3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src/app/api/issues/route.test.js</w:t>
            </w:r>
            <w:r>
              <w:t xml:space="preserve"> (GET test suite)</w:t>
            </w:r>
          </w:p>
        </w:tc>
        <w:tc>
          <w:tcPr>
            <w:tcW w:w="651" w:type="pct"/>
          </w:tcPr>
          <w:p w14:paraId="7B15856C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46085BD" w14:textId="77777777" w:rsidTr="00DC55CD">
        <w:tc>
          <w:tcPr>
            <w:tcW w:w="1854" w:type="dxa"/>
          </w:tcPr>
          <w:p w14:paraId="0ADC650B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REQ‑ISSUE‑002</w:t>
            </w:r>
          </w:p>
        </w:tc>
        <w:tc>
          <w:tcPr>
            <w:tcW w:w="2102" w:type="dxa"/>
          </w:tcPr>
          <w:p w14:paraId="441D09A6" w14:textId="77777777" w:rsidR="00551911" w:rsidRDefault="00000000">
            <w:pPr>
              <w:pStyle w:val="Compact"/>
            </w:pPr>
            <w:r>
              <w:t xml:space="preserve">Creating an issue requires authentication and must handle validation, file uploads and </w:t>
            </w:r>
            <w:r>
              <w:lastRenderedPageBreak/>
              <w:t>geocoding.</w:t>
            </w:r>
          </w:p>
        </w:tc>
        <w:tc>
          <w:tcPr>
            <w:tcW w:w="2284" w:type="pct"/>
          </w:tcPr>
          <w:p w14:paraId="2907F70E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src/app/api/issues/route.test.js</w:t>
            </w:r>
            <w:r>
              <w:t xml:space="preserve"> (POST suite)</w:t>
            </w:r>
          </w:p>
        </w:tc>
        <w:tc>
          <w:tcPr>
            <w:tcW w:w="651" w:type="pct"/>
          </w:tcPr>
          <w:p w14:paraId="319D8E15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43D5291" w14:textId="77777777" w:rsidTr="00DC55CD">
        <w:tc>
          <w:tcPr>
            <w:tcW w:w="1854" w:type="dxa"/>
          </w:tcPr>
          <w:p w14:paraId="05F7496E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REQ‑ISSUE‑003</w:t>
            </w:r>
          </w:p>
        </w:tc>
        <w:tc>
          <w:tcPr>
            <w:tcW w:w="2102" w:type="dxa"/>
          </w:tcPr>
          <w:p w14:paraId="7AC8A30D" w14:textId="77777777" w:rsidR="00551911" w:rsidRDefault="00000000">
            <w:pPr>
              <w:pStyle w:val="Compact"/>
            </w:pPr>
            <w:r>
              <w:t>Retrieving a single issue must provide associated reviews and compute the average rating.</w:t>
            </w:r>
          </w:p>
        </w:tc>
        <w:tc>
          <w:tcPr>
            <w:tcW w:w="2284" w:type="pct"/>
          </w:tcPr>
          <w:p w14:paraId="7E241C5C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src/app/api/issues/[id]/route.test.js</w:t>
            </w:r>
            <w:r>
              <w:t xml:space="preserve"> (GET suite)</w:t>
            </w:r>
          </w:p>
        </w:tc>
        <w:tc>
          <w:tcPr>
            <w:tcW w:w="651" w:type="pct"/>
          </w:tcPr>
          <w:p w14:paraId="4A60F254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73D240FA" w14:textId="77777777" w:rsidTr="00DC55CD">
        <w:tc>
          <w:tcPr>
            <w:tcW w:w="1854" w:type="dxa"/>
          </w:tcPr>
          <w:p w14:paraId="3F95342E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REQ‑ISSUE‑004</w:t>
            </w:r>
          </w:p>
        </w:tc>
        <w:tc>
          <w:tcPr>
            <w:tcW w:w="2102" w:type="dxa"/>
          </w:tcPr>
          <w:p w14:paraId="59FFA8B1" w14:textId="77777777" w:rsidR="00551911" w:rsidRDefault="00000000">
            <w:pPr>
              <w:pStyle w:val="Compact"/>
            </w:pPr>
            <w:r>
              <w:t>The update endpoint for issues must toggle upvotes, update the timeline and status and apply guard rules.</w:t>
            </w:r>
          </w:p>
        </w:tc>
        <w:tc>
          <w:tcPr>
            <w:tcW w:w="2284" w:type="pct"/>
          </w:tcPr>
          <w:p w14:paraId="3FF7824A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src/app/api/issues/[id]/route.test.js</w:t>
            </w:r>
            <w:r>
              <w:t xml:space="preserve"> (PATCH suite)</w:t>
            </w:r>
          </w:p>
        </w:tc>
        <w:tc>
          <w:tcPr>
            <w:tcW w:w="651" w:type="pct"/>
          </w:tcPr>
          <w:p w14:paraId="154E319E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2009E2BA" w14:textId="77777777" w:rsidTr="00DC55CD">
        <w:tc>
          <w:tcPr>
            <w:tcW w:w="1854" w:type="dxa"/>
          </w:tcPr>
          <w:p w14:paraId="6413BB11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REQ‑ISSUE‑005</w:t>
            </w:r>
          </w:p>
        </w:tc>
        <w:tc>
          <w:tcPr>
            <w:tcW w:w="2102" w:type="dxa"/>
          </w:tcPr>
          <w:p w14:paraId="63FC6BF1" w14:textId="77777777" w:rsidR="00551911" w:rsidRDefault="00000000">
            <w:pPr>
              <w:pStyle w:val="Compact"/>
            </w:pPr>
            <w:r>
              <w:t>Deleting an issue must restrict deletion to the owner and remove duplicate references.</w:t>
            </w:r>
          </w:p>
        </w:tc>
        <w:tc>
          <w:tcPr>
            <w:tcW w:w="2284" w:type="pct"/>
          </w:tcPr>
          <w:p w14:paraId="65C5E48D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src/app/api/issues/[id]/route.test.js</w:t>
            </w:r>
            <w:r>
              <w:t xml:space="preserve"> (DELETE suite)</w:t>
            </w:r>
          </w:p>
        </w:tc>
        <w:tc>
          <w:tcPr>
            <w:tcW w:w="651" w:type="pct"/>
          </w:tcPr>
          <w:p w14:paraId="73DDD38E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6E27F8D0" w14:textId="77777777" w:rsidTr="00DC55CD">
        <w:tc>
          <w:tcPr>
            <w:tcW w:w="1854" w:type="dxa"/>
          </w:tcPr>
          <w:p w14:paraId="364BC207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REQ‑REV‑001</w:t>
            </w:r>
          </w:p>
        </w:tc>
        <w:tc>
          <w:tcPr>
            <w:tcW w:w="2102" w:type="dxa"/>
          </w:tcPr>
          <w:p w14:paraId="135F52D3" w14:textId="77777777" w:rsidR="00551911" w:rsidRDefault="00000000">
            <w:pPr>
              <w:pStyle w:val="Compact"/>
            </w:pPr>
            <w:r>
              <w:t>Only authenticated users may leave one review per issue, and the review must be persisted.</w:t>
            </w:r>
          </w:p>
        </w:tc>
        <w:tc>
          <w:tcPr>
            <w:tcW w:w="2284" w:type="pct"/>
          </w:tcPr>
          <w:p w14:paraId="4AF918AE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src/app/api/reviews/route.test.js</w:t>
            </w:r>
          </w:p>
        </w:tc>
        <w:tc>
          <w:tcPr>
            <w:tcW w:w="651" w:type="pct"/>
          </w:tcPr>
          <w:p w14:paraId="5134B59C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4355390E" w14:textId="77777777" w:rsidTr="00DC55CD">
        <w:tc>
          <w:tcPr>
            <w:tcW w:w="1854" w:type="dxa"/>
          </w:tcPr>
          <w:p w14:paraId="0E8126EC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REQ‑INV‑001</w:t>
            </w:r>
          </w:p>
        </w:tc>
        <w:tc>
          <w:tcPr>
            <w:tcW w:w="2102" w:type="dxa"/>
          </w:tcPr>
          <w:p w14:paraId="0BBED9D2" w14:textId="77777777" w:rsidR="00551911" w:rsidRDefault="00000000">
            <w:pPr>
              <w:pStyle w:val="Compact"/>
            </w:pPr>
            <w:r>
              <w:t>Administrators must be able to generate invitation tokens, store them and send notification emails.</w:t>
            </w:r>
          </w:p>
        </w:tc>
        <w:tc>
          <w:tcPr>
            <w:tcW w:w="2284" w:type="pct"/>
          </w:tcPr>
          <w:p w14:paraId="33B6F59A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src/app/api/invite/route.test.js</w:t>
            </w:r>
          </w:p>
        </w:tc>
        <w:tc>
          <w:tcPr>
            <w:tcW w:w="651" w:type="pct"/>
          </w:tcPr>
          <w:p w14:paraId="0CF8E426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2712F3D0" w14:textId="77777777" w:rsidTr="00DC55CD">
        <w:tc>
          <w:tcPr>
            <w:tcW w:w="1854" w:type="dxa"/>
          </w:tcPr>
          <w:p w14:paraId="377AB138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REQ‑CHAT‑001</w:t>
            </w:r>
          </w:p>
        </w:tc>
        <w:tc>
          <w:tcPr>
            <w:tcW w:w="2102" w:type="dxa"/>
          </w:tcPr>
          <w:p w14:paraId="78ED70BB" w14:textId="77777777" w:rsidR="00551911" w:rsidRDefault="00000000">
            <w:pPr>
              <w:pStyle w:val="Compact"/>
            </w:pPr>
            <w:r>
              <w:t>The chatbot route must forward requests to OpenAI, manage errors and return responses in the expected shape.</w:t>
            </w:r>
          </w:p>
        </w:tc>
        <w:tc>
          <w:tcPr>
            <w:tcW w:w="2284" w:type="pct"/>
          </w:tcPr>
          <w:p w14:paraId="480AA966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src/app/api/chatbot/route.test.js</w:t>
            </w:r>
          </w:p>
        </w:tc>
        <w:tc>
          <w:tcPr>
            <w:tcW w:w="651" w:type="pct"/>
          </w:tcPr>
          <w:p w14:paraId="5C118472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6034B65F" w14:textId="77777777" w:rsidTr="00DC55CD">
        <w:tc>
          <w:tcPr>
            <w:tcW w:w="1854" w:type="dxa"/>
          </w:tcPr>
          <w:p w14:paraId="1D2049B5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REQ‑NOTIF‑001</w:t>
            </w:r>
          </w:p>
        </w:tc>
        <w:tc>
          <w:tcPr>
            <w:tcW w:w="2102" w:type="dxa"/>
          </w:tcPr>
          <w:p w14:paraId="7AB861BE" w14:textId="77777777" w:rsidR="00551911" w:rsidRDefault="00000000">
            <w:pPr>
              <w:pStyle w:val="Compact"/>
            </w:pPr>
            <w:r>
              <w:t>The notifications endpoint must accept a payload and echo it back according to the contract.</w:t>
            </w:r>
          </w:p>
        </w:tc>
        <w:tc>
          <w:tcPr>
            <w:tcW w:w="2284" w:type="pct"/>
          </w:tcPr>
          <w:p w14:paraId="0E8AB0AF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src/app/api/notifications/route.test.js</w:t>
            </w:r>
          </w:p>
        </w:tc>
        <w:tc>
          <w:tcPr>
            <w:tcW w:w="651" w:type="pct"/>
          </w:tcPr>
          <w:p w14:paraId="79A8EA62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919CA03" w14:textId="77777777" w:rsidTr="00DC55CD">
        <w:tc>
          <w:tcPr>
            <w:tcW w:w="1854" w:type="dxa"/>
          </w:tcPr>
          <w:p w14:paraId="6145559E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REQ‑ADMIN‑001</w:t>
            </w:r>
          </w:p>
        </w:tc>
        <w:tc>
          <w:tcPr>
            <w:tcW w:w="2102" w:type="dxa"/>
          </w:tcPr>
          <w:p w14:paraId="3BF278F2" w14:textId="77777777" w:rsidR="00551911" w:rsidRDefault="00000000">
            <w:pPr>
              <w:pStyle w:val="Compact"/>
            </w:pPr>
            <w:r>
              <w:t>The administrator activity feed must collect recent events and apply a limit to the number returned.</w:t>
            </w:r>
          </w:p>
        </w:tc>
        <w:tc>
          <w:tcPr>
            <w:tcW w:w="2284" w:type="pct"/>
          </w:tcPr>
          <w:p w14:paraId="6016C0FE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src/app/api/admin/activity/route.test.js</w:t>
            </w:r>
          </w:p>
        </w:tc>
        <w:tc>
          <w:tcPr>
            <w:tcW w:w="651" w:type="pct"/>
          </w:tcPr>
          <w:p w14:paraId="63F6AB62" w14:textId="77777777" w:rsidR="00551911" w:rsidRDefault="00000000">
            <w:pPr>
              <w:pStyle w:val="Compact"/>
            </w:pPr>
            <w:r>
              <w:t>Covered</w:t>
            </w:r>
          </w:p>
        </w:tc>
      </w:tr>
      <w:tr w:rsidR="00551911" w14:paraId="0292F7C8" w14:textId="77777777" w:rsidTr="00DC55CD">
        <w:tc>
          <w:tcPr>
            <w:tcW w:w="1854" w:type="dxa"/>
          </w:tcPr>
          <w:p w14:paraId="3D678EC9" w14:textId="77777777" w:rsidR="00551911" w:rsidRDefault="00000000">
            <w:pPr>
              <w:pStyle w:val="Compact"/>
            </w:pPr>
            <w:r>
              <w:rPr>
                <w:b/>
                <w:bCs/>
              </w:rPr>
              <w:t>REQ‑DATA‑001</w:t>
            </w:r>
          </w:p>
        </w:tc>
        <w:tc>
          <w:tcPr>
            <w:tcW w:w="2102" w:type="dxa"/>
          </w:tcPr>
          <w:p w14:paraId="48DD899D" w14:textId="77777777" w:rsidR="00551911" w:rsidRDefault="00000000">
            <w:pPr>
              <w:pStyle w:val="Compact"/>
            </w:pPr>
            <w:r>
              <w:t>Integrity of the Prisma data model (relationships and uniqueness constraints) must be validated through mocked behaviour.</w:t>
            </w:r>
          </w:p>
        </w:tc>
        <w:tc>
          <w:tcPr>
            <w:tcW w:w="2284" w:type="pct"/>
          </w:tcPr>
          <w:p w14:paraId="75F528A5" w14:textId="77777777" w:rsidR="00551911" w:rsidRDefault="00000000">
            <w:pPr>
              <w:pStyle w:val="Compact"/>
            </w:pPr>
            <w:r>
              <w:rPr>
                <w:rStyle w:val="VerbatimChar"/>
              </w:rPr>
              <w:t>tests/prisma.test.js</w:t>
            </w:r>
          </w:p>
        </w:tc>
        <w:tc>
          <w:tcPr>
            <w:tcW w:w="651" w:type="pct"/>
          </w:tcPr>
          <w:p w14:paraId="59252F43" w14:textId="77777777" w:rsidR="00551911" w:rsidRDefault="00000000">
            <w:pPr>
              <w:pStyle w:val="Compact"/>
            </w:pPr>
            <w:r>
              <w:t>Covered</w:t>
            </w:r>
          </w:p>
        </w:tc>
      </w:tr>
    </w:tbl>
    <w:p w14:paraId="5B387059" w14:textId="77777777" w:rsidR="00551911" w:rsidRDefault="00000000">
      <w:pPr>
        <w:pStyle w:val="BodyText"/>
      </w:pPr>
      <w:r>
        <w:rPr>
          <w:b/>
          <w:bCs/>
        </w:rPr>
        <w:t>Legend:</w:t>
      </w:r>
      <w:r>
        <w:t xml:space="preserve"> “Covered” indicates that automated tests exist; “Planned” would note requirements without tests.</w:t>
      </w:r>
      <w:bookmarkEnd w:id="0"/>
    </w:p>
    <w:sectPr w:rsidR="0055191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37C6" w14:textId="77777777" w:rsidR="00D75A88" w:rsidRDefault="00D75A88">
      <w:pPr>
        <w:spacing w:after="0"/>
      </w:pPr>
      <w:r>
        <w:separator/>
      </w:r>
    </w:p>
  </w:endnote>
  <w:endnote w:type="continuationSeparator" w:id="0">
    <w:p w14:paraId="05B1CCE5" w14:textId="77777777" w:rsidR="00D75A88" w:rsidRDefault="00D75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D728" w14:textId="77777777" w:rsidR="00D75A88" w:rsidRDefault="00D75A88">
      <w:r>
        <w:separator/>
      </w:r>
    </w:p>
  </w:footnote>
  <w:footnote w:type="continuationSeparator" w:id="0">
    <w:p w14:paraId="2DA9AA40" w14:textId="77777777" w:rsidR="00D75A88" w:rsidRDefault="00D75A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D222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64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911"/>
    <w:rsid w:val="00551911"/>
    <w:rsid w:val="00800D24"/>
    <w:rsid w:val="009416B3"/>
    <w:rsid w:val="00D75A88"/>
    <w:rsid w:val="00D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8F18A"/>
  <w15:docId w15:val="{D54824E3-447B-4EA8-A265-B16C74DD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340</Words>
  <Characters>2563</Characters>
  <Application>Microsoft Office Word</Application>
  <DocSecurity>0</DocSecurity>
  <Lines>183</Lines>
  <Paragraphs>74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#ANG WEI MING#</cp:lastModifiedBy>
  <cp:revision>3</cp:revision>
  <dcterms:created xsi:type="dcterms:W3CDTF">2025-10-30T12:55:00Z</dcterms:created>
  <dcterms:modified xsi:type="dcterms:W3CDTF">2025-10-30T13:03:00Z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f5c20fba-69f3-4c4f-9715-f9af18cf58f8</vt:lpwstr>
  </property>
</Properties>
</file>