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1f4e79"/>
          <w:sz w:val="32"/>
          <w:szCs w:val="32"/>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4e79"/>
          <w:sz w:val="32"/>
          <w:szCs w:val="32"/>
          <w:rtl w:val="0"/>
        </w:rPr>
        <w:t xml:space="preserve">UNIVERSIDAD MESOAMERICANA</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sz w:val="26"/>
          <w:szCs w:val="26"/>
          <w:rtl w:val="0"/>
        </w:rPr>
        <w:t xml:space="preserve">Ingeniería en Sistemas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color w:val="1f4e79"/>
          <w:sz w:val="48"/>
          <w:szCs w:val="48"/>
          <w:rtl w:val="0"/>
        </w:rPr>
        <w:t xml:space="preserve">Manual de Usuario</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b w:val="1"/>
          <w:bCs w:val="1"/>
          <w:color w:val="2f5496"/>
          <w:sz w:val="40"/>
          <w:szCs w:val="40"/>
          <w:rtl w:val="0"/>
        </w:rPr>
        <w:t xml:space="preserve">Compilador MicroC</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tbl>
      <w:tblPr>
        <w:tblStyle w:val="Table1"/>
        <w:tblW w:w="9792.0" w:type="dxa"/>
        <w:jc w:val="center"/>
        <w:tblLayout w:type="fixed"/>
        <w:tblLook w:val="0400"/>
      </w:tblPr>
      <w:tblGrid>
        <w:gridCol w:w="4896"/>
        <w:gridCol w:w="4896"/>
        <w:tblGridChange w:id="0">
          <w:tblGrid>
            <w:gridCol w:w="4896"/>
            <w:gridCol w:w="4896"/>
          </w:tblGrid>
        </w:tblGridChange>
      </w:tblGrid>
      <w:tr>
        <w:trPr>
          <w:cantSplit w:val="0"/>
          <w:tblHeader w:val="0"/>
        </w:trPr>
        <w:tc>
          <w:tcPr>
            <w:vAlign w:val="center"/>
          </w:tcPr>
          <w:p w:rsidR="00000000" w:rsidDel="00000000" w:rsidP="00000000" w:rsidRDefault="00000000" w:rsidRPr="00000000" w14:paraId="0000001C">
            <w:pPr>
              <w:rPr/>
            </w:pPr>
            <w:r w:rsidDel="00000000" w:rsidR="00000000" w:rsidRPr="00000000">
              <w:rPr>
                <w:b w:val="1"/>
                <w:bCs w:val="1"/>
                <w:sz w:val="20"/>
                <w:szCs w:val="20"/>
                <w:rtl w:val="0"/>
              </w:rPr>
              <w:t xml:space="preserve">Nombre</w:t>
            </w: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1D">
            <w:pPr>
              <w:rPr/>
            </w:pPr>
            <w:r w:rsidDel="00000000" w:rsidR="00000000" w:rsidRPr="00000000">
              <w:rPr>
                <w:rFonts w:ascii="Arial" w:cs="Arial" w:eastAsia="Arial" w:hAnsi="Arial"/>
                <w:b w:val="0"/>
                <w:bCs w:val="0"/>
                <w:sz w:val="20"/>
                <w:szCs w:val="20"/>
                <w:rtl w:val="0"/>
              </w:rPr>
              <w:t xml:space="preserve">Jose Angel Moreno Hernández</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rPr/>
            </w:pPr>
            <w:r w:rsidDel="00000000" w:rsidR="00000000" w:rsidRPr="00000000">
              <w:rPr>
                <w:rFonts w:ascii="Arial" w:cs="Arial" w:eastAsia="Arial" w:hAnsi="Arial"/>
                <w:b w:val="1"/>
                <w:bCs w:val="1"/>
                <w:sz w:val="20"/>
                <w:szCs w:val="20"/>
                <w:rtl w:val="0"/>
              </w:rPr>
              <w:t xml:space="preserve">Carné:</w:t>
            </w:r>
            <w:r w:rsidDel="00000000" w:rsidR="00000000" w:rsidRPr="00000000">
              <w:rPr>
                <w:rtl w:val="0"/>
              </w:rPr>
            </w:r>
          </w:p>
        </w:tc>
        <w:tc>
          <w:tcPr>
            <w:vAlign w:val="center"/>
          </w:tcPr>
          <w:p w:rsidR="00000000" w:rsidDel="00000000" w:rsidP="00000000" w:rsidRDefault="00000000" w:rsidRPr="00000000" w14:paraId="0000001F">
            <w:pPr>
              <w:rPr/>
            </w:pPr>
            <w:r w:rsidDel="00000000" w:rsidR="00000000" w:rsidRPr="00000000">
              <w:rPr>
                <w:rFonts w:ascii="Arial" w:cs="Arial" w:eastAsia="Arial" w:hAnsi="Arial"/>
                <w:b w:val="0"/>
                <w:bCs w:val="0"/>
                <w:sz w:val="20"/>
                <w:szCs w:val="20"/>
                <w:rtl w:val="0"/>
              </w:rPr>
              <w:t xml:space="preserve">202425514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rPr/>
            </w:pPr>
            <w:r w:rsidDel="00000000" w:rsidR="00000000" w:rsidRPr="00000000">
              <w:rPr>
                <w:rFonts w:ascii="Arial" w:cs="Arial" w:eastAsia="Arial" w:hAnsi="Arial"/>
                <w:b w:val="1"/>
                <w:bCs w:val="1"/>
                <w:sz w:val="20"/>
                <w:szCs w:val="20"/>
                <w:rtl w:val="0"/>
              </w:rPr>
              <w:t xml:space="preserve">Curso:</w:t>
            </w:r>
            <w:r w:rsidDel="00000000" w:rsidR="00000000" w:rsidRPr="00000000">
              <w:rPr>
                <w:rtl w:val="0"/>
              </w:rPr>
            </w:r>
          </w:p>
        </w:tc>
        <w:tc>
          <w:tcPr>
            <w:vAlign w:val="center"/>
          </w:tcPr>
          <w:p w:rsidR="00000000" w:rsidDel="00000000" w:rsidP="00000000" w:rsidRDefault="00000000" w:rsidRPr="00000000" w14:paraId="00000021">
            <w:pPr>
              <w:rPr/>
            </w:pPr>
            <w:r w:rsidDel="00000000" w:rsidR="00000000" w:rsidRPr="00000000">
              <w:rPr>
                <w:rFonts w:ascii="Arial" w:cs="Arial" w:eastAsia="Arial" w:hAnsi="Arial"/>
                <w:b w:val="0"/>
                <w:bCs w:val="0"/>
                <w:sz w:val="20"/>
                <w:szCs w:val="20"/>
                <w:rtl w:val="0"/>
              </w:rPr>
              <w:t xml:space="preserve">Autómatas y Lenguajes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rPr/>
            </w:pPr>
            <w:r w:rsidDel="00000000" w:rsidR="00000000" w:rsidRPr="00000000">
              <w:rPr>
                <w:rFonts w:ascii="Arial" w:cs="Arial" w:eastAsia="Arial" w:hAnsi="Arial"/>
                <w:b w:val="1"/>
                <w:bCs w:val="1"/>
                <w:sz w:val="20"/>
                <w:szCs w:val="20"/>
                <w:rtl w:val="0"/>
              </w:rPr>
              <w:t xml:space="preserve">Proyecto:</w:t>
            </w:r>
            <w:r w:rsidDel="00000000" w:rsidR="00000000" w:rsidRPr="00000000">
              <w:rPr>
                <w:rtl w:val="0"/>
              </w:rPr>
            </w:r>
          </w:p>
        </w:tc>
        <w:tc>
          <w:tcPr>
            <w:vAlign w:val="center"/>
          </w:tcPr>
          <w:p w:rsidR="00000000" w:rsidDel="00000000" w:rsidP="00000000" w:rsidRDefault="00000000" w:rsidRPr="00000000" w14:paraId="00000023">
            <w:pPr>
              <w:rPr/>
            </w:pPr>
            <w:r w:rsidDel="00000000" w:rsidR="00000000" w:rsidRPr="00000000">
              <w:rPr>
                <w:rFonts w:ascii="Arial" w:cs="Arial" w:eastAsia="Arial" w:hAnsi="Arial"/>
                <w:b w:val="0"/>
                <w:bCs w:val="0"/>
                <w:sz w:val="20"/>
                <w:szCs w:val="20"/>
                <w:rtl w:val="0"/>
              </w:rPr>
              <w:t xml:space="preserve">Compilador MicroC</w:t>
            </w: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sz w:val="24"/>
          <w:szCs w:val="24"/>
          <w:rtl w:val="0"/>
        </w:rPr>
        <w:t xml:space="preserve">2026</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Contenido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ind w:left="360" w:firstLine="0"/>
        <w:rPr/>
      </w:pPr>
      <w:r w:rsidDel="00000000" w:rsidR="00000000" w:rsidRPr="00000000">
        <w:rPr>
          <w:rtl w:val="0"/>
        </w:rPr>
        <w:t xml:space="preserve">1. Introducción</w:t>
      </w:r>
    </w:p>
    <w:p w:rsidR="00000000" w:rsidDel="00000000" w:rsidP="00000000" w:rsidRDefault="00000000" w:rsidRPr="00000000" w14:paraId="0000002B">
      <w:pPr>
        <w:ind w:left="360" w:firstLine="0"/>
        <w:rPr/>
      </w:pPr>
      <w:r w:rsidDel="00000000" w:rsidR="00000000" w:rsidRPr="00000000">
        <w:rPr>
          <w:rtl w:val="0"/>
        </w:rPr>
        <w:t xml:space="preserve">2. Requisitos del Sistema</w:t>
      </w:r>
    </w:p>
    <w:p w:rsidR="00000000" w:rsidDel="00000000" w:rsidP="00000000" w:rsidRDefault="00000000" w:rsidRPr="00000000" w14:paraId="0000002C">
      <w:pPr>
        <w:ind w:left="360" w:firstLine="0"/>
        <w:rPr/>
      </w:pPr>
      <w:r w:rsidDel="00000000" w:rsidR="00000000" w:rsidRPr="00000000">
        <w:rPr>
          <w:rtl w:val="0"/>
        </w:rPr>
        <w:t xml:space="preserve">3. Instalación y Ejecución</w:t>
      </w:r>
    </w:p>
    <w:p w:rsidR="00000000" w:rsidDel="00000000" w:rsidP="00000000" w:rsidRDefault="00000000" w:rsidRPr="00000000" w14:paraId="0000002D">
      <w:pPr>
        <w:ind w:left="360" w:firstLine="0"/>
        <w:rPr/>
      </w:pPr>
      <w:r w:rsidDel="00000000" w:rsidR="00000000" w:rsidRPr="00000000">
        <w:rPr>
          <w:rtl w:val="0"/>
        </w:rPr>
        <w:t xml:space="preserve">4. Descripción de la Interfaz</w:t>
      </w:r>
    </w:p>
    <w:p w:rsidR="00000000" w:rsidDel="00000000" w:rsidP="00000000" w:rsidRDefault="00000000" w:rsidRPr="00000000" w14:paraId="0000002E">
      <w:pPr>
        <w:ind w:left="360" w:firstLine="0"/>
        <w:rPr/>
      </w:pPr>
      <w:r w:rsidDel="00000000" w:rsidR="00000000" w:rsidRPr="00000000">
        <w:rPr>
          <w:rtl w:val="0"/>
        </w:rPr>
        <w:t xml:space="preserve">5. Funcionalidades Implementadas</w:t>
      </w:r>
    </w:p>
    <w:p w:rsidR="00000000" w:rsidDel="00000000" w:rsidP="00000000" w:rsidRDefault="00000000" w:rsidRPr="00000000" w14:paraId="0000002F">
      <w:pPr>
        <w:ind w:left="360" w:firstLine="0"/>
        <w:rPr/>
      </w:pPr>
      <w:r w:rsidDel="00000000" w:rsidR="00000000" w:rsidRPr="00000000">
        <w:rPr>
          <w:rtl w:val="0"/>
        </w:rPr>
        <w:t xml:space="preserve">6. Tokens Reconocidos</w:t>
      </w:r>
    </w:p>
    <w:p w:rsidR="00000000" w:rsidDel="00000000" w:rsidP="00000000" w:rsidRDefault="00000000" w:rsidRPr="00000000" w14:paraId="00000030">
      <w:pPr>
        <w:ind w:left="360" w:firstLine="0"/>
        <w:rPr/>
      </w:pPr>
      <w:r w:rsidDel="00000000" w:rsidR="00000000" w:rsidRPr="00000000">
        <w:rPr>
          <w:rtl w:val="0"/>
        </w:rPr>
        <w:t xml:space="preserve">7. Validaciones Realizadas</w:t>
      </w:r>
    </w:p>
    <w:p w:rsidR="00000000" w:rsidDel="00000000" w:rsidP="00000000" w:rsidRDefault="00000000" w:rsidRPr="00000000" w14:paraId="00000031">
      <w:pPr>
        <w:ind w:left="360" w:firstLine="0"/>
        <w:rPr/>
      </w:pPr>
      <w:r w:rsidDel="00000000" w:rsidR="00000000" w:rsidRPr="00000000">
        <w:rPr>
          <w:rtl w:val="0"/>
        </w:rPr>
        <w:t xml:space="preserve">8. Ejemplos de Uso</w:t>
      </w:r>
    </w:p>
    <w:p w:rsidR="00000000" w:rsidDel="00000000" w:rsidP="00000000" w:rsidRDefault="00000000" w:rsidRPr="00000000" w14:paraId="00000032">
      <w:pPr>
        <w:ind w:left="360" w:firstLine="0"/>
        <w:rPr/>
      </w:pPr>
      <w:r w:rsidDel="00000000" w:rsidR="00000000" w:rsidRPr="00000000">
        <w:rPr>
          <w:rtl w:val="0"/>
        </w:rPr>
        <w:t xml:space="preserve">9. Recomendaciones de Uso</w:t>
      </w:r>
    </w:p>
    <w:p w:rsidR="00000000" w:rsidDel="00000000" w:rsidP="00000000" w:rsidRDefault="00000000" w:rsidRPr="00000000" w14:paraId="00000033">
      <w:pPr>
        <w:ind w:left="360" w:firstLine="0"/>
        <w:rPr/>
      </w:pPr>
      <w:r w:rsidDel="00000000" w:rsidR="00000000" w:rsidRPr="00000000">
        <w:rPr>
          <w:rtl w:val="0"/>
        </w:rPr>
        <w:t xml:space="preserve">10. Conclusión</w:t>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1. Introducción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El presente manual de usuario tiene como objetivo explicar el funcionamiento básico del sistema Compilador MicroC, una aplicación de escritorio desarrollada en Avalonia .NET para realizar análisis léxico de código fuente similar al lenguaje C.</w:t>
      </w:r>
    </w:p>
    <w:p w:rsidR="00000000" w:rsidDel="00000000" w:rsidP="00000000" w:rsidRDefault="00000000" w:rsidRPr="00000000" w14:paraId="00000038">
      <w:pPr>
        <w:rPr/>
      </w:pPr>
      <w:r w:rsidDel="00000000" w:rsidR="00000000" w:rsidRPr="00000000">
        <w:rPr>
          <w:rtl w:val="0"/>
        </w:rPr>
        <w:t xml:space="preserve">El sistema permite escribir, abrir, guardar y analizar código fuente. Al presionar el botón Compilar, el programa ejecuta el analizador léxico y muestra una lista de tokens con su respectiva línea, lexema, número de token y tipo.</w:t>
      </w:r>
    </w:p>
    <w:p w:rsidR="00000000" w:rsidDel="00000000" w:rsidP="00000000" w:rsidRDefault="00000000" w:rsidRPr="00000000" w14:paraId="00000039">
      <w:pPr>
        <w:pStyle w:val="Heading1"/>
        <w:rPr/>
      </w:pPr>
      <w:r w:rsidDel="00000000" w:rsidR="00000000" w:rsidRPr="00000000">
        <w:rPr>
          <w:rtl w:val="0"/>
        </w:rPr>
        <w:t xml:space="preserve">2. Requisitos del Sistema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operativo: Window</w:t>
      </w:r>
      <w:r w:rsidDel="00000000" w:rsidR="00000000" w:rsidRPr="00000000">
        <w:rPr>
          <w:rtl w:val="0"/>
        </w:rPr>
        <w:t xml:space="preser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Linux, probado en entorno Ubuntu.</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 8 instalado para ejecución desde código fuente.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Terminal o entorno de desarrollo para ejecutar comandos.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requiere instalación adicional para la versión compilada, siempre que se ejecute en el entorno compatible donde fue publicada.</w:t>
      </w:r>
    </w:p>
    <w:p w:rsidR="00000000" w:rsidDel="00000000" w:rsidP="00000000" w:rsidRDefault="00000000" w:rsidRPr="00000000" w14:paraId="0000003F">
      <w:pPr>
        <w:pStyle w:val="Heading1"/>
        <w:rPr/>
      </w:pPr>
      <w:r w:rsidDel="00000000" w:rsidR="00000000" w:rsidRPr="00000000">
        <w:rPr>
          <w:rtl w:val="0"/>
        </w:rPr>
        <w:t xml:space="preserve">3. Instalación y Ejecución</w:t>
      </w:r>
    </w:p>
    <w:p w:rsidR="00000000" w:rsidDel="00000000" w:rsidP="00000000" w:rsidRDefault="00000000" w:rsidRPr="00000000" w14:paraId="00000040">
      <w:pPr>
        <w:pStyle w:val="Heading2"/>
        <w:rPr/>
      </w:pPr>
      <w:r w:rsidDel="00000000" w:rsidR="00000000" w:rsidRPr="00000000">
        <w:rPr>
          <w:rtl w:val="0"/>
        </w:rPr>
        <w:t xml:space="preserve">3.1 Ejecución desde código fuente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ind w:left="360" w:hanging="360"/>
        <w:rPr/>
      </w:pPr>
      <w:r w:rsidDel="00000000" w:rsidR="00000000" w:rsidRPr="00000000">
        <w:rPr>
          <w:b w:val="1"/>
          <w:bCs w:val="1"/>
          <w:rtl w:val="0"/>
        </w:rPr>
        <w:t xml:space="preserve">1. </w:t>
      </w:r>
      <w:r w:rsidDel="00000000" w:rsidR="00000000" w:rsidRPr="00000000">
        <w:rPr>
          <w:rtl w:val="0"/>
        </w:rPr>
        <w:t xml:space="preserve">Abrir una terminal dentro de la carpeta del proyecto.</w:t>
      </w:r>
    </w:p>
    <w:p w:rsidR="00000000" w:rsidDel="00000000" w:rsidP="00000000" w:rsidRDefault="00000000" w:rsidRPr="00000000" w14:paraId="00000043">
      <w:pPr>
        <w:ind w:left="360" w:hanging="360"/>
        <w:rPr/>
      </w:pPr>
      <w:r w:rsidDel="00000000" w:rsidR="00000000" w:rsidRPr="00000000">
        <w:rPr>
          <w:b w:val="1"/>
          <w:bCs w:val="1"/>
          <w:rtl w:val="0"/>
        </w:rPr>
        <w:t xml:space="preserve">2. </w:t>
      </w:r>
      <w:r w:rsidDel="00000000" w:rsidR="00000000" w:rsidRPr="00000000">
        <w:rPr>
          <w:rtl w:val="0"/>
        </w:rPr>
        <w:t xml:space="preserve">Compilar el proyecto con el comando:</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dotnet build src/MicroC.csproj</w:t>
      </w:r>
    </w:p>
    <w:p w:rsidR="00000000" w:rsidDel="00000000" w:rsidP="00000000" w:rsidRDefault="00000000" w:rsidRPr="00000000" w14:paraId="00000045">
      <w:pPr>
        <w:ind w:left="360" w:hanging="360"/>
        <w:rPr/>
      </w:pPr>
      <w:r w:rsidDel="00000000" w:rsidR="00000000" w:rsidRPr="00000000">
        <w:rPr>
          <w:b w:val="1"/>
          <w:bCs w:val="1"/>
          <w:rtl w:val="0"/>
        </w:rPr>
        <w:t xml:space="preserve">3. </w:t>
      </w:r>
      <w:r w:rsidDel="00000000" w:rsidR="00000000" w:rsidRPr="00000000">
        <w:rPr>
          <w:rtl w:val="0"/>
        </w:rPr>
        <w:t xml:space="preserve">Ejecutar el programa con el comando:</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dotnet run --project src/MicroC.csproj</w:t>
      </w:r>
    </w:p>
    <w:p w:rsidR="00000000" w:rsidDel="00000000" w:rsidP="00000000" w:rsidRDefault="00000000" w:rsidRPr="00000000" w14:paraId="00000047">
      <w:pPr>
        <w:pStyle w:val="Heading2"/>
        <w:rPr/>
      </w:pPr>
      <w:r w:rsidDel="00000000" w:rsidR="00000000" w:rsidRPr="00000000">
        <w:rPr>
          <w:rtl w:val="0"/>
        </w:rPr>
        <w:t xml:space="preserve">3.2 Ejecución de versión compilada Release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ind w:left="360" w:hanging="360"/>
        <w:rPr/>
      </w:pPr>
      <w:r w:rsidDel="00000000" w:rsidR="00000000" w:rsidRPr="00000000">
        <w:rPr>
          <w:b w:val="1"/>
          <w:bCs w:val="1"/>
          <w:rtl w:val="0"/>
        </w:rPr>
        <w:t xml:space="preserve">1. </w:t>
      </w:r>
      <w:r w:rsidDel="00000000" w:rsidR="00000000" w:rsidRPr="00000000">
        <w:rPr>
          <w:rtl w:val="0"/>
        </w:rPr>
        <w:t xml:space="preserve">Ir a la carpeta:</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bin/Release/net8.0/linux-x64/publish/</w:t>
      </w:r>
    </w:p>
    <w:p w:rsidR="00000000" w:rsidDel="00000000" w:rsidP="00000000" w:rsidRDefault="00000000" w:rsidRPr="00000000" w14:paraId="0000004B">
      <w:pPr>
        <w:ind w:left="360" w:hanging="360"/>
        <w:rPr/>
      </w:pPr>
      <w:r w:rsidDel="00000000" w:rsidR="00000000" w:rsidRPr="00000000">
        <w:rPr>
          <w:b w:val="1"/>
          <w:bCs w:val="1"/>
          <w:rtl w:val="0"/>
        </w:rPr>
        <w:t xml:space="preserve">2. </w:t>
      </w:r>
      <w:r w:rsidDel="00000000" w:rsidR="00000000" w:rsidRPr="00000000">
        <w:rPr>
          <w:rtl w:val="0"/>
        </w:rPr>
        <w:t xml:space="preserve">Ejecutar el archivo:</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./MicroC</w:t>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rPr/>
      </w:pPr>
      <w:r w:rsidDel="00000000" w:rsidR="00000000" w:rsidRPr="00000000">
        <w:rPr>
          <w:rtl w:val="0"/>
        </w:rPr>
        <w:t xml:space="preserve">4. Descripción de la Interfaz</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La interfaz principal del sistema se compone de una barra superior de botones, un editor de código fuente y una consola de salida para los resultados del análisis léxico.</w:t>
      </w:r>
    </w:p>
    <w:p w:rsidR="00000000" w:rsidDel="00000000" w:rsidP="00000000" w:rsidRDefault="00000000" w:rsidRPr="00000000" w14:paraId="00000051">
      <w:pPr>
        <w:pStyle w:val="Heading2"/>
        <w:rPr/>
      </w:pPr>
      <w:r w:rsidDel="00000000" w:rsidR="00000000" w:rsidRPr="00000000">
        <w:rPr>
          <w:rtl w:val="0"/>
        </w:rPr>
        <w:t xml:space="preserve">4.1 Barra superior de botones</w:t>
      </w:r>
    </w:p>
    <w:p w:rsidR="00000000" w:rsidDel="00000000" w:rsidP="00000000" w:rsidRDefault="00000000" w:rsidRPr="00000000" w14:paraId="00000052">
      <w:pPr>
        <w:rPr/>
      </w:pPr>
      <w:r w:rsidDel="00000000" w:rsidR="00000000" w:rsidRPr="00000000">
        <w:rPr>
          <w:rtl w:val="0"/>
        </w:rPr>
      </w:r>
    </w:p>
    <w:tbl>
      <w:tblPr>
        <w:tblStyle w:val="Table2"/>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1"/>
        </w:trPr>
        <w:tc>
          <w:tcPr>
            <w:shd w:fill="1f4e79" w:val="clear"/>
            <w:vAlign w:val="center"/>
          </w:tcPr>
          <w:p w:rsidR="00000000" w:rsidDel="00000000" w:rsidP="00000000" w:rsidRDefault="00000000" w:rsidRPr="00000000" w14:paraId="00000053">
            <w:pPr>
              <w:rPr/>
            </w:pPr>
            <w:r w:rsidDel="00000000" w:rsidR="00000000" w:rsidRPr="00000000">
              <w:rPr>
                <w:rFonts w:ascii="Arial" w:cs="Arial" w:eastAsia="Arial" w:hAnsi="Arial"/>
                <w:b w:val="1"/>
                <w:bCs w:val="1"/>
                <w:color w:val="ffffff"/>
                <w:sz w:val="20"/>
                <w:szCs w:val="20"/>
                <w:rtl w:val="0"/>
              </w:rPr>
              <w:t xml:space="preserve">Botón</w:t>
            </w:r>
            <w:r w:rsidDel="00000000" w:rsidR="00000000" w:rsidRPr="00000000">
              <w:rPr>
                <w:rtl w:val="0"/>
              </w:rPr>
            </w:r>
          </w:p>
        </w:tc>
        <w:tc>
          <w:tcPr>
            <w:shd w:fill="1f4e79" w:val="clear"/>
            <w:vAlign w:val="center"/>
          </w:tcPr>
          <w:p w:rsidR="00000000" w:rsidDel="00000000" w:rsidP="00000000" w:rsidRDefault="00000000" w:rsidRPr="00000000" w14:paraId="00000054">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rPr/>
            </w:pPr>
            <w:r w:rsidDel="00000000" w:rsidR="00000000" w:rsidRPr="00000000">
              <w:rPr>
                <w:rFonts w:ascii="Arial" w:cs="Arial" w:eastAsia="Arial" w:hAnsi="Arial"/>
                <w:b w:val="1"/>
                <w:bCs w:val="1"/>
                <w:sz w:val="20"/>
                <w:szCs w:val="20"/>
                <w:rtl w:val="0"/>
              </w:rPr>
              <w:t xml:space="preserve">Nuevo</w:t>
            </w:r>
            <w:r w:rsidDel="00000000" w:rsidR="00000000" w:rsidRPr="00000000">
              <w:rPr>
                <w:rtl w:val="0"/>
              </w:rPr>
            </w:r>
          </w:p>
        </w:tc>
        <w:tc>
          <w:tcPr>
            <w:vAlign w:val="center"/>
          </w:tcPr>
          <w:p w:rsidR="00000000" w:rsidDel="00000000" w:rsidP="00000000" w:rsidRDefault="00000000" w:rsidRPr="00000000" w14:paraId="00000056">
            <w:pPr>
              <w:rPr/>
            </w:pPr>
            <w:r w:rsidDel="00000000" w:rsidR="00000000" w:rsidRPr="00000000">
              <w:rPr>
                <w:rFonts w:ascii="Arial" w:cs="Arial" w:eastAsia="Arial" w:hAnsi="Arial"/>
                <w:b w:val="0"/>
                <w:bCs w:val="0"/>
                <w:sz w:val="20"/>
                <w:szCs w:val="20"/>
                <w:rtl w:val="0"/>
              </w:rPr>
              <w:t xml:space="preserve">Limpia el editor para iniciar un nuevo archivo.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rPr/>
            </w:pPr>
            <w:r w:rsidDel="00000000" w:rsidR="00000000" w:rsidRPr="00000000">
              <w:rPr>
                <w:rFonts w:ascii="Arial" w:cs="Arial" w:eastAsia="Arial" w:hAnsi="Arial"/>
                <w:b w:val="1"/>
                <w:bCs w:val="1"/>
                <w:sz w:val="20"/>
                <w:szCs w:val="20"/>
                <w:rtl w:val="0"/>
              </w:rPr>
              <w:t xml:space="preserve">Abrir</w:t>
            </w:r>
            <w:r w:rsidDel="00000000" w:rsidR="00000000" w:rsidRPr="00000000">
              <w:rPr>
                <w:rtl w:val="0"/>
              </w:rPr>
            </w:r>
          </w:p>
        </w:tc>
        <w:tc>
          <w:tcPr>
            <w:vAlign w:val="center"/>
          </w:tcPr>
          <w:p w:rsidR="00000000" w:rsidDel="00000000" w:rsidP="00000000" w:rsidRDefault="00000000" w:rsidRPr="00000000" w14:paraId="00000058">
            <w:pPr>
              <w:rPr/>
            </w:pPr>
            <w:r w:rsidDel="00000000" w:rsidR="00000000" w:rsidRPr="00000000">
              <w:rPr>
                <w:rFonts w:ascii="Arial" w:cs="Arial" w:eastAsia="Arial" w:hAnsi="Arial"/>
                <w:b w:val="0"/>
                <w:bCs w:val="0"/>
                <w:sz w:val="20"/>
                <w:szCs w:val="20"/>
                <w:rtl w:val="0"/>
              </w:rPr>
              <w:t xml:space="preserve">Permite seleccionar y abrir un archivo existente.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rPr/>
            </w:pPr>
            <w:r w:rsidDel="00000000" w:rsidR="00000000" w:rsidRPr="00000000">
              <w:rPr>
                <w:rFonts w:ascii="Arial" w:cs="Arial" w:eastAsia="Arial" w:hAnsi="Arial"/>
                <w:b w:val="1"/>
                <w:bCs w:val="1"/>
                <w:sz w:val="20"/>
                <w:szCs w:val="20"/>
                <w:rtl w:val="0"/>
              </w:rPr>
              <w:t xml:space="preserve">Guardar</w:t>
            </w:r>
            <w:r w:rsidDel="00000000" w:rsidR="00000000" w:rsidRPr="00000000">
              <w:rPr>
                <w:rtl w:val="0"/>
              </w:rPr>
            </w:r>
          </w:p>
        </w:tc>
        <w:tc>
          <w:tcPr>
            <w:vAlign w:val="center"/>
          </w:tcPr>
          <w:p w:rsidR="00000000" w:rsidDel="00000000" w:rsidP="00000000" w:rsidRDefault="00000000" w:rsidRPr="00000000" w14:paraId="0000005A">
            <w:pPr>
              <w:rPr/>
            </w:pPr>
            <w:r w:rsidDel="00000000" w:rsidR="00000000" w:rsidRPr="00000000">
              <w:rPr>
                <w:rFonts w:ascii="Arial" w:cs="Arial" w:eastAsia="Arial" w:hAnsi="Arial"/>
                <w:b w:val="0"/>
                <w:bCs w:val="0"/>
                <w:sz w:val="20"/>
                <w:szCs w:val="20"/>
                <w:rtl w:val="0"/>
              </w:rPr>
              <w:t xml:space="preserve">Guarda el contenido actual del editor.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B">
            <w:pPr>
              <w:rPr/>
            </w:pPr>
            <w:r w:rsidDel="00000000" w:rsidR="00000000" w:rsidRPr="00000000">
              <w:rPr>
                <w:rFonts w:ascii="Arial" w:cs="Arial" w:eastAsia="Arial" w:hAnsi="Arial"/>
                <w:b w:val="1"/>
                <w:bCs w:val="1"/>
                <w:sz w:val="20"/>
                <w:szCs w:val="20"/>
                <w:rtl w:val="0"/>
              </w:rPr>
              <w:t xml:space="preserve">Editar</w:t>
            </w:r>
            <w:r w:rsidDel="00000000" w:rsidR="00000000" w:rsidRPr="00000000">
              <w:rPr>
                <w:rtl w:val="0"/>
              </w:rPr>
            </w:r>
          </w:p>
        </w:tc>
        <w:tc>
          <w:tcPr>
            <w:vAlign w:val="center"/>
          </w:tcPr>
          <w:p w:rsidR="00000000" w:rsidDel="00000000" w:rsidP="00000000" w:rsidRDefault="00000000" w:rsidRPr="00000000" w14:paraId="0000005C">
            <w:pPr>
              <w:rPr/>
            </w:pPr>
            <w:r w:rsidDel="00000000" w:rsidR="00000000" w:rsidRPr="00000000">
              <w:rPr>
                <w:rFonts w:ascii="Arial" w:cs="Arial" w:eastAsia="Arial" w:hAnsi="Arial"/>
                <w:b w:val="0"/>
                <w:bCs w:val="0"/>
                <w:sz w:val="20"/>
                <w:szCs w:val="20"/>
                <w:rtl w:val="0"/>
              </w:rPr>
              <w:t xml:space="preserve">Activa el modo de edición del código fuente.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rPr/>
            </w:pPr>
            <w:r w:rsidDel="00000000" w:rsidR="00000000" w:rsidRPr="00000000">
              <w:rPr>
                <w:rFonts w:ascii="Arial" w:cs="Arial" w:eastAsia="Arial" w:hAnsi="Arial"/>
                <w:b w:val="1"/>
                <w:bCs w:val="1"/>
                <w:sz w:val="20"/>
                <w:szCs w:val="20"/>
                <w:rtl w:val="0"/>
              </w:rPr>
              <w:t xml:space="preserve">Compilar</w:t>
            </w:r>
            <w:r w:rsidDel="00000000" w:rsidR="00000000" w:rsidRPr="00000000">
              <w:rPr>
                <w:rtl w:val="0"/>
              </w:rPr>
            </w:r>
          </w:p>
        </w:tc>
        <w:tc>
          <w:tcPr>
            <w:vAlign w:val="center"/>
          </w:tcPr>
          <w:p w:rsidR="00000000" w:rsidDel="00000000" w:rsidP="00000000" w:rsidRDefault="00000000" w:rsidRPr="00000000" w14:paraId="0000005E">
            <w:pPr>
              <w:rPr/>
            </w:pPr>
            <w:r w:rsidDel="00000000" w:rsidR="00000000" w:rsidRPr="00000000">
              <w:rPr>
                <w:rFonts w:ascii="Arial" w:cs="Arial" w:eastAsia="Arial" w:hAnsi="Arial"/>
                <w:b w:val="0"/>
                <w:bCs w:val="0"/>
                <w:sz w:val="20"/>
                <w:szCs w:val="20"/>
                <w:rtl w:val="0"/>
              </w:rPr>
              <w:t xml:space="preserve">Ejecuta el análisis léxico del código ingresado.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F">
            <w:pPr>
              <w:rPr/>
            </w:pPr>
            <w:r w:rsidDel="00000000" w:rsidR="00000000" w:rsidRPr="00000000">
              <w:rPr>
                <w:rFonts w:ascii="Arial" w:cs="Arial" w:eastAsia="Arial" w:hAnsi="Arial"/>
                <w:b w:val="1"/>
                <w:bCs w:val="1"/>
                <w:sz w:val="20"/>
                <w:szCs w:val="20"/>
                <w:rtl w:val="0"/>
              </w:rPr>
              <w:t xml:space="preserve">Ayuda</w:t>
            </w:r>
            <w:r w:rsidDel="00000000" w:rsidR="00000000" w:rsidRPr="00000000">
              <w:rPr>
                <w:rtl w:val="0"/>
              </w:rPr>
            </w:r>
          </w:p>
        </w:tc>
        <w:tc>
          <w:tcPr>
            <w:vAlign w:val="center"/>
          </w:tcPr>
          <w:p w:rsidR="00000000" w:rsidDel="00000000" w:rsidP="00000000" w:rsidRDefault="00000000" w:rsidRPr="00000000" w14:paraId="00000060">
            <w:pPr>
              <w:rPr/>
            </w:pPr>
            <w:r w:rsidDel="00000000" w:rsidR="00000000" w:rsidRPr="00000000">
              <w:rPr>
                <w:rFonts w:ascii="Arial" w:cs="Arial" w:eastAsia="Arial" w:hAnsi="Arial"/>
                <w:b w:val="0"/>
                <w:bCs w:val="0"/>
                <w:sz w:val="20"/>
                <w:szCs w:val="20"/>
                <w:rtl w:val="0"/>
              </w:rPr>
              <w:t xml:space="preserve">Abre la ayuda o documentación del compilador.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rPr/>
            </w:pPr>
            <w:r w:rsidDel="00000000" w:rsidR="00000000" w:rsidRPr="00000000">
              <w:rPr>
                <w:rFonts w:ascii="Arial" w:cs="Arial" w:eastAsia="Arial" w:hAnsi="Arial"/>
                <w:b w:val="1"/>
                <w:bCs w:val="1"/>
                <w:sz w:val="20"/>
                <w:szCs w:val="20"/>
                <w:rtl w:val="0"/>
              </w:rPr>
              <w:t xml:space="preserve">Salir</w:t>
            </w:r>
            <w:r w:rsidDel="00000000" w:rsidR="00000000" w:rsidRPr="00000000">
              <w:rPr>
                <w:rtl w:val="0"/>
              </w:rPr>
            </w:r>
          </w:p>
        </w:tc>
        <w:tc>
          <w:tcPr>
            <w:vAlign w:val="center"/>
          </w:tcPr>
          <w:p w:rsidR="00000000" w:rsidDel="00000000" w:rsidP="00000000" w:rsidRDefault="00000000" w:rsidRPr="00000000" w14:paraId="00000062">
            <w:pPr>
              <w:rPr/>
            </w:pPr>
            <w:r w:rsidDel="00000000" w:rsidR="00000000" w:rsidRPr="00000000">
              <w:rPr>
                <w:rFonts w:ascii="Arial" w:cs="Arial" w:eastAsia="Arial" w:hAnsi="Arial"/>
                <w:b w:val="0"/>
                <w:bCs w:val="0"/>
                <w:sz w:val="20"/>
                <w:szCs w:val="20"/>
                <w:rtl w:val="0"/>
              </w:rPr>
              <w:t xml:space="preserve">Cierra el programa. Si existen cambios sin guardar, solicita confirmación.</w:t>
            </w:r>
            <w:r w:rsidDel="00000000" w:rsidR="00000000" w:rsidRPr="00000000">
              <w:rPr>
                <w:rtl w:val="0"/>
              </w:rPr>
            </w:r>
          </w:p>
        </w:tc>
      </w:tr>
    </w:tbl>
    <w:p w:rsidR="00000000" w:rsidDel="00000000" w:rsidP="00000000" w:rsidRDefault="00000000" w:rsidRPr="00000000" w14:paraId="00000063">
      <w:pPr>
        <w:pStyle w:val="Heading2"/>
        <w:rPr/>
      </w:pPr>
      <w:r w:rsidDel="00000000" w:rsidR="00000000" w:rsidRPr="00000000">
        <w:rPr>
          <w:rtl w:val="0"/>
        </w:rPr>
        <w:t xml:space="preserve">4.2 Editor de código fuente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Es el área donde el usuario escribe o pega el código fuente que desea analizar. El editor utiliza una apariencia oscura y fuente monoespaciada para facilitar la lectura del código.</w:t>
      </w:r>
    </w:p>
    <w:p w:rsidR="00000000" w:rsidDel="00000000" w:rsidP="00000000" w:rsidRDefault="00000000" w:rsidRPr="00000000" w14:paraId="00000066">
      <w:pPr>
        <w:pStyle w:val="Heading2"/>
        <w:rPr/>
      </w:pPr>
      <w:r w:rsidDel="00000000" w:rsidR="00000000" w:rsidRPr="00000000">
        <w:rPr>
          <w:rtl w:val="0"/>
        </w:rPr>
        <w:t xml:space="preserve">4.3 Resultado del análisis léxico</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Es la consola de salida ubicada en la parte inferior. En esta sección se muestra línea, lexema, token, tipo, total de tokens encontrados y total de errores léxicos.</w:t>
      </w:r>
    </w:p>
    <w:p w:rsidR="00000000" w:rsidDel="00000000" w:rsidP="00000000" w:rsidRDefault="00000000" w:rsidRPr="00000000" w14:paraId="00000069">
      <w:pPr>
        <w:pStyle w:val="Heading1"/>
        <w:rPr/>
      </w:pPr>
      <w:r w:rsidDel="00000000" w:rsidR="00000000" w:rsidRPr="00000000">
        <w:rPr>
          <w:rtl w:val="0"/>
        </w:rPr>
        <w:t xml:space="preserve">5. Funcionalidades Implementadas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Creación de nuevo archivo.</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Apertura de archivos existentes.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Guardado de archivos.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Edición de código fuente.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léxico del código ingresado.</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Generación de lista de tokens.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Reconocimiento de palabras reservadas.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Reconocimiento de identificadores.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Reconocimiento de números enteros.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Reconocimiento de números reales.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Reconocimiento de comentarios de línea.</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Reconocimiento de comentarios de bloque.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Reconocimiento de operadores simples y compuestos.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Detección de errores léxicos.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Conteo total de tokens y errores.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Confirmación al salir si existen cambios sin guardar.</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Botón de ayuda con documentación del compilador.</w:t>
      </w:r>
    </w:p>
    <w:p w:rsidR="00000000" w:rsidDel="00000000" w:rsidP="00000000" w:rsidRDefault="00000000" w:rsidRPr="00000000" w14:paraId="0000007C">
      <w:pPr>
        <w:pStyle w:val="Heading1"/>
        <w:rPr/>
      </w:pPr>
      <w:r w:rsidDel="00000000" w:rsidR="00000000" w:rsidRPr="00000000">
        <w:rPr>
          <w:rtl w:val="0"/>
        </w:rPr>
        <w:t xml:space="preserve">6. Tokens Reconocidos</w:t>
      </w:r>
    </w:p>
    <w:p w:rsidR="00000000" w:rsidDel="00000000" w:rsidP="00000000" w:rsidRDefault="00000000" w:rsidRPr="00000000" w14:paraId="0000007D">
      <w:pPr>
        <w:rPr/>
      </w:pPr>
      <w:r w:rsidDel="00000000" w:rsidR="00000000" w:rsidRPr="00000000">
        <w:rPr>
          <w:rtl w:val="0"/>
        </w:rPr>
      </w:r>
    </w:p>
    <w:tbl>
      <w:tblPr>
        <w:tblStyle w:val="Table3"/>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1"/>
        </w:trPr>
        <w:tc>
          <w:tcPr>
            <w:shd w:fill="1f4e79" w:val="clear"/>
            <w:vAlign w:val="center"/>
          </w:tcPr>
          <w:p w:rsidR="00000000" w:rsidDel="00000000" w:rsidP="00000000" w:rsidRDefault="00000000" w:rsidRPr="00000000" w14:paraId="0000007E">
            <w:pPr>
              <w:rPr/>
            </w:pPr>
            <w:r w:rsidDel="00000000" w:rsidR="00000000" w:rsidRPr="00000000">
              <w:rPr>
                <w:rFonts w:ascii="Arial" w:cs="Arial" w:eastAsia="Arial" w:hAnsi="Arial"/>
                <w:b w:val="1"/>
                <w:bCs w:val="1"/>
                <w:color w:val="ffffff"/>
                <w:sz w:val="20"/>
                <w:szCs w:val="20"/>
                <w:rtl w:val="0"/>
              </w:rPr>
              <w:t xml:space="preserve">Tipo de token</w:t>
            </w:r>
            <w:r w:rsidDel="00000000" w:rsidR="00000000" w:rsidRPr="00000000">
              <w:rPr>
                <w:rtl w:val="0"/>
              </w:rPr>
            </w:r>
          </w:p>
        </w:tc>
        <w:tc>
          <w:tcPr>
            <w:shd w:fill="1f4e79" w:val="clear"/>
            <w:vAlign w:val="cente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20"/>
                <w:szCs w:val="20"/>
                <w:rtl w:val="0"/>
              </w:rPr>
              <w:t xml:space="preserve">Ejemplos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rPr/>
            </w:pPr>
            <w:r w:rsidDel="00000000" w:rsidR="00000000" w:rsidRPr="00000000">
              <w:rPr>
                <w:rFonts w:ascii="Arial" w:cs="Arial" w:eastAsia="Arial" w:hAnsi="Arial"/>
                <w:b w:val="1"/>
                <w:bCs w:val="1"/>
                <w:sz w:val="20"/>
                <w:szCs w:val="20"/>
                <w:rtl w:val="0"/>
              </w:rPr>
              <w:t xml:space="preserve">Palabras reservadas</w:t>
            </w:r>
            <w:r w:rsidDel="00000000" w:rsidR="00000000" w:rsidRPr="00000000">
              <w:rPr>
                <w:rtl w:val="0"/>
              </w:rPr>
            </w:r>
          </w:p>
        </w:tc>
        <w:tc>
          <w:tcPr>
            <w:vAlign w:val="center"/>
          </w:tcPr>
          <w:p w:rsidR="00000000" w:rsidDel="00000000" w:rsidP="00000000" w:rsidRDefault="00000000" w:rsidRPr="00000000" w14:paraId="00000081">
            <w:pPr>
              <w:rPr/>
            </w:pPr>
            <w:r w:rsidDel="00000000" w:rsidR="00000000" w:rsidRPr="00000000">
              <w:rPr>
                <w:rFonts w:ascii="Arial" w:cs="Arial" w:eastAsia="Arial" w:hAnsi="Arial"/>
                <w:b w:val="0"/>
                <w:bCs w:val="0"/>
                <w:sz w:val="20"/>
                <w:szCs w:val="20"/>
                <w:rtl w:val="0"/>
              </w:rPr>
              <w:t xml:space="preserve">int, float, double, return, if, while, for, void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rPr/>
            </w:pPr>
            <w:r w:rsidDel="00000000" w:rsidR="00000000" w:rsidRPr="00000000">
              <w:rPr>
                <w:rFonts w:ascii="Arial" w:cs="Arial" w:eastAsia="Arial" w:hAnsi="Arial"/>
                <w:b w:val="1"/>
                <w:bCs w:val="1"/>
                <w:sz w:val="20"/>
                <w:szCs w:val="20"/>
                <w:rtl w:val="0"/>
              </w:rPr>
              <w:t xml:space="preserve">Identificadores</w:t>
            </w:r>
            <w:r w:rsidDel="00000000" w:rsidR="00000000" w:rsidRPr="00000000">
              <w:rPr>
                <w:rtl w:val="0"/>
              </w:rPr>
            </w:r>
          </w:p>
        </w:tc>
        <w:tc>
          <w:tcPr>
            <w:vAlign w:val="center"/>
          </w:tcPr>
          <w:p w:rsidR="00000000" w:rsidDel="00000000" w:rsidP="00000000" w:rsidRDefault="00000000" w:rsidRPr="00000000" w14:paraId="00000083">
            <w:pPr>
              <w:rPr/>
            </w:pPr>
            <w:r w:rsidDel="00000000" w:rsidR="00000000" w:rsidRPr="00000000">
              <w:rPr>
                <w:rFonts w:ascii="Arial" w:cs="Arial" w:eastAsia="Arial" w:hAnsi="Arial"/>
                <w:b w:val="0"/>
                <w:bCs w:val="0"/>
                <w:sz w:val="20"/>
                <w:szCs w:val="20"/>
                <w:rtl w:val="0"/>
              </w:rPr>
              <w:t xml:space="preserve">main, x, precio, suma_total, valor_2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rPr/>
            </w:pPr>
            <w:r w:rsidDel="00000000" w:rsidR="00000000" w:rsidRPr="00000000">
              <w:rPr>
                <w:rFonts w:ascii="Arial" w:cs="Arial" w:eastAsia="Arial" w:hAnsi="Arial"/>
                <w:b w:val="1"/>
                <w:bCs w:val="1"/>
                <w:sz w:val="20"/>
                <w:szCs w:val="20"/>
                <w:rtl w:val="0"/>
              </w:rPr>
              <w:t xml:space="preserve">Números enteros</w:t>
            </w:r>
            <w:r w:rsidDel="00000000" w:rsidR="00000000" w:rsidRPr="00000000">
              <w:rPr>
                <w:rtl w:val="0"/>
              </w:rPr>
            </w:r>
          </w:p>
        </w:tc>
        <w:tc>
          <w:tcPr>
            <w:vAlign w:val="center"/>
          </w:tcPr>
          <w:p w:rsidR="00000000" w:rsidDel="00000000" w:rsidP="00000000" w:rsidRDefault="00000000" w:rsidRPr="00000000" w14:paraId="00000085">
            <w:pPr>
              <w:rPr/>
            </w:pPr>
            <w:r w:rsidDel="00000000" w:rsidR="00000000" w:rsidRPr="00000000">
              <w:rPr>
                <w:rFonts w:ascii="Arial" w:cs="Arial" w:eastAsia="Arial" w:hAnsi="Arial"/>
                <w:b w:val="0"/>
                <w:bCs w:val="0"/>
                <w:sz w:val="20"/>
                <w:szCs w:val="20"/>
                <w:rtl w:val="0"/>
              </w:rPr>
              <w:t xml:space="preserve">0, 10, 25, 100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rPr/>
            </w:pPr>
            <w:r w:rsidDel="00000000" w:rsidR="00000000" w:rsidRPr="00000000">
              <w:rPr>
                <w:rFonts w:ascii="Arial" w:cs="Arial" w:eastAsia="Arial" w:hAnsi="Arial"/>
                <w:b w:val="1"/>
                <w:bCs w:val="1"/>
                <w:sz w:val="20"/>
                <w:szCs w:val="20"/>
                <w:rtl w:val="0"/>
              </w:rPr>
              <w:t xml:space="preserve">Números reales</w:t>
            </w:r>
            <w:r w:rsidDel="00000000" w:rsidR="00000000" w:rsidRPr="00000000">
              <w:rPr>
                <w:rtl w:val="0"/>
              </w:rPr>
            </w:r>
          </w:p>
        </w:tc>
        <w:tc>
          <w:tcPr>
            <w:vAlign w:val="center"/>
          </w:tcPr>
          <w:p w:rsidR="00000000" w:rsidDel="00000000" w:rsidP="00000000" w:rsidRDefault="00000000" w:rsidRPr="00000000" w14:paraId="00000087">
            <w:pPr>
              <w:rPr/>
            </w:pPr>
            <w:r w:rsidDel="00000000" w:rsidR="00000000" w:rsidRPr="00000000">
              <w:rPr>
                <w:rFonts w:ascii="Arial" w:cs="Arial" w:eastAsia="Arial" w:hAnsi="Arial"/>
                <w:b w:val="0"/>
                <w:bCs w:val="0"/>
                <w:sz w:val="20"/>
                <w:szCs w:val="20"/>
                <w:rtl w:val="0"/>
              </w:rPr>
              <w:t xml:space="preserve">10.50, 3.1416, 0.5, 100.00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rPr/>
            </w:pPr>
            <w:r w:rsidDel="00000000" w:rsidR="00000000" w:rsidRPr="00000000">
              <w:rPr>
                <w:rFonts w:ascii="Arial" w:cs="Arial" w:eastAsia="Arial" w:hAnsi="Arial"/>
                <w:b w:val="1"/>
                <w:bCs w:val="1"/>
                <w:sz w:val="20"/>
                <w:szCs w:val="20"/>
                <w:rtl w:val="0"/>
              </w:rPr>
              <w:t xml:space="preserve">Comentarios de línea</w:t>
            </w:r>
            <w:r w:rsidDel="00000000" w:rsidR="00000000" w:rsidRPr="00000000">
              <w:rPr>
                <w:rtl w:val="0"/>
              </w:rPr>
            </w:r>
          </w:p>
        </w:tc>
        <w:tc>
          <w:tcPr>
            <w:vAlign w:val="center"/>
          </w:tcPr>
          <w:p w:rsidR="00000000" w:rsidDel="00000000" w:rsidP="00000000" w:rsidRDefault="00000000" w:rsidRPr="00000000" w14:paraId="00000089">
            <w:pPr>
              <w:rPr/>
            </w:pPr>
            <w:r w:rsidDel="00000000" w:rsidR="00000000" w:rsidRPr="00000000">
              <w:rPr>
                <w:rFonts w:ascii="Arial" w:cs="Arial" w:eastAsia="Arial" w:hAnsi="Arial"/>
                <w:b w:val="0"/>
                <w:bCs w:val="0"/>
                <w:sz w:val="20"/>
                <w:szCs w:val="20"/>
                <w:rtl w:val="0"/>
              </w:rPr>
              <w:t xml:space="preserve">// variable inicial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A">
            <w:pPr>
              <w:rPr/>
            </w:pPr>
            <w:r w:rsidDel="00000000" w:rsidR="00000000" w:rsidRPr="00000000">
              <w:rPr>
                <w:rFonts w:ascii="Arial" w:cs="Arial" w:eastAsia="Arial" w:hAnsi="Arial"/>
                <w:b w:val="1"/>
                <w:bCs w:val="1"/>
                <w:sz w:val="20"/>
                <w:szCs w:val="20"/>
                <w:rtl w:val="0"/>
              </w:rPr>
              <w:t xml:space="preserve">Comentarios de bloque</w:t>
            </w:r>
            <w:r w:rsidDel="00000000" w:rsidR="00000000" w:rsidRPr="00000000">
              <w:rPr>
                <w:rtl w:val="0"/>
              </w:rPr>
            </w:r>
          </w:p>
        </w:tc>
        <w:tc>
          <w:tcPr>
            <w:vAlign w:val="center"/>
          </w:tcPr>
          <w:p w:rsidR="00000000" w:rsidDel="00000000" w:rsidP="00000000" w:rsidRDefault="00000000" w:rsidRPr="00000000" w14:paraId="0000008B">
            <w:pPr>
              <w:rPr/>
            </w:pPr>
            <w:r w:rsidDel="00000000" w:rsidR="00000000" w:rsidRPr="00000000">
              <w:rPr>
                <w:rFonts w:ascii="Arial" w:cs="Arial" w:eastAsia="Arial" w:hAnsi="Arial"/>
                <w:b w:val="0"/>
                <w:bCs w:val="0"/>
                <w:sz w:val="20"/>
                <w:szCs w:val="20"/>
                <w:rtl w:val="0"/>
              </w:rPr>
              <w:t xml:space="preserve">/* Este es un comentario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rPr/>
            </w:pPr>
            <w:r w:rsidDel="00000000" w:rsidR="00000000" w:rsidRPr="00000000">
              <w:rPr>
                <w:rFonts w:ascii="Arial" w:cs="Arial" w:eastAsia="Arial" w:hAnsi="Arial"/>
                <w:b w:val="1"/>
                <w:bCs w:val="1"/>
                <w:sz w:val="20"/>
                <w:szCs w:val="20"/>
                <w:rtl w:val="0"/>
              </w:rPr>
              <w:t xml:space="preserve">Operadores y símbolos</w:t>
            </w:r>
            <w:r w:rsidDel="00000000" w:rsidR="00000000" w:rsidRPr="00000000">
              <w:rPr>
                <w:rtl w:val="0"/>
              </w:rPr>
            </w:r>
          </w:p>
        </w:tc>
        <w:tc>
          <w:tcPr>
            <w:vAlign w:val="center"/>
          </w:tcPr>
          <w:p w:rsidR="00000000" w:rsidDel="00000000" w:rsidP="00000000" w:rsidRDefault="00000000" w:rsidRPr="00000000" w14:paraId="0000008D">
            <w:pPr>
              <w:rPr/>
            </w:pPr>
            <w:r w:rsidDel="00000000" w:rsidR="00000000" w:rsidRPr="00000000">
              <w:rPr>
                <w:rFonts w:ascii="Arial" w:cs="Arial" w:eastAsia="Arial" w:hAnsi="Arial"/>
                <w:b w:val="0"/>
                <w:bCs w:val="0"/>
                <w:sz w:val="20"/>
                <w:szCs w:val="20"/>
                <w:rtl w:val="0"/>
              </w:rPr>
              <w:t xml:space="preserve">+, -, *, /, =, ==, !=, &gt;=, &lt;=, &amp;&amp;, ||, ++, --, ;, (, ), {, }</w:t>
            </w:r>
            <w:r w:rsidDel="00000000" w:rsidR="00000000" w:rsidRPr="00000000">
              <w:rPr>
                <w:rtl w:val="0"/>
              </w:rPr>
            </w:r>
          </w:p>
        </w:tc>
      </w:tr>
    </w:tbl>
    <w:p w:rsidR="00000000" w:rsidDel="00000000" w:rsidP="00000000" w:rsidRDefault="00000000" w:rsidRPr="00000000" w14:paraId="0000008E">
      <w:pPr>
        <w:pStyle w:val="Heading1"/>
        <w:rPr/>
      </w:pPr>
      <w:r w:rsidDel="00000000" w:rsidR="00000000" w:rsidRPr="00000000">
        <w:rPr>
          <w:rtl w:val="0"/>
        </w:rPr>
        <w:t xml:space="preserve">7. Validaciones Realizadas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vacío.</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Números mal formados.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Números reales sin dígitos después del punto.</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Números con más de un punto decimal.</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Comentarios de bloque sin cerrar.</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Símbolos no reconocidos.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Clasificación correcta entre identificadores y palabras reservadas.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Diferenciación entre números enteros y números reales.</w:t>
      </w:r>
    </w:p>
    <w:p w:rsidR="00000000" w:rsidDel="00000000" w:rsidP="00000000" w:rsidRDefault="00000000" w:rsidRPr="00000000" w14:paraId="00000098">
      <w:pPr>
        <w:rPr/>
      </w:pPr>
      <w:r w:rsidDel="00000000" w:rsidR="00000000" w:rsidRPr="00000000">
        <w:rPr>
          <w:rtl w:val="0"/>
        </w:rPr>
        <w:t xml:space="preserve">Ejemplos de errores léxicos: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10.5.3</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8.</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 comentario sin cerrar</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9D">
      <w:pPr>
        <w:pStyle w:val="Heading1"/>
        <w:rPr/>
      </w:pPr>
      <w:r w:rsidDel="00000000" w:rsidR="00000000" w:rsidRPr="00000000">
        <w:rPr>
          <w:rtl w:val="0"/>
        </w:rPr>
        <w:t xml:space="preserve">8. Ejemplos de Uso</w:t>
      </w:r>
    </w:p>
    <w:p w:rsidR="00000000" w:rsidDel="00000000" w:rsidP="00000000" w:rsidRDefault="00000000" w:rsidRPr="00000000" w14:paraId="0000009E">
      <w:pPr>
        <w:pStyle w:val="Heading2"/>
        <w:rPr/>
      </w:pPr>
      <w:r w:rsidDel="00000000" w:rsidR="00000000" w:rsidRPr="00000000">
        <w:rPr>
          <w:rtl w:val="0"/>
        </w:rPr>
        <w:t xml:space="preserve">8.1 Ejemplo de uso correcto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Código de entrada:</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int main()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    return 0;</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A4">
      <w:pPr>
        <w:rPr/>
      </w:pPr>
      <w:r w:rsidDel="00000000" w:rsidR="00000000" w:rsidRPr="00000000">
        <w:rPr>
          <w:rtl w:val="0"/>
        </w:rPr>
        <w:t xml:space="preserve">Al presionar el botón Compilar, el sistema genera una salida similar a:</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Linea: 1    Lexema: int       Token: 17     Tipo: PalabraReservada</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Linea: 1    Lexema: main      Token: 300    Tipo: Identificador</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Linea: 1    Lexema: (         Token: 75     Tipo: Simbolo</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Linea: 1    Lexema: )         Token: 76     Tipo: Simbolo</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Linea: 1    Lexema: {         Token: 77     Tipo: Simbolo</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Linea: 2    Lexema: return    Token: 20     Tipo: PalabraReservada</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Linea: 2    Lexema: 0         Token: 301    Tipo: NumeroEntero</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Linea: 2    Lexema: ;         Token: 92     Tipo: Simbolo</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Linea: 3    Lexema: }         Token: 78     Tipo: Simbolo</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Total de tokens: 9</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Errores léxicos: 0</w:t>
      </w:r>
    </w:p>
    <w:p w:rsidR="00000000" w:rsidDel="00000000" w:rsidP="00000000" w:rsidRDefault="00000000" w:rsidRPr="00000000" w14:paraId="000000B1">
      <w:pPr>
        <w:pStyle w:val="Heading2"/>
        <w:rPr/>
      </w:pPr>
      <w:r w:rsidDel="00000000" w:rsidR="00000000" w:rsidRPr="00000000">
        <w:rPr>
          <w:rtl w:val="0"/>
        </w:rPr>
        <w:t xml:space="preserve">8.2 Ejemplo con números enteros y reales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Código de entrada:</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float precio = 10.50;</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double pi = 3.1416;</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int edad = 25;</w:t>
      </w:r>
    </w:p>
    <w:p w:rsidR="00000000" w:rsidDel="00000000" w:rsidP="00000000" w:rsidRDefault="00000000" w:rsidRPr="00000000" w14:paraId="000000B7">
      <w:pPr>
        <w:rPr/>
      </w:pPr>
      <w:r w:rsidDel="00000000" w:rsidR="00000000" w:rsidRPr="00000000">
        <w:rPr>
          <w:rtl w:val="0"/>
        </w:rPr>
        <w:t xml:space="preserve">Resultado esperado:</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float      -&gt; PalabraReservada</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precio     -&gt; Identificador</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10.50      -&gt; NumeroReal</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double     -&gt; PalabraReservada</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pi         -&gt; Identificador</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3.1416     -&gt; NumeroReal</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int        -&gt; PalabraReservada</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edad       -&gt; Identificador</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25         -&gt; NumeroEntero</w:t>
      </w:r>
    </w:p>
    <w:p w:rsidR="00000000" w:rsidDel="00000000" w:rsidP="00000000" w:rsidRDefault="00000000" w:rsidRPr="00000000" w14:paraId="000000C1">
      <w:pPr>
        <w:pStyle w:val="Heading2"/>
        <w:rPr/>
      </w:pPr>
      <w:r w:rsidDel="00000000" w:rsidR="00000000" w:rsidRPr="00000000">
        <w:rPr>
          <w:rtl w:val="0"/>
        </w:rPr>
        <w:t xml:space="preserve">8.3 Ejemplo con comentarios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Código de entrada:</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int x = 10; // variable inicial</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 Este es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   un comentario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int y = 5;</w:t>
      </w:r>
    </w:p>
    <w:p w:rsidR="00000000" w:rsidDel="00000000" w:rsidP="00000000" w:rsidRDefault="00000000" w:rsidRPr="00000000" w14:paraId="000000C9">
      <w:pPr>
        <w:rPr/>
      </w:pPr>
      <w:r w:rsidDel="00000000" w:rsidR="00000000" w:rsidRPr="00000000">
        <w:rPr>
          <w:rtl w:val="0"/>
        </w:rPr>
        <w:t xml:space="preserve">El sistema reconocerá:</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 variable inicial        -&gt; ComentarioLinea</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 Este es ... */          -&gt; ComentarioBloque</w:t>
      </w:r>
    </w:p>
    <w:p w:rsidR="00000000" w:rsidDel="00000000" w:rsidP="00000000" w:rsidRDefault="00000000" w:rsidRPr="00000000" w14:paraId="000000CC">
      <w:pPr>
        <w:pStyle w:val="Heading2"/>
        <w:rPr/>
      </w:pPr>
      <w:r w:rsidDel="00000000" w:rsidR="00000000" w:rsidRPr="00000000">
        <w:rPr>
          <w:rtl w:val="0"/>
        </w:rPr>
        <w:t xml:space="preserve">8.4 Ejemplo con errores léxicos</w:t>
      </w:r>
    </w:p>
    <w:p w:rsidR="00000000" w:rsidDel="00000000" w:rsidP="00000000" w:rsidRDefault="00000000" w:rsidRPr="00000000" w14:paraId="000000CD">
      <w:pPr>
        <w:rPr/>
      </w:pPr>
      <w:r w:rsidDel="00000000" w:rsidR="00000000" w:rsidRPr="00000000">
        <w:rPr>
          <w:rtl w:val="0"/>
        </w:rPr>
        <w:t xml:space="preserve">Código de entrada:</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float x = 10.5.3;</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int y = 8.;</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 comentario sin cerrar</w:t>
      </w:r>
    </w:p>
    <w:p w:rsidR="00000000" w:rsidDel="00000000" w:rsidP="00000000" w:rsidRDefault="00000000" w:rsidRPr="00000000" w14:paraId="000000D1">
      <w:pPr>
        <w:rPr/>
      </w:pPr>
      <w:r w:rsidDel="00000000" w:rsidR="00000000" w:rsidRPr="00000000">
        <w:rPr>
          <w:rtl w:val="0"/>
        </w:rPr>
        <w:t xml:space="preserve">El sistema mostrará errores como:</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Linea: 1    Lexema: 10.5.3                    Token: -1    Tipo: ErrorLexico</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Linea: 2    Lexema: 8.                        Token: -1    Tipo: ErrorLexico</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Linea: 3    Lexema: /* comentario sin cerrar   Token: -1    Tipo: ErrorLexico</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b w:val="0"/>
          <w:bCs w:val="0"/>
          <w:i w:val="0"/>
          <w:iCs w:val="0"/>
          <w:smallCaps w:val="0"/>
          <w:strike w:val="0"/>
          <w:color w:val="000000"/>
          <w:sz w:val="18"/>
          <w:szCs w:val="18"/>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Errores léxicos: 3</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sz w:val="18"/>
          <w:szCs w:val="18"/>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sz w:val="18"/>
          <w:szCs w:val="18"/>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sz w:val="18"/>
          <w:szCs w:val="18"/>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firstLine="0"/>
        <w:jc w:val="left"/>
        <w:rPr>
          <w:rFonts w:ascii="Liberation Mono" w:cs="Liberation Mono" w:eastAsia="Liberation Mono" w:hAnsi="Liberation Mono"/>
          <w:sz w:val="18"/>
          <w:szCs w:val="18"/>
        </w:rPr>
      </w:pPr>
      <w:r w:rsidDel="00000000" w:rsidR="00000000" w:rsidRPr="00000000">
        <w:rPr>
          <w:rtl w:val="0"/>
        </w:rPr>
      </w:r>
    </w:p>
    <w:p w:rsidR="00000000" w:rsidDel="00000000" w:rsidP="00000000" w:rsidRDefault="00000000" w:rsidRPr="00000000" w14:paraId="000000DB">
      <w:pPr>
        <w:pStyle w:val="Heading1"/>
        <w:rPr/>
      </w:pPr>
      <w:r w:rsidDel="00000000" w:rsidR="00000000" w:rsidRPr="00000000">
        <w:rPr>
          <w:rtl w:val="0"/>
        </w:rPr>
        <w:t xml:space="preserve">9. Recomendaciones de Uso</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Escribir código similar a C para obtener mejores resultados.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Guardar el archivo antes de salir si se realizaron cambios.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la consola de salida después de presionar Compilar.</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la cantidad de errores léxicos al final del análisis.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Utilizar el botón Ayuda para consultar información adicional del proyecto.</w:t>
      </w:r>
    </w:p>
    <w:p w:rsidR="00000000" w:rsidDel="00000000" w:rsidP="00000000" w:rsidRDefault="00000000" w:rsidRPr="00000000" w14:paraId="000000E2">
      <w:pPr>
        <w:pStyle w:val="Heading1"/>
        <w:rPr/>
      </w:pPr>
      <w:r w:rsidDel="00000000" w:rsidR="00000000" w:rsidRPr="00000000">
        <w:rPr>
          <w:rtl w:val="0"/>
        </w:rPr>
        <w:t xml:space="preserve">10. Conclusión</w:t>
      </w:r>
    </w:p>
    <w:p w:rsidR="00000000" w:rsidDel="00000000" w:rsidP="00000000" w:rsidRDefault="00000000" w:rsidRPr="00000000" w14:paraId="000000E3">
      <w:pPr>
        <w:rPr/>
      </w:pPr>
      <w:r w:rsidDel="00000000" w:rsidR="00000000" w:rsidRPr="00000000">
        <w:rPr>
          <w:rtl w:val="0"/>
        </w:rPr>
        <w:t xml:space="preserve">El compilador MicroC permite realizar el análisis léxico de código fuente de manera visual y ordenada. Su función principal es reconocer lexemas, clasificarlos como tokens y mostrar información detallada sobre cada uno.</w:t>
      </w:r>
    </w:p>
    <w:p w:rsidR="00000000" w:rsidDel="00000000" w:rsidP="00000000" w:rsidRDefault="00000000" w:rsidRPr="00000000" w14:paraId="000000E4">
      <w:pPr>
        <w:rPr/>
      </w:pPr>
      <w:r w:rsidDel="00000000" w:rsidR="00000000" w:rsidRPr="00000000">
        <w:rPr>
          <w:rtl w:val="0"/>
        </w:rPr>
        <w:t xml:space="preserve">Con las Fases I y II implementadas, el sistema reconoce palabras reservadas, identificadores, números enteros, números reales, comentarios, operadores y errores léxicos, dejando preparada la base para futuras fases del compilador.</w:t>
      </w:r>
    </w:p>
    <w:sectPr>
      <w:headerReference r:id="rId6" w:type="default"/>
      <w:footerReference r:id="rId7" w:type="default"/>
      <w:pgSz w:h="15840" w:w="12240" w:orient="portrait"/>
      <w:pgMar w:bottom="1008" w:top="1008"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iberation Mono"/>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Autómatas y Lenguajes - Jose Angel Moreno Hernández</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Manual de Usuario - Compilador MicroC</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jc w:val="center"/>
    </w:pPr>
    <w:rPr>
      <w:b w:val="1"/>
      <w:bCs w:val="1"/>
      <w:color w:val="1f4e79"/>
      <w:sz w:val="36"/>
      <w:szCs w:val="36"/>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2f5496"/>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f4e79"/>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