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ixcetyct297t" w:id="0"/>
      <w:bookmarkEnd w:id="0"/>
      <w:r w:rsidDel="00000000" w:rsidR="00000000" w:rsidRPr="00000000">
        <w:rPr>
          <w:b w:val="1"/>
          <w:bCs w:val="1"/>
          <w:color w:val="1f1f1f"/>
          <w:sz w:val="46"/>
          <w:szCs w:val="46"/>
          <w:rtl w:val="0"/>
        </w:rPr>
        <w:t xml:space="preserve">ĐỀ CƯƠNG NGHIÊN CỨU KHOA HỌC</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Tên đề tài:</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NGHIÊN CỨU ỨNG DỤNG MÁY HỌC LƯỢNG TỬ (QUANTUM SVM) TRONG PHÁT HIỆN TẤN CÔNG MẠNG SỬ DỤNG BỘ DỮ LIỆU NSL-KDD</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Lĩnh vực: Khoa học Máy tính / An ninh mạng / Tính toán Lượng tử</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ax5afsnpt86" w:id="1"/>
      <w:bookmarkEnd w:id="1"/>
      <w:r w:rsidDel="00000000" w:rsidR="00000000" w:rsidRPr="00000000">
        <w:rPr>
          <w:b w:val="1"/>
          <w:bCs w:val="1"/>
          <w:color w:val="1f1f1f"/>
          <w:sz w:val="34"/>
          <w:szCs w:val="34"/>
          <w:rtl w:val="0"/>
        </w:rPr>
        <w:t xml:space="preserve">1. TÍNH CẤP THIẾT CỦA ĐỀ TÀI (URGENCY)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Trong bối cảnh an ninh mạng hiện đại, các phương thức tấn công ngày càng trở nên tinh vi, đa dạng và khó lường (như tấn công zero-day, tấn công chậm - slow rate attacks).</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Hạn chế của phương pháp cổ điển:</w:t>
      </w:r>
      <w:r w:rsidDel="00000000" w:rsidR="00000000" w:rsidRPr="00000000">
        <w:rPr>
          <w:color w:val="1f1f1f"/>
          <w:rtl w:val="0"/>
        </w:rPr>
        <w:t xml:space="preserve"> Các hệ thống phát hiện xâm nhập (IDS) truyền thống dựa trên luật (rule-based) hoặc máy học cổ điển (Classical ML) thường gặp khó khăn trong việc phát hiện các mẫu tấn công phức tạp hoặc biến thể mới, đồng thời tiêu tốn nhiều tài nguyên khi dữ liệu bùng nổ.</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Sự trỗi dậy của tính toán lượng tử:</w:t>
      </w:r>
      <w:r w:rsidDel="00000000" w:rsidR="00000000" w:rsidRPr="00000000">
        <w:rPr>
          <w:color w:val="1f1f1f"/>
          <w:rtl w:val="0"/>
        </w:rPr>
        <w:t xml:space="preserve"> Máy tính lượng tử với khả năng xử lý song song và không gian trạng thái Hilbert hứa hẹn mang lại sức mạnh tính toán vượt trội, mở ra hướng đi mới cho bài toán phân loại dữ liệu phức tạp.</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Kết luận:</w:t>
      </w:r>
      <w:r w:rsidDel="00000000" w:rsidR="00000000" w:rsidRPr="00000000">
        <w:rPr>
          <w:color w:val="1f1f1f"/>
          <w:rtl w:val="0"/>
        </w:rPr>
        <w:t xml:space="preserve"> Việc nghiên cứu ứng dụng Quantum Machine Learning (QML) vào an ninh mạng là bước đi đón đầu công nghệ, mang tính cấp thiết để chuẩn bị cho kỷ nguyên "Hậu lượng tử" (Post-Quantum Era).</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wfi6nlngtjt" w:id="2"/>
      <w:bookmarkEnd w:id="2"/>
      <w:r w:rsidDel="00000000" w:rsidR="00000000" w:rsidRPr="00000000">
        <w:rPr>
          <w:b w:val="1"/>
          <w:bCs w:val="1"/>
          <w:color w:val="1f1f1f"/>
          <w:sz w:val="34"/>
          <w:szCs w:val="34"/>
          <w:rtl w:val="0"/>
        </w:rPr>
        <w:t xml:space="preserve">2. MỤC TIÊU VÀ ĐỘ KHẢ THI (FEASIBILITY)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ce5b0ehryhe" w:id="3"/>
      <w:bookmarkEnd w:id="3"/>
      <w:r w:rsidDel="00000000" w:rsidR="00000000" w:rsidRPr="00000000">
        <w:rPr>
          <w:b w:val="1"/>
          <w:bCs w:val="1"/>
          <w:color w:val="1f1f1f"/>
          <w:sz w:val="26"/>
          <w:szCs w:val="26"/>
          <w:rtl w:val="0"/>
        </w:rPr>
        <w:t xml:space="preserve">2.1. Mục tiêu</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Xây dựng mô hình phân loại tấn công mạng sử dụng thuật toán </w:t>
      </w:r>
      <w:r w:rsidDel="00000000" w:rsidR="00000000" w:rsidRPr="00000000">
        <w:rPr>
          <w:b w:val="1"/>
          <w:bCs w:val="1"/>
          <w:color w:val="1f1f1f"/>
          <w:rtl w:val="0"/>
        </w:rPr>
        <w:t xml:space="preserve">Quantum Support Vector Machine (QSVM)</w:t>
      </w:r>
      <w:r w:rsidDel="00000000" w:rsidR="00000000" w:rsidRPr="00000000">
        <w:rPr>
          <w:color w:val="1f1f1f"/>
          <w:rtl w:val="0"/>
        </w:rPr>
        <w:t xml:space="preserv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So sánh hiệu năng của QSVM với SVM cổ điển (Classical SVM) trên cùng tập dữ liệu NSL-KDD.</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Chứng minh khả năng xử lý dữ liệu đa chiều của thuật toán lượng tử.</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b47ua4n5pl5" w:id="4"/>
      <w:bookmarkEnd w:id="4"/>
      <w:r w:rsidDel="00000000" w:rsidR="00000000" w:rsidRPr="00000000">
        <w:rPr>
          <w:b w:val="1"/>
          <w:bCs w:val="1"/>
          <w:color w:val="1f1f1f"/>
          <w:sz w:val="26"/>
          <w:szCs w:val="26"/>
          <w:rtl w:val="0"/>
        </w:rPr>
        <w:t xml:space="preserve">2.2. Đánh giá độ khả thi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Mặc dù máy tính lượng tử vật lý chưa phổ biến, đề tài này hoàn toàn khả thi để thực hiện trong môi trường nghiên cứu nhờ:</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Công cụ giả lập (Simulators):</w:t>
      </w:r>
      <w:r w:rsidDel="00000000" w:rsidR="00000000" w:rsidRPr="00000000">
        <w:rPr>
          <w:color w:val="1f1f1f"/>
          <w:rtl w:val="0"/>
        </w:rPr>
        <w:t xml:space="preserve"> Sử dụng thư viện </w:t>
      </w:r>
      <w:r w:rsidDel="00000000" w:rsidR="00000000" w:rsidRPr="00000000">
        <w:rPr>
          <w:b w:val="1"/>
          <w:bCs w:val="1"/>
          <w:color w:val="1f1f1f"/>
          <w:rtl w:val="0"/>
        </w:rPr>
        <w:t xml:space="preserve">Qiskit (IBM)</w:t>
      </w:r>
      <w:r w:rsidDel="00000000" w:rsidR="00000000" w:rsidRPr="00000000">
        <w:rPr>
          <w:color w:val="1f1f1f"/>
          <w:rtl w:val="0"/>
        </w:rPr>
        <w:t xml:space="preserve"> hoặc </w:t>
      </w:r>
      <w:r w:rsidDel="00000000" w:rsidR="00000000" w:rsidRPr="00000000">
        <w:rPr>
          <w:b w:val="1"/>
          <w:bCs w:val="1"/>
          <w:color w:val="1f1f1f"/>
          <w:rtl w:val="0"/>
        </w:rPr>
        <w:t xml:space="preserve">PennyLane</w:t>
      </w:r>
      <w:r w:rsidDel="00000000" w:rsidR="00000000" w:rsidRPr="00000000">
        <w:rPr>
          <w:color w:val="1f1f1f"/>
          <w:rtl w:val="0"/>
        </w:rPr>
        <w:t xml:space="preserve"> để chạy giả lập mạch lượng tử trên máy tính cá nhân.</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Dữ liệu phù hợp:</w:t>
      </w:r>
      <w:r w:rsidDel="00000000" w:rsidR="00000000" w:rsidRPr="00000000">
        <w:rPr>
          <w:color w:val="1f1f1f"/>
          <w:rtl w:val="0"/>
        </w:rPr>
        <w:t xml:space="preserve"> Bộ dữ liệu NSL-KDD đã được chuẩn hóa, phù hợp cho việc train/test các thuật toán AI.</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Phương pháp giảm chiều dữ liệu:</w:t>
      </w:r>
      <w:r w:rsidDel="00000000" w:rsidR="00000000" w:rsidRPr="00000000">
        <w:rPr>
          <w:color w:val="1f1f1f"/>
          <w:rtl w:val="0"/>
        </w:rPr>
        <w:t xml:space="preserve"> Sử dụng kỹ thuật PCA để nén dữ liệu từ 41 chiều xuống số lượng Qubit khả thi (2-4 Qubits), phù hợp với năng lực tính toán hiện tại.</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ehsi3kkqal" w:id="5"/>
      <w:bookmarkEnd w:id="5"/>
      <w:r w:rsidDel="00000000" w:rsidR="00000000" w:rsidRPr="00000000">
        <w:rPr>
          <w:b w:val="1"/>
          <w:bCs w:val="1"/>
          <w:color w:val="1f1f1f"/>
          <w:sz w:val="34"/>
          <w:szCs w:val="34"/>
          <w:rtl w:val="0"/>
        </w:rPr>
        <w:t xml:space="preserve">3. THỰC TIỄN VÀ ỨNG DỤNG (PRACTICALITY &amp; APPLICATION)</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co1lw33gpv" w:id="6"/>
      <w:bookmarkEnd w:id="6"/>
      <w:r w:rsidDel="00000000" w:rsidR="00000000" w:rsidRPr="00000000">
        <w:rPr>
          <w:b w:val="1"/>
          <w:bCs w:val="1"/>
          <w:color w:val="1f1f1f"/>
          <w:sz w:val="26"/>
          <w:szCs w:val="26"/>
          <w:rtl w:val="0"/>
        </w:rPr>
        <w:t xml:space="preserve">3.1. Mô hình triển khai thực tế (Hybrid Architecture)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Hệ thống không thay thế hoàn toàn tường lửa hiện tại mà hoạt động như một lớp bảo vệ nâng cao:</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Lớp 1 (Sơ lọc):</w:t>
      </w:r>
      <w:r w:rsidDel="00000000" w:rsidR="00000000" w:rsidRPr="00000000">
        <w:rPr>
          <w:color w:val="1f1f1f"/>
          <w:rtl w:val="0"/>
        </w:rPr>
        <w:t xml:space="preserve"> Tường lửa/AI cổ điển lọc các tấn công cơ bản, rõ ràng.</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Lớp 2 (Phân tích sâu):</w:t>
      </w:r>
      <w:r w:rsidDel="00000000" w:rsidR="00000000" w:rsidRPr="00000000">
        <w:rPr>
          <w:color w:val="1f1f1f"/>
          <w:rtl w:val="0"/>
        </w:rPr>
        <w:t xml:space="preserve"> Các luồng dữ liệu nghi vấn được gửi đến module Lượng tử.</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Xử lý Lượng tử:</w:t>
      </w:r>
      <w:r w:rsidDel="00000000" w:rsidR="00000000" w:rsidRPr="00000000">
        <w:rPr>
          <w:color w:val="1f1f1f"/>
          <w:rtl w:val="0"/>
        </w:rPr>
        <w:t xml:space="preserve"> Module QSVM ánh xạ dữ liệu vào không gian nhiều chiều để phát hiện các bất thường tinh vi mà lớp 1 bỏ sót.</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d4p9okk075v" w:id="7"/>
      <w:bookmarkEnd w:id="7"/>
      <w:r w:rsidDel="00000000" w:rsidR="00000000" w:rsidRPr="00000000">
        <w:rPr>
          <w:b w:val="1"/>
          <w:bCs w:val="1"/>
          <w:color w:val="1f1f1f"/>
          <w:sz w:val="26"/>
          <w:szCs w:val="26"/>
          <w:rtl w:val="0"/>
        </w:rPr>
        <w:t xml:space="preserve">3.2. Ứng dụng cụ thể</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Hệ thống phát hiện xâm nhập (NIDS):</w:t>
      </w:r>
      <w:r w:rsidDel="00000000" w:rsidR="00000000" w:rsidRPr="00000000">
        <w:rPr>
          <w:color w:val="1f1f1f"/>
          <w:rtl w:val="0"/>
        </w:rPr>
        <w:t xml:space="preserve"> Cảnh báo các hành vi xâm nhập trái phép.</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Cập nhật tri thức (Dynamic Blacklisting):</w:t>
      </w:r>
      <w:r w:rsidDel="00000000" w:rsidR="00000000" w:rsidRPr="00000000">
        <w:rPr>
          <w:color w:val="1f1f1f"/>
          <w:rtl w:val="0"/>
        </w:rPr>
        <w:t xml:space="preserve"> Sau khi Quantum phát hiện tấn công mới, nó cập nhật "chữ ký" (signature) cho tường lửa để ngăn chặn trong tương lai.</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ynpwyadv2bg" w:id="8"/>
      <w:bookmarkEnd w:id="8"/>
      <w:r w:rsidDel="00000000" w:rsidR="00000000" w:rsidRPr="00000000">
        <w:rPr>
          <w:b w:val="1"/>
          <w:bCs w:val="1"/>
          <w:color w:val="1f1f1f"/>
          <w:sz w:val="34"/>
          <w:szCs w:val="34"/>
          <w:rtl w:val="0"/>
        </w:rPr>
        <w:t xml:space="preserve">4. QUY TRÌNH NGHIÊN CỨU (METHODOLOGY)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Quy trình gồm 5 bước chính: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Bước 1: Tiền xử lý dữ liệu (Data Preprocessing)</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Load dữ liệu NSL-KDD.</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Mã hóa dữ liệu phân loại (One-hot encoding cho protocol, service, flag).</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Chuẩn hóa dữ liệu số (MinMax Scaling) về khoảng [0, 1] hoặc [-1, 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Bước 2: Giảm chiều dữ liệu (Dimensionality Reduction)</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Áp dụng </w:t>
      </w:r>
      <w:r w:rsidDel="00000000" w:rsidR="00000000" w:rsidRPr="00000000">
        <w:rPr>
          <w:b w:val="1"/>
          <w:bCs w:val="1"/>
          <w:color w:val="1f1f1f"/>
          <w:rtl w:val="0"/>
        </w:rPr>
        <w:t xml:space="preserve">PCA (Principal Component Analysis)</w:t>
      </w:r>
      <w:r w:rsidDel="00000000" w:rsidR="00000000" w:rsidRPr="00000000">
        <w:rPr>
          <w:color w:val="1f1f1f"/>
          <w:rtl w:val="0"/>
        </w:rPr>
        <w:t xml:space="preserve">.</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Mục tiêu: Chọn ra 2 đến 4 đặc trưng quan trọng nhất (Principal Components) đại diện cho phương sai của dữ liệu.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Bước 3: Xây dựng mạch lượng tử (Quantum Circuit)</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Feature Map:</w:t>
      </w:r>
      <w:r w:rsidDel="00000000" w:rsidR="00000000" w:rsidRPr="00000000">
        <w:rPr>
          <w:color w:val="1f1f1f"/>
          <w:rtl w:val="0"/>
        </w:rPr>
        <w:t xml:space="preserve"> Sử dụng </w:t>
      </w:r>
      <w:r w:rsidDel="00000000" w:rsidR="00000000" w:rsidRPr="00000000">
        <w:rPr>
          <w:color w:val="444746"/>
          <w:shd w:fill="e9eef6" w:val="clear"/>
          <w:rtl w:val="0"/>
        </w:rPr>
        <w:t xml:space="preserve">ZZFeatureMap</w:t>
      </w:r>
      <w:r w:rsidDel="00000000" w:rsidR="00000000" w:rsidRPr="00000000">
        <w:rPr>
          <w:color w:val="1f1f1f"/>
          <w:rtl w:val="0"/>
        </w:rPr>
        <w:t xml:space="preserve"> hoặc </w:t>
      </w:r>
      <w:r w:rsidDel="00000000" w:rsidR="00000000" w:rsidRPr="00000000">
        <w:rPr>
          <w:color w:val="444746"/>
          <w:shd w:fill="e9eef6" w:val="clear"/>
          <w:rtl w:val="0"/>
        </w:rPr>
        <w:t xml:space="preserve">ZFeatureMap</w:t>
      </w:r>
      <w:r w:rsidDel="00000000" w:rsidR="00000000" w:rsidRPr="00000000">
        <w:rPr>
          <w:color w:val="1f1f1f"/>
          <w:rtl w:val="0"/>
        </w:rPr>
        <w:t xml:space="preserve"> để mã hóa dữ liệu cổ điển thành trạng thái lượng tử.</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Kernel Estimation:</w:t>
      </w:r>
      <w:r w:rsidDel="00000000" w:rsidR="00000000" w:rsidRPr="00000000">
        <w:rPr>
          <w:color w:val="1f1f1f"/>
          <w:rtl w:val="0"/>
        </w:rPr>
        <w:t xml:space="preserve"> Tính toán ma trận Kernel lượng tử.</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Bước 4: Huấn luyện và Đánh giá (Training &amp; Evaluation)</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Huấn luyện mô hình QSVM trên tập Train.</w:t>
      </w:r>
    </w:p>
    <w:p w:rsidR="00000000" w:rsidDel="00000000" w:rsidP="00000000" w:rsidRDefault="00000000" w:rsidRPr="00000000" w14:paraId="0000002C">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Huấn luyện mô hình Classical SVM (dùng Scikit-learn) làm đối trọng (Baseline).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Bước 5: So sánh kết quả</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So sánh dựa trên các chỉ số: </w:t>
      </w:r>
      <w:r w:rsidDel="00000000" w:rsidR="00000000" w:rsidRPr="00000000">
        <w:rPr>
          <w:b w:val="1"/>
          <w:bCs w:val="1"/>
          <w:color w:val="1f1f1f"/>
          <w:rtl w:val="0"/>
        </w:rPr>
        <w:t xml:space="preserve">Accuracy, Precision, Recall, F1-Score</w:t>
      </w:r>
      <w:r w:rsidDel="00000000" w:rsidR="00000000" w:rsidRPr="00000000">
        <w:rPr>
          <w:color w:val="1f1f1f"/>
          <w:rtl w:val="0"/>
        </w:rPr>
        <w:t xml:space="preserve">.</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Phân tích ưu/nhược điểm về tốc độ hội tụ và khả năng tổng quát hóa.</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niu0qbtjd5d" w:id="9"/>
      <w:bookmarkEnd w:id="9"/>
      <w:r w:rsidDel="00000000" w:rsidR="00000000" w:rsidRPr="00000000">
        <w:rPr>
          <w:b w:val="1"/>
          <w:bCs w:val="1"/>
          <w:color w:val="1f1f1f"/>
          <w:sz w:val="34"/>
          <w:szCs w:val="34"/>
          <w:rtl w:val="0"/>
        </w:rPr>
        <w:t xml:space="preserve">5. TIỀM NĂNG CỦA DỰ ÁN (POTENTIAL)</w:t>
      </w:r>
    </w:p>
    <w:p w:rsidR="00000000" w:rsidDel="00000000" w:rsidP="00000000" w:rsidRDefault="00000000" w:rsidRPr="00000000" w14:paraId="0000003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Giá trị khoa học:</w:t>
      </w:r>
      <w:r w:rsidDel="00000000" w:rsidR="00000000" w:rsidRPr="00000000">
        <w:rPr>
          <w:color w:val="1f1f1f"/>
          <w:rtl w:val="0"/>
        </w:rPr>
        <w:t xml:space="preserve"> Đóng góp vào kho tàng nghiên cứu về ứng dụng thực tế của QML, chứng minh lợi thế của "Quantum Kernel Trick".</w:t>
      </w:r>
    </w:p>
    <w:p w:rsidR="00000000" w:rsidDel="00000000" w:rsidP="00000000" w:rsidRDefault="00000000" w:rsidRPr="00000000" w14:paraId="0000003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Giá trị giáo dục:</w:t>
      </w:r>
      <w:r w:rsidDel="00000000" w:rsidR="00000000" w:rsidRPr="00000000">
        <w:rPr>
          <w:color w:val="1f1f1f"/>
          <w:rtl w:val="0"/>
        </w:rPr>
        <w:t xml:space="preserve"> Là tiền đề để tác giả tiếp cận sâu hơn với vật lý lượng tử và khoa học máy tính cao cấp.</w:t>
      </w:r>
    </w:p>
    <w:p w:rsidR="00000000" w:rsidDel="00000000" w:rsidP="00000000" w:rsidRDefault="00000000" w:rsidRPr="00000000" w14:paraId="0000003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Khả năng mở rộng:</w:t>
      </w:r>
      <w:r w:rsidDel="00000000" w:rsidR="00000000" w:rsidRPr="00000000">
        <w:rPr>
          <w:color w:val="1f1f1f"/>
          <w:rtl w:val="0"/>
        </w:rPr>
        <w:t xml:space="preserve"> Khi phần cứng lượng tử phát triển (số lượng Qubit tăng, nhiễu giảm), mô hình có thể mở rộng để xử lý toàn bộ 41 đặc trưng mà không cần nén dữ liệu, đạt độ chính xác vượt trội so với siêu máy tính cổ điển.</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