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3F491" w14:textId="58A9CD06" w:rsidR="00196616" w:rsidRPr="00A61619" w:rsidRDefault="00196616" w:rsidP="00196616">
      <w:pPr>
        <w:spacing w:line="360" w:lineRule="auto"/>
        <w:jc w:val="center"/>
        <w:rPr>
          <w:rFonts w:ascii="Times New Roman" w:hAnsi="Times New Roman" w:cs="Times New Roman"/>
          <w:b/>
          <w:bCs/>
          <w:sz w:val="22"/>
          <w:szCs w:val="22"/>
        </w:rPr>
      </w:pPr>
      <w:r w:rsidRPr="00A61619">
        <w:rPr>
          <w:rFonts w:ascii="Times New Roman" w:hAnsi="Times New Roman" w:cs="Times New Roman"/>
          <w:b/>
          <w:bCs/>
          <w:sz w:val="22"/>
          <w:szCs w:val="22"/>
        </w:rPr>
        <w:t>CỘNG HÒA XÃ HỘI CHỦ NGHĨA VIỆT NAM</w:t>
      </w:r>
    </w:p>
    <w:p w14:paraId="66021A6F" w14:textId="3DD99C74" w:rsidR="00196616" w:rsidRDefault="00196616" w:rsidP="00196616">
      <w:pPr>
        <w:spacing w:line="360" w:lineRule="auto"/>
        <w:jc w:val="center"/>
        <w:rPr>
          <w:rFonts w:ascii="Times New Roman" w:hAnsi="Times New Roman" w:cs="Times New Roman"/>
          <w:b/>
          <w:bCs/>
          <w:sz w:val="20"/>
          <w:szCs w:val="20"/>
        </w:rPr>
      </w:pPr>
      <w:r w:rsidRPr="00A61619">
        <w:rPr>
          <w:rFonts w:ascii="Times New Roman" w:hAnsi="Times New Roman" w:cs="Times New Roman"/>
          <w:b/>
          <w:bCs/>
          <w:sz w:val="20"/>
          <w:szCs w:val="20"/>
        </w:rPr>
        <w:t>Độc lập - Tự do - Hạnh phúc</w:t>
      </w:r>
    </w:p>
    <w:p w14:paraId="7C890D2E" w14:textId="30CB91A0" w:rsidR="00362EBB" w:rsidRPr="00A61619" w:rsidRDefault="00362EBB" w:rsidP="00362EBB">
      <w:pPr>
        <w:spacing w:line="360" w:lineRule="auto"/>
        <w:jc w:val="center"/>
        <w:rPr>
          <w:rFonts w:ascii="Times New Roman" w:hAnsi="Times New Roman" w:cs="Times New Roman"/>
          <w:b/>
          <w:bCs/>
          <w:sz w:val="20"/>
          <w:szCs w:val="20"/>
        </w:rPr>
      </w:pPr>
      <w:r w:rsidRPr="00A61619">
        <w:rPr>
          <w:rFonts w:ascii="Times New Roman" w:hAnsi="Times New Roman" w:cs="Times New Roman"/>
          <w:b/>
          <w:bCs/>
          <w:sz w:val="22"/>
          <w:szCs w:val="22"/>
        </w:rPr>
        <w:t>HỢP ĐỒNG CUNG CẤP DỊCH VỤ SÀN GIAO DỊCH THƯƠG MẠI ĐIỆN TỬ</w:t>
      </w:r>
    </w:p>
    <w:p w14:paraId="79BCF368" w14:textId="69B7A584" w:rsidR="00196616" w:rsidRPr="00A61619" w:rsidRDefault="00196616" w:rsidP="00196616">
      <w:pPr>
        <w:spacing w:line="360" w:lineRule="auto"/>
        <w:jc w:val="center"/>
        <w:rPr>
          <w:rFonts w:ascii="Times New Roman" w:hAnsi="Times New Roman" w:cs="Times New Roman"/>
          <w:sz w:val="20"/>
          <w:szCs w:val="20"/>
        </w:rPr>
      </w:pPr>
      <w:r w:rsidRPr="00A61619">
        <w:rPr>
          <w:rFonts w:ascii="Times New Roman" w:hAnsi="Times New Roman" w:cs="Times New Roman"/>
          <w:b/>
          <w:bCs/>
          <w:sz w:val="20"/>
          <w:szCs w:val="20"/>
        </w:rPr>
        <w:t>Số Hợp Đồng: MMO-</w:t>
      </w:r>
      <w:r w:rsidR="00D8456C" w:rsidRPr="00A61619">
        <w:rPr>
          <w:rFonts w:ascii="Times New Roman" w:hAnsi="Times New Roman" w:cs="Times New Roman"/>
          <w:b/>
          <w:bCs/>
          <w:sz w:val="20"/>
          <w:szCs w:val="20"/>
        </w:rPr>
        <w:t>yyyymmdd</w:t>
      </w:r>
      <w:r w:rsidRPr="00A61619">
        <w:rPr>
          <w:rFonts w:ascii="Times New Roman" w:hAnsi="Times New Roman" w:cs="Times New Roman"/>
          <w:b/>
          <w:bCs/>
          <w:sz w:val="20"/>
          <w:szCs w:val="20"/>
        </w:rPr>
        <w:t>-</w:t>
      </w:r>
      <w:r w:rsidR="00D8456C" w:rsidRPr="00A61619">
        <w:rPr>
          <w:rFonts w:ascii="Times New Roman" w:hAnsi="Times New Roman" w:cs="Times New Roman"/>
          <w:b/>
          <w:bCs/>
          <w:sz w:val="20"/>
          <w:szCs w:val="20"/>
        </w:rPr>
        <w:t>xxxx</w:t>
      </w:r>
    </w:p>
    <w:p w14:paraId="60D2C9E0" w14:textId="60B7FC11" w:rsidR="00196616" w:rsidRPr="00A61619" w:rsidRDefault="00196616" w:rsidP="00196616">
      <w:pPr>
        <w:spacing w:line="360" w:lineRule="auto"/>
        <w:jc w:val="right"/>
        <w:rPr>
          <w:rFonts w:ascii="Times New Roman" w:hAnsi="Times New Roman" w:cs="Times New Roman"/>
          <w:sz w:val="20"/>
          <w:szCs w:val="20"/>
        </w:rPr>
      </w:pPr>
      <w:r w:rsidRPr="00A61619">
        <w:rPr>
          <w:rFonts w:ascii="Times New Roman" w:hAnsi="Times New Roman" w:cs="Times New Roman"/>
          <w:i/>
          <w:iCs/>
          <w:sz w:val="20"/>
          <w:szCs w:val="20"/>
        </w:rPr>
        <w:t>…, ngày…tháng…năm….</w:t>
      </w:r>
    </w:p>
    <w:p w14:paraId="11978233"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Bên Cung Cấp Dịch Vụ (Sau đây gọi là “Bên A”):</w:t>
      </w:r>
    </w:p>
    <w:p w14:paraId="7C6AA09C"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BAN QUẢN TRỊ SÀN GIAO DỊCH TMĐT MMO MARKET</w:t>
      </w:r>
    </w:p>
    <w:p w14:paraId="21A088D2" w14:textId="77777777" w:rsidR="00196616" w:rsidRPr="00A61619" w:rsidRDefault="00196616" w:rsidP="00196616">
      <w:pPr>
        <w:numPr>
          <w:ilvl w:val="0"/>
          <w:numId w:val="10"/>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Đại diện bởi:</w:t>
      </w:r>
      <w:r w:rsidRPr="00A61619">
        <w:rPr>
          <w:rFonts w:ascii="Times New Roman" w:hAnsi="Times New Roman" w:cs="Times New Roman"/>
          <w:sz w:val="22"/>
          <w:szCs w:val="22"/>
        </w:rPr>
        <w:t xml:space="preserve"> [Tên người đại diện]</w:t>
      </w:r>
    </w:p>
    <w:p w14:paraId="26AD956A" w14:textId="77777777" w:rsidR="00196616" w:rsidRPr="00A61619" w:rsidRDefault="00196616" w:rsidP="00196616">
      <w:pPr>
        <w:numPr>
          <w:ilvl w:val="0"/>
          <w:numId w:val="10"/>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Chức vụ:</w:t>
      </w:r>
      <w:r w:rsidRPr="00A61619">
        <w:rPr>
          <w:rFonts w:ascii="Times New Roman" w:hAnsi="Times New Roman" w:cs="Times New Roman"/>
          <w:sz w:val="22"/>
          <w:szCs w:val="22"/>
        </w:rPr>
        <w:t xml:space="preserve"> [Chức vụ]</w:t>
      </w:r>
    </w:p>
    <w:p w14:paraId="6C49D507" w14:textId="77777777" w:rsidR="00196616" w:rsidRPr="00A61619" w:rsidRDefault="00196616" w:rsidP="00196616">
      <w:pPr>
        <w:numPr>
          <w:ilvl w:val="0"/>
          <w:numId w:val="10"/>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Địa chỉ:</w:t>
      </w:r>
      <w:r w:rsidRPr="00A61619">
        <w:rPr>
          <w:rFonts w:ascii="Times New Roman" w:hAnsi="Times New Roman" w:cs="Times New Roman"/>
          <w:sz w:val="22"/>
          <w:szCs w:val="22"/>
        </w:rPr>
        <w:t xml:space="preserve"> [Địa chỉ của công ty]</w:t>
      </w:r>
    </w:p>
    <w:p w14:paraId="677E5F5B" w14:textId="77777777" w:rsidR="00196616" w:rsidRPr="00A61619" w:rsidRDefault="00196616" w:rsidP="00196616">
      <w:pPr>
        <w:numPr>
          <w:ilvl w:val="0"/>
          <w:numId w:val="10"/>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Email:</w:t>
      </w:r>
      <w:r w:rsidRPr="00A61619">
        <w:rPr>
          <w:rFonts w:ascii="Times New Roman" w:hAnsi="Times New Roman" w:cs="Times New Roman"/>
          <w:sz w:val="22"/>
          <w:szCs w:val="22"/>
        </w:rPr>
        <w:t xml:space="preserve"> [Email hỗ trợ của Admin]</w:t>
      </w:r>
    </w:p>
    <w:p w14:paraId="761D22F6"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Bên Sử Dụng Dịch Vụ (Sau đây gọi là “Bên B”):</w:t>
      </w:r>
    </w:p>
    <w:p w14:paraId="56D32FB3"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NGƯỜI BÁN</w:t>
      </w:r>
    </w:p>
    <w:p w14:paraId="7ED9DB70" w14:textId="77777777" w:rsidR="00196616" w:rsidRPr="00A61619" w:rsidRDefault="00196616" w:rsidP="00196616">
      <w:pPr>
        <w:numPr>
          <w:ilvl w:val="0"/>
          <w:numId w:val="11"/>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Họ và tên/Tên tổ chức:</w:t>
      </w:r>
      <w:r w:rsidRPr="00A61619">
        <w:rPr>
          <w:rFonts w:ascii="Times New Roman" w:hAnsi="Times New Roman" w:cs="Times New Roman"/>
          <w:sz w:val="22"/>
          <w:szCs w:val="22"/>
        </w:rPr>
        <w:t xml:space="preserve"> [Thông tin do Người Bán cung cấp khi đăng ký]</w:t>
      </w:r>
    </w:p>
    <w:p w14:paraId="06C449BB" w14:textId="77777777" w:rsidR="00196616" w:rsidRPr="00A61619" w:rsidRDefault="00196616" w:rsidP="00196616">
      <w:pPr>
        <w:numPr>
          <w:ilvl w:val="0"/>
          <w:numId w:val="11"/>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Số CMND/CCCD/Mã số doanh nghiệp:</w:t>
      </w:r>
      <w:r w:rsidRPr="00A61619">
        <w:rPr>
          <w:rFonts w:ascii="Times New Roman" w:hAnsi="Times New Roman" w:cs="Times New Roman"/>
          <w:sz w:val="22"/>
          <w:szCs w:val="22"/>
        </w:rPr>
        <w:t xml:space="preserve"> [Thông tin do Người Bán cung cấp]</w:t>
      </w:r>
    </w:p>
    <w:p w14:paraId="334D5018" w14:textId="77777777" w:rsidR="00196616" w:rsidRPr="00A61619" w:rsidRDefault="00196616" w:rsidP="00196616">
      <w:pPr>
        <w:numPr>
          <w:ilvl w:val="0"/>
          <w:numId w:val="11"/>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Email:</w:t>
      </w:r>
      <w:r w:rsidRPr="00A61619">
        <w:rPr>
          <w:rFonts w:ascii="Times New Roman" w:hAnsi="Times New Roman" w:cs="Times New Roman"/>
          <w:sz w:val="22"/>
          <w:szCs w:val="22"/>
        </w:rPr>
        <w:t xml:space="preserve"> [Email đăng ký tài khoản]</w:t>
      </w:r>
    </w:p>
    <w:p w14:paraId="3806754C" w14:textId="77777777" w:rsidR="00196616" w:rsidRPr="00A61619" w:rsidRDefault="00196616" w:rsidP="00196616">
      <w:pPr>
        <w:numPr>
          <w:ilvl w:val="0"/>
          <w:numId w:val="11"/>
        </w:num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Điện thoại:</w:t>
      </w:r>
      <w:r w:rsidRPr="00A61619">
        <w:rPr>
          <w:rFonts w:ascii="Times New Roman" w:hAnsi="Times New Roman" w:cs="Times New Roman"/>
          <w:sz w:val="22"/>
          <w:szCs w:val="22"/>
        </w:rPr>
        <w:t xml:space="preserve"> [Số điện thoại đăng ký]</w:t>
      </w:r>
    </w:p>
    <w:p w14:paraId="6ACEB082"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i/>
          <w:iCs/>
          <w:sz w:val="22"/>
          <w:szCs w:val="22"/>
        </w:rPr>
        <w:t>Sau khi thỏa thuận, hai bên thống nhất ký kết hợp đồng này với các điều khoản và điều kiện sau:</w:t>
      </w:r>
    </w:p>
    <w:p w14:paraId="449AF874" w14:textId="77777777" w:rsidR="00196616" w:rsidRPr="00A61619" w:rsidRDefault="00196616">
      <w:pPr>
        <w:rPr>
          <w:rFonts w:ascii="Times New Roman" w:hAnsi="Times New Roman" w:cs="Times New Roman"/>
          <w:b/>
          <w:bCs/>
          <w:sz w:val="22"/>
          <w:szCs w:val="22"/>
        </w:rPr>
      </w:pPr>
      <w:r w:rsidRPr="00A61619">
        <w:rPr>
          <w:rFonts w:ascii="Times New Roman" w:hAnsi="Times New Roman" w:cs="Times New Roman"/>
          <w:b/>
          <w:bCs/>
          <w:sz w:val="22"/>
          <w:szCs w:val="22"/>
        </w:rPr>
        <w:br w:type="page"/>
      </w:r>
    </w:p>
    <w:p w14:paraId="51B0BDAC" w14:textId="4CA52EA4" w:rsidR="00362EBB" w:rsidRDefault="00362EBB" w:rsidP="00362EBB">
      <w:pPr>
        <w:rPr>
          <w:rFonts w:ascii="Times New Roman" w:hAnsi="Times New Roman" w:cs="Times New Roman"/>
          <w:b/>
          <w:bCs/>
          <w:sz w:val="22"/>
          <w:szCs w:val="22"/>
        </w:rPr>
      </w:pPr>
      <w:r w:rsidRPr="00A61619">
        <w:rPr>
          <w:rFonts w:ascii="Times New Roman" w:hAnsi="Times New Roman" w:cs="Times New Roman"/>
          <w:b/>
          <w:bCs/>
          <w:sz w:val="22"/>
          <w:szCs w:val="22"/>
        </w:rPr>
        <w:lastRenderedPageBreak/>
        <w:t xml:space="preserve">PHẦN 1: </w:t>
      </w:r>
      <w:r w:rsidR="005C728D" w:rsidRPr="005C728D">
        <w:rPr>
          <w:rFonts w:ascii="Times New Roman" w:hAnsi="Times New Roman" w:cs="Times New Roman"/>
          <w:b/>
          <w:bCs/>
          <w:sz w:val="22"/>
          <w:szCs w:val="22"/>
        </w:rPr>
        <w:t>CÁC ĐIỀU KHOẢN TRONG HỢP ĐỒNG</w:t>
      </w:r>
    </w:p>
    <w:p w14:paraId="16566B82" w14:textId="75FEF959" w:rsidR="00196616" w:rsidRPr="00A61619" w:rsidRDefault="00196616" w:rsidP="00196616">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1: GIẢI THÍCH TỪ NGỮ</w:t>
      </w:r>
    </w:p>
    <w:p w14:paraId="0C670C82"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1.1. Sàn Giao Dịch TMĐT MMO Market (Sàn): Là website/ứng dụng do Bên A sở hữu và vận hành.</w:t>
      </w:r>
    </w:p>
    <w:p w14:paraId="68578621"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1.2. Coins: Là đơn vị tiền tệ ảo được sử dụng cho mọi giao dịch trên Sàn.</w:t>
      </w:r>
    </w:p>
    <w:p w14:paraId="00C194F5"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1.3. Hệ Thống Tạm Giữ (Escrow): Là cơ chế Bên A tạm giữ số Coins từ một giao dịch trong 03 ngày.</w:t>
      </w:r>
    </w:p>
    <w:p w14:paraId="1D7C1CE0"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1.4. Phí Kích Hoạt Tài Khoản: Là khoản phí không hoàn lại mà Bên B phải thanh toán cho Bên A.</w:t>
      </w:r>
    </w:p>
    <w:p w14:paraId="3D6C74C0" w14:textId="77777777" w:rsidR="00196616" w:rsidRPr="00A61619" w:rsidRDefault="00196616" w:rsidP="00196616">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2: NỘI DUNG VÀ PHẠM VI DỊCH VỤ</w:t>
      </w:r>
    </w:p>
    <w:p w14:paraId="04C7B1A6"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Bên A đồng ý cho phép Bên B sử dụng nền tảng Sàn để mở Cửa hàng, đăng bán và kinh doanh các sản phẩm/dịch vụ kỹ thuật số theo các điều khoản của hợp đồng này và Quy chế hoạt động của Người Bán.</w:t>
      </w:r>
    </w:p>
    <w:p w14:paraId="7BF6D876" w14:textId="77777777" w:rsidR="00196616" w:rsidRPr="00A61619" w:rsidRDefault="00196616" w:rsidP="00196616">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3: QUY ĐỊNH VỀ PHÍ VÀ THANH TOÁN</w:t>
      </w:r>
    </w:p>
    <w:p w14:paraId="29F18487" w14:textId="77777777" w:rsidR="00F6201B"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 xml:space="preserve">3.1. Phí Kích Hoạt Tài Khoản: </w:t>
      </w:r>
    </w:p>
    <w:p w14:paraId="149C41AE" w14:textId="77777777" w:rsidR="00F6201B" w:rsidRDefault="00F6201B" w:rsidP="00196616">
      <w:pPr>
        <w:spacing w:line="360" w:lineRule="auto"/>
        <w:jc w:val="both"/>
        <w:rPr>
          <w:rFonts w:ascii="Times New Roman" w:hAnsi="Times New Roman" w:cs="Times New Roman"/>
          <w:sz w:val="22"/>
          <w:szCs w:val="22"/>
        </w:rPr>
      </w:pPr>
      <w:r w:rsidRPr="00F6201B">
        <w:rPr>
          <w:rFonts w:ascii="Times New Roman" w:hAnsi="Times New Roman" w:cs="Times New Roman"/>
          <w:sz w:val="22"/>
          <w:szCs w:val="22"/>
        </w:rPr>
        <w:t xml:space="preserve">a. Để kích hoạt Tài Khoản Bán Hàng, Bên B phải thanh toán cho Bên A một khoản Phí Kích Hoạt là 200.000 VNĐ (Hai trăm nghìn đồng). </w:t>
      </w:r>
    </w:p>
    <w:p w14:paraId="421C7651" w14:textId="77777777" w:rsidR="00F6201B" w:rsidRDefault="00F6201B" w:rsidP="00196616">
      <w:pPr>
        <w:spacing w:line="360" w:lineRule="auto"/>
        <w:jc w:val="both"/>
        <w:rPr>
          <w:rFonts w:ascii="Times New Roman" w:hAnsi="Times New Roman" w:cs="Times New Roman"/>
          <w:sz w:val="22"/>
          <w:szCs w:val="22"/>
        </w:rPr>
      </w:pPr>
      <w:r w:rsidRPr="00F6201B">
        <w:rPr>
          <w:rFonts w:ascii="Times New Roman" w:hAnsi="Times New Roman" w:cs="Times New Roman"/>
          <w:sz w:val="22"/>
          <w:szCs w:val="22"/>
        </w:rPr>
        <w:t xml:space="preserve">b. Thông tin chuyển khoản: Bên B thực hiện thanh toán vào tài khoản sau: </w:t>
      </w:r>
    </w:p>
    <w:p w14:paraId="2057788C" w14:textId="451D466C" w:rsidR="00F6201B" w:rsidRPr="00E77D31" w:rsidRDefault="00F6201B" w:rsidP="00E77D31">
      <w:pPr>
        <w:pStyle w:val="ListParagraph"/>
        <w:numPr>
          <w:ilvl w:val="0"/>
          <w:numId w:val="15"/>
        </w:numPr>
        <w:spacing w:line="360" w:lineRule="auto"/>
        <w:jc w:val="both"/>
        <w:rPr>
          <w:rFonts w:ascii="Times New Roman" w:hAnsi="Times New Roman" w:cs="Times New Roman"/>
          <w:sz w:val="22"/>
          <w:szCs w:val="22"/>
        </w:rPr>
      </w:pPr>
      <w:r w:rsidRPr="00E77D31">
        <w:rPr>
          <w:rFonts w:ascii="Times New Roman" w:hAnsi="Times New Roman" w:cs="Times New Roman"/>
          <w:sz w:val="22"/>
          <w:szCs w:val="22"/>
        </w:rPr>
        <w:t xml:space="preserve">Số tài khoản: [Nhập Số Tài Khoản của Admin] </w:t>
      </w:r>
    </w:p>
    <w:p w14:paraId="7885CADB" w14:textId="5F8A7AD7" w:rsidR="00F6201B" w:rsidRPr="00E77D31" w:rsidRDefault="00F6201B" w:rsidP="00E77D31">
      <w:pPr>
        <w:pStyle w:val="ListParagraph"/>
        <w:numPr>
          <w:ilvl w:val="0"/>
          <w:numId w:val="15"/>
        </w:numPr>
        <w:spacing w:line="360" w:lineRule="auto"/>
        <w:jc w:val="both"/>
        <w:rPr>
          <w:rFonts w:ascii="Times New Roman" w:hAnsi="Times New Roman" w:cs="Times New Roman"/>
          <w:sz w:val="22"/>
          <w:szCs w:val="22"/>
        </w:rPr>
      </w:pPr>
      <w:r w:rsidRPr="00E77D31">
        <w:rPr>
          <w:rFonts w:ascii="Times New Roman" w:hAnsi="Times New Roman" w:cs="Times New Roman"/>
          <w:sz w:val="22"/>
          <w:szCs w:val="22"/>
        </w:rPr>
        <w:t xml:space="preserve">Chủ tài khoản: [Nhập Tên Chủ Tài Khoản] </w:t>
      </w:r>
    </w:p>
    <w:p w14:paraId="650E1111" w14:textId="714C67CC" w:rsidR="00F6201B" w:rsidRPr="00E77D31" w:rsidRDefault="00F6201B" w:rsidP="00E77D31">
      <w:pPr>
        <w:pStyle w:val="ListParagraph"/>
        <w:numPr>
          <w:ilvl w:val="0"/>
          <w:numId w:val="15"/>
        </w:numPr>
        <w:spacing w:line="360" w:lineRule="auto"/>
        <w:jc w:val="both"/>
        <w:rPr>
          <w:rFonts w:ascii="Times New Roman" w:hAnsi="Times New Roman" w:cs="Times New Roman"/>
          <w:sz w:val="22"/>
          <w:szCs w:val="22"/>
        </w:rPr>
      </w:pPr>
      <w:r w:rsidRPr="00E77D31">
        <w:rPr>
          <w:rFonts w:ascii="Times New Roman" w:hAnsi="Times New Roman" w:cs="Times New Roman"/>
          <w:sz w:val="22"/>
          <w:szCs w:val="22"/>
        </w:rPr>
        <w:t xml:space="preserve">Ngân hàng: [Nhập Tên Ngân Hàng] </w:t>
      </w:r>
    </w:p>
    <w:p w14:paraId="26A3411D" w14:textId="27B4D6FB" w:rsidR="00F6201B" w:rsidRPr="00E77D31" w:rsidRDefault="00F6201B" w:rsidP="00E77D31">
      <w:pPr>
        <w:pStyle w:val="ListParagraph"/>
        <w:numPr>
          <w:ilvl w:val="0"/>
          <w:numId w:val="15"/>
        </w:numPr>
        <w:spacing w:line="360" w:lineRule="auto"/>
        <w:jc w:val="both"/>
        <w:rPr>
          <w:rFonts w:ascii="Times New Roman" w:hAnsi="Times New Roman" w:cs="Times New Roman"/>
          <w:sz w:val="22"/>
          <w:szCs w:val="22"/>
        </w:rPr>
      </w:pPr>
      <w:r w:rsidRPr="00E77D31">
        <w:rPr>
          <w:rFonts w:ascii="Times New Roman" w:hAnsi="Times New Roman" w:cs="Times New Roman"/>
          <w:sz w:val="22"/>
          <w:szCs w:val="22"/>
        </w:rPr>
        <w:t xml:space="preserve">Nội dung chuyển khoản: [Tên đăng nhập/Email của Bên B] - Dang ky ban hang </w:t>
      </w:r>
    </w:p>
    <w:p w14:paraId="55C6F787" w14:textId="25F6AFAE" w:rsidR="00F6201B" w:rsidRDefault="00F6201B" w:rsidP="00196616">
      <w:pPr>
        <w:spacing w:line="360" w:lineRule="auto"/>
        <w:jc w:val="both"/>
        <w:rPr>
          <w:rFonts w:ascii="Times New Roman" w:hAnsi="Times New Roman" w:cs="Times New Roman"/>
          <w:sz w:val="22"/>
          <w:szCs w:val="22"/>
        </w:rPr>
      </w:pPr>
      <w:r w:rsidRPr="00F6201B">
        <w:rPr>
          <w:rFonts w:ascii="Times New Roman" w:hAnsi="Times New Roman" w:cs="Times New Roman"/>
          <w:sz w:val="22"/>
          <w:szCs w:val="22"/>
        </w:rPr>
        <w:t>c. Xác nhận và Bằng chứng: Sau khi hoàn tất chuyển khoản, Bên B có nghĩa vụ cung cấp bằng chứng giao dịch (ví dụ: ảnh chụp màn hình biên lai) cho Bên A qua email hỗ tr</w:t>
      </w:r>
      <w:r w:rsidR="00630796">
        <w:rPr>
          <w:rFonts w:ascii="Times New Roman" w:hAnsi="Times New Roman" w:cs="Times New Roman"/>
          <w:sz w:val="22"/>
          <w:szCs w:val="22"/>
        </w:rPr>
        <w:t>ợ</w:t>
      </w:r>
      <w:r w:rsidR="00164085">
        <w:rPr>
          <w:rFonts w:ascii="Times New Roman" w:hAnsi="Times New Roman" w:cs="Times New Roman"/>
          <w:sz w:val="22"/>
          <w:szCs w:val="22"/>
        </w:rPr>
        <w:t xml:space="preserve"> (mmomarket@gmail.com)</w:t>
      </w:r>
      <w:r w:rsidRPr="00F6201B">
        <w:rPr>
          <w:rFonts w:ascii="Times New Roman" w:hAnsi="Times New Roman" w:cs="Times New Roman"/>
          <w:sz w:val="22"/>
          <w:szCs w:val="22"/>
        </w:rPr>
        <w:t xml:space="preserve">. </w:t>
      </w:r>
    </w:p>
    <w:p w14:paraId="47DB18AF" w14:textId="6005B393" w:rsidR="00196616" w:rsidRPr="00A61619" w:rsidRDefault="00F6201B" w:rsidP="00196616">
      <w:pPr>
        <w:spacing w:line="360" w:lineRule="auto"/>
        <w:jc w:val="both"/>
        <w:rPr>
          <w:rFonts w:ascii="Times New Roman" w:hAnsi="Times New Roman" w:cs="Times New Roman"/>
          <w:sz w:val="22"/>
          <w:szCs w:val="22"/>
        </w:rPr>
      </w:pPr>
      <w:r w:rsidRPr="00F6201B">
        <w:rPr>
          <w:rFonts w:ascii="Times New Roman" w:hAnsi="Times New Roman" w:cs="Times New Roman"/>
          <w:sz w:val="22"/>
          <w:szCs w:val="22"/>
        </w:rPr>
        <w:t>d. Khoản phí này là phí một lần và không được hoàn lại trong bất kỳ trường hợp nào.</w:t>
      </w:r>
    </w:p>
    <w:p w14:paraId="3B4EC81E"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3.2. Hệ Thống Tạm Giữ Giao Dịch (Escrow): Toàn bộ số Coins từ mỗi giao dịch sẽ được Bên A tạm giữ trong vòng 03 (ba) ngày. Sau thời gian này, nếu không có khiếu nại, số Coins (sau khi trừ Phí Giao Dịch) sẽ được chuyển vào số dư có thể rút của Bên B.</w:t>
      </w:r>
    </w:p>
    <w:p w14:paraId="585FF8DE"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3.3. Phí Giao Dịch: Mức Phí Giao Dịch được áp dụng trên tổng giá trị mỗi đơn hàng thành công, quy định chi tiết tại Quy chế hoạt động của Người Bán. Bên A có quyền điều chỉnh biểu phí này và sẽ thông báo trước cho Bên B tối thiểu 07 ngày.</w:t>
      </w:r>
    </w:p>
    <w:p w14:paraId="74DB51E9"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lastRenderedPageBreak/>
        <w:t>3.4. Quy Định Rút Tiền:</w:t>
      </w:r>
    </w:p>
    <w:p w14:paraId="4B966D97" w14:textId="77777777" w:rsidR="008A0286" w:rsidRPr="008A0286" w:rsidRDefault="008A0286" w:rsidP="008A0286">
      <w:pPr>
        <w:spacing w:line="360" w:lineRule="auto"/>
        <w:jc w:val="both"/>
        <w:rPr>
          <w:rFonts w:ascii="Times New Roman" w:hAnsi="Times New Roman" w:cs="Times New Roman"/>
          <w:sz w:val="22"/>
          <w:szCs w:val="22"/>
        </w:rPr>
      </w:pPr>
      <w:r w:rsidRPr="008A0286">
        <w:rPr>
          <w:rFonts w:ascii="Times New Roman" w:hAnsi="Times New Roman" w:cs="Times New Roman"/>
          <w:sz w:val="22"/>
          <w:szCs w:val="22"/>
        </w:rPr>
        <w:t>a. Bên B có quyền yêu cầu rút tiền khi số dư đạt mức tối thiểu là 50.000 Coins.</w:t>
      </w:r>
    </w:p>
    <w:p w14:paraId="64F70AED" w14:textId="77777777" w:rsidR="008A0286" w:rsidRPr="008A0286" w:rsidRDefault="008A0286" w:rsidP="008A0286">
      <w:pPr>
        <w:spacing w:line="360" w:lineRule="auto"/>
        <w:jc w:val="both"/>
        <w:rPr>
          <w:rFonts w:ascii="Times New Roman" w:hAnsi="Times New Roman" w:cs="Times New Roman"/>
          <w:sz w:val="22"/>
          <w:szCs w:val="22"/>
        </w:rPr>
      </w:pPr>
      <w:r w:rsidRPr="008A0286">
        <w:rPr>
          <w:rFonts w:ascii="Times New Roman" w:hAnsi="Times New Roman" w:cs="Times New Roman"/>
          <w:sz w:val="22"/>
          <w:szCs w:val="22"/>
        </w:rPr>
        <w:t>b. Bên B chịu hoàn toàn trách nhiệm về tính chính xác của thông tin ngân hàng. Trường hợp cung cấp sai thông tin dẫn đến giao dịch thất bại, Bên B sẽ bị thu một khoản phí xử lý tương đương 5% tổng giá trị của lệnh rút tiền đó.</w:t>
      </w:r>
    </w:p>
    <w:p w14:paraId="2B5EC32E" w14:textId="5300AA06" w:rsidR="00940F7A" w:rsidRDefault="008A0286" w:rsidP="00120031">
      <w:pPr>
        <w:spacing w:line="360" w:lineRule="auto"/>
        <w:jc w:val="both"/>
        <w:rPr>
          <w:rFonts w:ascii="Times New Roman" w:hAnsi="Times New Roman" w:cs="Times New Roman"/>
          <w:sz w:val="22"/>
          <w:szCs w:val="22"/>
        </w:rPr>
      </w:pPr>
      <w:r w:rsidRPr="008A0286">
        <w:rPr>
          <w:rFonts w:ascii="Times New Roman" w:hAnsi="Times New Roman" w:cs="Times New Roman"/>
          <w:sz w:val="22"/>
          <w:szCs w:val="22"/>
        </w:rPr>
        <w:t>c. Thông báo và Thời gian xử lý: Mọi yêu cầu rút tiền hợp lệ sẽ được hệ thống ghi nhận và gửi một email thông báo xác nhận đến Bên B. Nhằm đảm bảo an toàn và phòng chống gian lận, Bên A sẽ xem xét và xử lý yêu cầu rút tiền trong khoảng thời gian từ 03 đến 05 ngày làm việc, kể từ ngày yêu cầu được tạo.</w:t>
      </w:r>
    </w:p>
    <w:p w14:paraId="5D289E41" w14:textId="6FA86CB1" w:rsidR="00196616" w:rsidRPr="00A61619" w:rsidRDefault="00196616" w:rsidP="008A028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3.5. Xử Lý Yêu Cầu Rút Tiền Khi Có Khiếu Nại:</w:t>
      </w:r>
    </w:p>
    <w:p w14:paraId="7A4BFECC"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a. Khi tài khoản của Bên B phát sinh khiếu nại đang trong quá trình xử lý về hành vi nghi ngờ lừa đảo, Bên A có quyền tạm thời đóng băng toàn bộ chức năng rút tiền của Bên B.</w:t>
      </w:r>
    </w:p>
    <w:p w14:paraId="507ADA7C"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b. Trong thời gian bị đóng băng, mọi yêu cầu rút tiền do Bên B tạo trên hệ thống sẽ bị đưa vào trạng thái "Chờ xử lý". Bên A (Admin) sẽ chủ động từ chối các yêu cầu này.</w:t>
      </w:r>
    </w:p>
    <w:p w14:paraId="3A5C4BC9" w14:textId="77777777" w:rsidR="00196616"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c. Ngay khi Admin thực hiện hành động từ chối, hệ thống sẽ tự động thu một khoản phí xử lý rủi ro là 5% trên số Coins được yêu cầu trong lệnh rút tiền bị từ chối đó.</w:t>
      </w:r>
    </w:p>
    <w:p w14:paraId="1C35DA3F" w14:textId="77777777" w:rsidR="001E1C06" w:rsidRPr="001E1C06" w:rsidRDefault="001E1C06" w:rsidP="001E1C06">
      <w:pPr>
        <w:spacing w:line="360" w:lineRule="auto"/>
        <w:jc w:val="both"/>
        <w:rPr>
          <w:rFonts w:ascii="Times New Roman" w:hAnsi="Times New Roman" w:cs="Times New Roman"/>
          <w:sz w:val="22"/>
          <w:szCs w:val="22"/>
        </w:rPr>
      </w:pPr>
      <w:r w:rsidRPr="001E1C06">
        <w:rPr>
          <w:rFonts w:ascii="Times New Roman" w:hAnsi="Times New Roman" w:cs="Times New Roman"/>
          <w:sz w:val="22"/>
          <w:szCs w:val="22"/>
        </w:rPr>
        <w:t>3.6. Cơ Chế Ghi Nhận Phí Giao Dịch:</w:t>
      </w:r>
    </w:p>
    <w:p w14:paraId="720C42D2" w14:textId="59027083" w:rsidR="001E1C06" w:rsidRPr="00A61619" w:rsidRDefault="001E1C06" w:rsidP="001E1C06">
      <w:pPr>
        <w:spacing w:line="360" w:lineRule="auto"/>
        <w:jc w:val="both"/>
        <w:rPr>
          <w:rFonts w:ascii="Times New Roman" w:hAnsi="Times New Roman" w:cs="Times New Roman"/>
          <w:sz w:val="22"/>
          <w:szCs w:val="22"/>
        </w:rPr>
      </w:pPr>
      <w:r w:rsidRPr="001E1C06">
        <w:rPr>
          <w:rFonts w:ascii="Times New Roman" w:hAnsi="Times New Roman" w:cs="Times New Roman"/>
          <w:sz w:val="22"/>
          <w:szCs w:val="22"/>
        </w:rPr>
        <w:t>Khi một giao dịch được hoàn tất và số Coins được giải ngân từ Hệ Thống Tạm Giữ (Escrow), khoản Phí Giao Dịch tương ứng sẽ được tự động khấu trừ và chuyển vào tài khoản Coins của Bên A (Admin). Số Coins còn lại sẽ được chuyển vào số dư của Bên B (Người Bán).</w:t>
      </w:r>
    </w:p>
    <w:p w14:paraId="29A57284" w14:textId="4E269CDB"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b/>
          <w:bCs/>
          <w:sz w:val="22"/>
          <w:szCs w:val="22"/>
        </w:rPr>
        <w:t>ĐIỀU 4: QUYỀN VÀ NGHĨA VỤ CỦA CÁC BÊN</w:t>
      </w:r>
    </w:p>
    <w:p w14:paraId="4B270B0B" w14:textId="77777777"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4.1. Quyền và Nghĩa vụ của Bên A: Đảm bảo hạ tầng kỹ thuật ổn định; Bảo mật thông tin của Bên B; Có quyền thu các khoản phí theo Điều 3; Có quyền tạm khóa tài khoản hoặc áp dụng các chế tài xử lý khi Bên B vi phạm.</w:t>
      </w:r>
    </w:p>
    <w:p w14:paraId="0B9C8598" w14:textId="4202F1A3" w:rsidR="00196616"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4.2. Quyền và Nghĩa vụ của Bên B: Cung cấp thông tin đầy đủ, trung thực; Thanh toán Phí Kích Hoạt; Chịu trách nhiệm về chất lượng và nguồn gốc sản phẩm; Tuân thủ nghiêm ngặt Quy chế hoạt động của Người Bán.</w:t>
      </w:r>
    </w:p>
    <w:p w14:paraId="3D49FD7E" w14:textId="77777777" w:rsidR="00F303AE" w:rsidRPr="00F303AE" w:rsidRDefault="00F303AE" w:rsidP="00F303AE">
      <w:p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4.3. Quy Định về Chấm Dứt Hợp Đồng và Xóa Tài Khoản Bán Hàng:</w:t>
      </w:r>
    </w:p>
    <w:p w14:paraId="79F74625" w14:textId="77777777" w:rsidR="00F303AE" w:rsidRDefault="00F303AE" w:rsidP="00F303AE">
      <w:p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lastRenderedPageBreak/>
        <w:t>a. Điều kiện để yêu cầu xóa Tài Khoản Bán Hàng: Bên B chỉ có thể yêu cầu xóa Tài Khoản Bán Hàng khi đáp ứng đầy đủ các điều kiện sau:</w:t>
      </w:r>
    </w:p>
    <w:p w14:paraId="2B3A24A2" w14:textId="32C002BA" w:rsidR="00F303AE" w:rsidRPr="00F303AE" w:rsidRDefault="00F303AE" w:rsidP="00F303AE">
      <w:pPr>
        <w:pStyle w:val="ListParagraph"/>
        <w:numPr>
          <w:ilvl w:val="0"/>
          <w:numId w:val="12"/>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Đã gỡ bỏ toàn bộ sản phẩm đang được niêm yết trên Sàn.</w:t>
      </w:r>
    </w:p>
    <w:p w14:paraId="709C2F5E" w14:textId="1622C342" w:rsidR="00F303AE" w:rsidRPr="00F303AE" w:rsidRDefault="00F303AE" w:rsidP="00F303AE">
      <w:pPr>
        <w:pStyle w:val="ListParagraph"/>
        <w:numPr>
          <w:ilvl w:val="0"/>
          <w:numId w:val="12"/>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Số dư Coins trong tài khoản đã được rút hết về 0.</w:t>
      </w:r>
    </w:p>
    <w:p w14:paraId="32D22528" w14:textId="1A0E5120" w:rsidR="00F303AE" w:rsidRPr="00F303AE" w:rsidRDefault="00F303AE" w:rsidP="00F303AE">
      <w:pPr>
        <w:pStyle w:val="ListParagraph"/>
        <w:numPr>
          <w:ilvl w:val="0"/>
          <w:numId w:val="12"/>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Tài khoản không trong thời gian bị tạm khóa hoặc đang có vi phạm chính sách chưa được giải quyết.</w:t>
      </w:r>
    </w:p>
    <w:p w14:paraId="7BD6899A" w14:textId="77777777" w:rsidR="00F303AE" w:rsidRDefault="00F303AE" w:rsidP="00F303AE">
      <w:p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b. Quy trình xử lý yêu cầu xóa:</w:t>
      </w:r>
    </w:p>
    <w:p w14:paraId="61D76BC3" w14:textId="124F0098" w:rsidR="00F303AE" w:rsidRPr="00F303AE" w:rsidRDefault="00F303AE" w:rsidP="00F303AE">
      <w:pPr>
        <w:pStyle w:val="ListParagraph"/>
        <w:numPr>
          <w:ilvl w:val="0"/>
          <w:numId w:val="13"/>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Sau khi Bên B xác nhận yêu cầu xóa, tài khoản sẽ được đưa vào trạng thái "Chờ xóa" trong vòng 07 ngày.</w:t>
      </w:r>
    </w:p>
    <w:p w14:paraId="0C1E8BB7" w14:textId="1443EF94" w:rsidR="000F54CB" w:rsidRDefault="002A4151" w:rsidP="00F303AE">
      <w:pPr>
        <w:pStyle w:val="ListParagraph"/>
        <w:numPr>
          <w:ilvl w:val="0"/>
          <w:numId w:val="13"/>
        </w:numPr>
        <w:spacing w:line="360" w:lineRule="auto"/>
        <w:jc w:val="both"/>
        <w:rPr>
          <w:rFonts w:ascii="Times New Roman" w:hAnsi="Times New Roman" w:cs="Times New Roman"/>
          <w:sz w:val="22"/>
          <w:szCs w:val="22"/>
        </w:rPr>
      </w:pPr>
      <w:r w:rsidRPr="002A4151">
        <w:rPr>
          <w:rFonts w:ascii="Times New Roman" w:hAnsi="Times New Roman" w:cs="Times New Roman"/>
          <w:sz w:val="22"/>
          <w:szCs w:val="22"/>
        </w:rPr>
        <w:t xml:space="preserve">Trong khoảng thời gian 07 ngày chờ, Bên B có quyền hủy yêu cầu xóa. Tuy nhiên, để đảm bảo tính ổn định của hệ thống và tránh việc lạm dụng, hành vi hủy yêu cầu xóa sẽ khiến Tài Khoản Bán Hàng của Bên B bị </w:t>
      </w:r>
      <w:r w:rsidR="00942ED2">
        <w:rPr>
          <w:rFonts w:ascii="Times New Roman" w:hAnsi="Times New Roman" w:cs="Times New Roman"/>
          <w:sz w:val="22"/>
          <w:szCs w:val="22"/>
        </w:rPr>
        <w:t>hạ</w:t>
      </w:r>
      <w:r w:rsidRPr="002A4151">
        <w:rPr>
          <w:rFonts w:ascii="Times New Roman" w:hAnsi="Times New Roman" w:cs="Times New Roman"/>
          <w:sz w:val="22"/>
          <w:szCs w:val="22"/>
        </w:rPr>
        <w:t xml:space="preserve"> xuống 01 (một) cấp độ so với cấp độ hiện tại</w:t>
      </w:r>
      <w:r w:rsidR="00353332">
        <w:rPr>
          <w:rFonts w:ascii="Times New Roman" w:hAnsi="Times New Roman" w:cs="Times New Roman"/>
          <w:sz w:val="22"/>
          <w:szCs w:val="22"/>
        </w:rPr>
        <w:t xml:space="preserve"> (trừ trường hợp cấp độ hiện tại là 0)</w:t>
      </w:r>
      <w:r w:rsidRPr="002A4151">
        <w:rPr>
          <w:rFonts w:ascii="Times New Roman" w:hAnsi="Times New Roman" w:cs="Times New Roman"/>
          <w:sz w:val="22"/>
          <w:szCs w:val="22"/>
        </w:rPr>
        <w:t>.</w:t>
      </w:r>
    </w:p>
    <w:p w14:paraId="04E87AB8" w14:textId="459F5221" w:rsidR="00F303AE" w:rsidRPr="00F303AE" w:rsidRDefault="00F303AE" w:rsidP="00F303AE">
      <w:pPr>
        <w:pStyle w:val="ListParagraph"/>
        <w:numPr>
          <w:ilvl w:val="0"/>
          <w:numId w:val="13"/>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Sau 07 ngày, nếu yêu cầu không được hủy, hệ thống sẽ tiến hành xóa vĩnh viễn toàn bộ dữ liệu liên quan đến Cửa hàng của Bên B (bao gồm sản phẩm, lịch sử giao dịch của cửa hàng, v.v.).</w:t>
      </w:r>
    </w:p>
    <w:p w14:paraId="17611EF7" w14:textId="54FE2A03" w:rsidR="00F303AE" w:rsidRPr="00F303AE" w:rsidRDefault="00F303AE" w:rsidP="00F303AE">
      <w:pPr>
        <w:pStyle w:val="ListParagraph"/>
        <w:numPr>
          <w:ilvl w:val="0"/>
          <w:numId w:val="13"/>
        </w:numPr>
        <w:spacing w:line="360" w:lineRule="auto"/>
        <w:jc w:val="both"/>
        <w:rPr>
          <w:rFonts w:ascii="Times New Roman" w:hAnsi="Times New Roman" w:cs="Times New Roman"/>
          <w:sz w:val="22"/>
          <w:szCs w:val="22"/>
        </w:rPr>
      </w:pPr>
      <w:r w:rsidRPr="00F303AE">
        <w:rPr>
          <w:rFonts w:ascii="Times New Roman" w:hAnsi="Times New Roman" w:cs="Times New Roman"/>
          <w:sz w:val="22"/>
          <w:szCs w:val="22"/>
        </w:rPr>
        <w:t>Trường hợp Bên B muốn đăng ký bán hàng trở lại trong tương lai, Bên B sẽ phải thực hiện lại toàn bộ quy trình đăng ký từ đầu và tuân thủ Hợp đồng cũng như các quy định có hiệu lực tại thời điểm đăng ký lại.</w:t>
      </w:r>
    </w:p>
    <w:p w14:paraId="1FE68B5B" w14:textId="77777777" w:rsidR="00196616" w:rsidRPr="00A61619" w:rsidRDefault="00196616" w:rsidP="00196616">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5: BẢO MẬT THÔNG TIN</w:t>
      </w:r>
    </w:p>
    <w:p w14:paraId="22D7765B" w14:textId="4A5BE23C" w:rsidR="00196616" w:rsidRPr="00A61619" w:rsidRDefault="00196616"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Hai bên cam kết bảo mật mọi thông tin liên quan đến hoạt động kinh doanh của bên còn lại mà mình có được trong quá trình thực hiện hợp đồng.</w:t>
      </w:r>
    </w:p>
    <w:p w14:paraId="558B32BD" w14:textId="77777777" w:rsidR="00196616" w:rsidRPr="00A61619" w:rsidRDefault="00196616" w:rsidP="00196616">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6: GIẢI QUYẾT TRANH CHẤP</w:t>
      </w:r>
    </w:p>
    <w:p w14:paraId="31CDEFD3" w14:textId="2B356046" w:rsidR="003D4623" w:rsidRPr="00A61619" w:rsidRDefault="003D4623" w:rsidP="003D4623">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6.1. Khi có tranh chấp, khách hàng và Bên B có trách nhiệm giải quyết với nhau trước tiên.</w:t>
      </w:r>
    </w:p>
    <w:p w14:paraId="47C90072" w14:textId="5CC01532" w:rsidR="003D4623" w:rsidRPr="00A61619" w:rsidRDefault="003D4623" w:rsidP="003D4623">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6.2. Trường hợp không đạt được thỏa thuận, một trong hai bên có quyền yêu cầu Bên A can thiệp. Quyết định của Bên A sẽ là quyết định cuối cùng và mang tính ràng buộc.</w:t>
      </w:r>
    </w:p>
    <w:p w14:paraId="104E4631" w14:textId="77777777" w:rsidR="00A61619" w:rsidRPr="00A61619" w:rsidRDefault="00A61619" w:rsidP="00A61619">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ĐIỀU 7: SỰ KIỆN BẤT KHẢ KHÁNG</w:t>
      </w:r>
    </w:p>
    <w:p w14:paraId="331C4D8E" w14:textId="25E789D6" w:rsidR="00A61619" w:rsidRPr="00A61619" w:rsidRDefault="00A61619" w:rsidP="00A61619">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Không bên nào phải chịu trách nhiệm cho việc chậm trễ hoặc không thực hiện nghĩa vụ của mình theo Hợp đồng này nếu nguyên nhân là do sự kiện bất khả kháng (thiên tai, chiến tranh, dịch bệnh, thay đổi chính sách pháp luật...).</w:t>
      </w:r>
    </w:p>
    <w:p w14:paraId="0D201A6E" w14:textId="2DCEE311" w:rsidR="00961B7B" w:rsidRPr="00A61619" w:rsidRDefault="00961B7B" w:rsidP="004F6E99">
      <w:pPr>
        <w:rPr>
          <w:rFonts w:ascii="Times New Roman" w:hAnsi="Times New Roman" w:cs="Times New Roman"/>
          <w:b/>
          <w:bCs/>
          <w:sz w:val="22"/>
          <w:szCs w:val="22"/>
        </w:rPr>
      </w:pPr>
      <w:r w:rsidRPr="00A61619">
        <w:rPr>
          <w:rFonts w:ascii="Times New Roman" w:hAnsi="Times New Roman" w:cs="Times New Roman"/>
          <w:b/>
          <w:bCs/>
          <w:sz w:val="22"/>
          <w:szCs w:val="22"/>
        </w:rPr>
        <w:lastRenderedPageBreak/>
        <w:t>ĐIỀU 8: NGHĨA VỤ THUẾ</w:t>
      </w:r>
    </w:p>
    <w:p w14:paraId="23A2B5BF" w14:textId="77777777" w:rsidR="00961B7B" w:rsidRPr="00A61619" w:rsidRDefault="00961B7B" w:rsidP="00961B7B">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8.1. Trách nhiệm của Bên B: Bên B xác nhận và đồng ý rằng mình là người chịu trách nhiệm duy nhất và toàn bộ cho việc thực hiện mọi nghĩa vụ về thuế đối với các khoản thu nhập phát sinh từ hoạt động kinh doanh trên Sàn, bao gồm nhưng không giới hạn ở Thuế Thu nhập cá nhân (TNCN) đối với cá nhân kinh doanh, hoặc Thuế Thu nhập doanh nghiệp (TNDN) và Thuế Giá trị gia tăng (GTGT) đối với tổ chức, doanh nghiệp, theo quy định của pháp luật Việt Nam hiện hành.</w:t>
      </w:r>
    </w:p>
    <w:p w14:paraId="34231450" w14:textId="77777777" w:rsidR="00961B7B" w:rsidRPr="00A61619" w:rsidRDefault="00961B7B" w:rsidP="00961B7B">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8.2. Vai trò của Bên A: Bên A hoạt động với vai trò là đơn vị cung cấp nền tảng trung gian và không chịu trách nhiệm kê khai hay nộp thuế thay cho Bên B. Tuy nhiên, Bên A có nghĩa vụ hợp tác và cung cấp thông tin về hoạt động giao dịch, doanh thu của Bên B cho cơ quan thuế có thẩm quyền khi có yêu cầu hợp pháp bằng văn bản.</w:t>
      </w:r>
    </w:p>
    <w:p w14:paraId="71562F88" w14:textId="40CF162E" w:rsidR="00961B7B" w:rsidRPr="00A61619" w:rsidRDefault="00961B7B" w:rsidP="00961B7B">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8.3. Miễn trừ trách nhiệm: Bên B cam kết sẽ bồi hoàn và miễn trừ cho Bên A khỏi mọi tổn thất, chi phí, hoặc các khoản phạt phát sinh nếu Bên B không hoàn thành hoặc hoàn thành không đúng nghĩa vụ thuế của mình.</w:t>
      </w:r>
    </w:p>
    <w:p w14:paraId="0AAB08D5" w14:textId="6153CF36" w:rsidR="00196616" w:rsidRPr="00A61619" w:rsidRDefault="00196616" w:rsidP="003D4623">
      <w:pPr>
        <w:spacing w:line="360" w:lineRule="auto"/>
        <w:jc w:val="both"/>
        <w:rPr>
          <w:rFonts w:ascii="Times New Roman" w:hAnsi="Times New Roman" w:cs="Times New Roman"/>
          <w:b/>
          <w:bCs/>
          <w:sz w:val="22"/>
          <w:szCs w:val="22"/>
        </w:rPr>
      </w:pPr>
      <w:r w:rsidRPr="00A61619">
        <w:rPr>
          <w:rFonts w:ascii="Times New Roman" w:hAnsi="Times New Roman" w:cs="Times New Roman"/>
          <w:b/>
          <w:bCs/>
          <w:sz w:val="22"/>
          <w:szCs w:val="22"/>
        </w:rPr>
        <w:t xml:space="preserve">ĐIỀU </w:t>
      </w:r>
      <w:r w:rsidR="00A61619" w:rsidRPr="00A61619">
        <w:rPr>
          <w:rFonts w:ascii="Times New Roman" w:hAnsi="Times New Roman" w:cs="Times New Roman"/>
          <w:b/>
          <w:bCs/>
          <w:sz w:val="22"/>
          <w:szCs w:val="22"/>
        </w:rPr>
        <w:t>9</w:t>
      </w:r>
      <w:r w:rsidRPr="00A61619">
        <w:rPr>
          <w:rFonts w:ascii="Times New Roman" w:hAnsi="Times New Roman" w:cs="Times New Roman"/>
          <w:b/>
          <w:bCs/>
          <w:sz w:val="22"/>
          <w:szCs w:val="22"/>
        </w:rPr>
        <w:t>: ĐIỀU KHOẢN CHUNG</w:t>
      </w:r>
    </w:p>
    <w:p w14:paraId="5E7E7D1D" w14:textId="48C47250" w:rsidR="00196616" w:rsidRPr="00A61619" w:rsidRDefault="00A61619"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9</w:t>
      </w:r>
      <w:r w:rsidR="00196616" w:rsidRPr="00A61619">
        <w:rPr>
          <w:rFonts w:ascii="Times New Roman" w:hAnsi="Times New Roman" w:cs="Times New Roman"/>
          <w:sz w:val="22"/>
          <w:szCs w:val="22"/>
        </w:rPr>
        <w:t>.1. Hợp đồng này có hiệu lực kể từ thời điểm Bên B hoàn tất việc thanh toán Phí Kích Hoạt Tài Khoản.</w:t>
      </w:r>
    </w:p>
    <w:p w14:paraId="3592A20B" w14:textId="5DD35365" w:rsidR="00196616" w:rsidRPr="00A61619" w:rsidRDefault="00A61619"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9</w:t>
      </w:r>
      <w:r w:rsidR="00196616" w:rsidRPr="00A61619">
        <w:rPr>
          <w:rFonts w:ascii="Times New Roman" w:hAnsi="Times New Roman" w:cs="Times New Roman"/>
          <w:sz w:val="22"/>
          <w:szCs w:val="22"/>
        </w:rPr>
        <w:t>.2. Quy chế hoạt động của Người Bán là một phần không thể tách rời và có giá trị pháp lý tương đương với hợp đồng này.</w:t>
      </w:r>
    </w:p>
    <w:p w14:paraId="555F5809" w14:textId="3B2E4451" w:rsidR="00196616" w:rsidRPr="00A61619" w:rsidRDefault="00A61619" w:rsidP="00196616">
      <w:pPr>
        <w:spacing w:line="360" w:lineRule="auto"/>
        <w:jc w:val="both"/>
        <w:rPr>
          <w:rFonts w:ascii="Times New Roman" w:hAnsi="Times New Roman" w:cs="Times New Roman"/>
          <w:sz w:val="22"/>
          <w:szCs w:val="22"/>
        </w:rPr>
      </w:pPr>
      <w:r w:rsidRPr="00A61619">
        <w:rPr>
          <w:rFonts w:ascii="Times New Roman" w:hAnsi="Times New Roman" w:cs="Times New Roman"/>
          <w:sz w:val="22"/>
          <w:szCs w:val="22"/>
        </w:rPr>
        <w:t>9</w:t>
      </w:r>
      <w:r w:rsidR="00196616" w:rsidRPr="00A61619">
        <w:rPr>
          <w:rFonts w:ascii="Times New Roman" w:hAnsi="Times New Roman" w:cs="Times New Roman"/>
          <w:sz w:val="22"/>
          <w:szCs w:val="22"/>
        </w:rPr>
        <w:t>.3. Hợp đồng được lập thành hai (02) bản dưới dạng điện tử, có giá trị pháp lý như nhau. Việc Bên B nhấn nút "Đồng ý với Điều khoản và Hoàn tất đăng ký" được coi là hành vi xác nhận đã đọc, hiểu và đồng ý với toàn bộ nội dung của Hợp đồng, có giá trị tương đương với chữ ký của Bên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953F8" w:rsidRPr="00A61619" w14:paraId="353FDA50" w14:textId="77777777" w:rsidTr="0017778D">
        <w:trPr>
          <w:jc w:val="center"/>
        </w:trPr>
        <w:tc>
          <w:tcPr>
            <w:tcW w:w="4675" w:type="dxa"/>
          </w:tcPr>
          <w:p w14:paraId="5E4D9A35" w14:textId="77777777" w:rsidR="00C953F8" w:rsidRPr="00E6188F" w:rsidRDefault="00C953F8" w:rsidP="0017778D">
            <w:pPr>
              <w:spacing w:after="160" w:line="360" w:lineRule="auto"/>
              <w:jc w:val="center"/>
              <w:rPr>
                <w:rFonts w:ascii="Times New Roman" w:hAnsi="Times New Roman" w:cs="Times New Roman"/>
                <w:b/>
                <w:bCs/>
                <w:sz w:val="22"/>
                <w:szCs w:val="22"/>
              </w:rPr>
            </w:pPr>
            <w:r w:rsidRPr="00E6188F">
              <w:rPr>
                <w:rFonts w:ascii="Times New Roman" w:hAnsi="Times New Roman" w:cs="Times New Roman"/>
                <w:b/>
                <w:bCs/>
                <w:sz w:val="22"/>
                <w:szCs w:val="22"/>
              </w:rPr>
              <w:t>ĐẠI DIỆN BÊN A</w:t>
            </w:r>
          </w:p>
          <w:p w14:paraId="6221CA0E" w14:textId="77777777" w:rsidR="00C953F8" w:rsidRPr="00A61619" w:rsidRDefault="00C953F8" w:rsidP="0017778D">
            <w:pPr>
              <w:spacing w:after="160" w:line="360" w:lineRule="auto"/>
              <w:jc w:val="center"/>
              <w:rPr>
                <w:rFonts w:ascii="Times New Roman" w:hAnsi="Times New Roman" w:cs="Times New Roman"/>
                <w:sz w:val="22"/>
                <w:szCs w:val="22"/>
              </w:rPr>
            </w:pPr>
            <w:r w:rsidRPr="00A61619">
              <w:rPr>
                <w:rFonts w:ascii="Times New Roman" w:hAnsi="Times New Roman" w:cs="Times New Roman"/>
                <w:sz w:val="22"/>
                <w:szCs w:val="22"/>
              </w:rPr>
              <w:t>(Ký, ghi rõ họ tên và đóng dấu nếu có)</w:t>
            </w:r>
          </w:p>
          <w:p w14:paraId="45515D04" w14:textId="77777777" w:rsidR="00C953F8" w:rsidRPr="00A61619" w:rsidRDefault="00C953F8" w:rsidP="0017778D">
            <w:pPr>
              <w:spacing w:after="160" w:line="360" w:lineRule="auto"/>
              <w:jc w:val="center"/>
              <w:rPr>
                <w:rFonts w:ascii="Times New Roman" w:hAnsi="Times New Roman" w:cs="Times New Roman"/>
                <w:sz w:val="22"/>
                <w:szCs w:val="22"/>
              </w:rPr>
            </w:pPr>
            <w:r w:rsidRPr="00A61619">
              <w:rPr>
                <w:rFonts w:ascii="Times New Roman" w:hAnsi="Times New Roman" w:cs="Times New Roman"/>
                <w:sz w:val="22"/>
                <w:szCs w:val="22"/>
              </w:rPr>
              <w:t>[Tên người đại diện Bên A]</w:t>
            </w:r>
          </w:p>
        </w:tc>
        <w:tc>
          <w:tcPr>
            <w:tcW w:w="4675" w:type="dxa"/>
          </w:tcPr>
          <w:p w14:paraId="5D6A4BCD" w14:textId="77777777" w:rsidR="00C953F8" w:rsidRPr="00E6188F" w:rsidRDefault="00C953F8" w:rsidP="0017778D">
            <w:pPr>
              <w:spacing w:after="160" w:line="360" w:lineRule="auto"/>
              <w:jc w:val="center"/>
              <w:rPr>
                <w:rFonts w:ascii="Times New Roman" w:hAnsi="Times New Roman" w:cs="Times New Roman"/>
                <w:b/>
                <w:bCs/>
                <w:sz w:val="22"/>
                <w:szCs w:val="22"/>
              </w:rPr>
            </w:pPr>
            <w:r w:rsidRPr="00E6188F">
              <w:rPr>
                <w:rFonts w:ascii="Times New Roman" w:hAnsi="Times New Roman" w:cs="Times New Roman"/>
                <w:b/>
                <w:bCs/>
                <w:sz w:val="22"/>
                <w:szCs w:val="22"/>
              </w:rPr>
              <w:t>ĐẠI DIỆN BÊN B</w:t>
            </w:r>
          </w:p>
          <w:p w14:paraId="51EAE026" w14:textId="77777777" w:rsidR="00C953F8" w:rsidRPr="00A61619" w:rsidRDefault="00C953F8" w:rsidP="0017778D">
            <w:pPr>
              <w:spacing w:after="160" w:line="360" w:lineRule="auto"/>
              <w:jc w:val="center"/>
              <w:rPr>
                <w:rFonts w:ascii="Times New Roman" w:hAnsi="Times New Roman" w:cs="Times New Roman"/>
                <w:sz w:val="22"/>
                <w:szCs w:val="22"/>
              </w:rPr>
            </w:pPr>
            <w:r w:rsidRPr="00A61619">
              <w:rPr>
                <w:rFonts w:ascii="Times New Roman" w:hAnsi="Times New Roman" w:cs="Times New Roman"/>
                <w:sz w:val="22"/>
                <w:szCs w:val="22"/>
              </w:rPr>
              <w:t>(Bên B xác nhận bằng hành vi nhấn nút "Đồng ý" khi đăng ký)</w:t>
            </w:r>
          </w:p>
          <w:p w14:paraId="3AA5E221" w14:textId="77777777" w:rsidR="00C953F8" w:rsidRPr="00A61619" w:rsidRDefault="00C953F8" w:rsidP="0017778D">
            <w:pPr>
              <w:spacing w:after="160" w:line="360" w:lineRule="auto"/>
              <w:jc w:val="center"/>
              <w:rPr>
                <w:rFonts w:ascii="Times New Roman" w:hAnsi="Times New Roman" w:cs="Times New Roman"/>
                <w:sz w:val="22"/>
                <w:szCs w:val="22"/>
              </w:rPr>
            </w:pPr>
            <w:r w:rsidRPr="00A61619">
              <w:rPr>
                <w:rFonts w:ascii="Times New Roman" w:hAnsi="Times New Roman" w:cs="Times New Roman"/>
                <w:sz w:val="22"/>
                <w:szCs w:val="22"/>
              </w:rPr>
              <w:t>[Tên Người Bán/Tên Tổ chức]</w:t>
            </w:r>
          </w:p>
          <w:p w14:paraId="08E0DB0B" w14:textId="77777777" w:rsidR="00C953F8" w:rsidRPr="00A61619" w:rsidRDefault="00C953F8" w:rsidP="0017778D">
            <w:pPr>
              <w:spacing w:line="360" w:lineRule="auto"/>
              <w:jc w:val="center"/>
              <w:rPr>
                <w:rFonts w:ascii="Times New Roman" w:hAnsi="Times New Roman" w:cs="Times New Roman"/>
                <w:sz w:val="22"/>
                <w:szCs w:val="22"/>
              </w:rPr>
            </w:pPr>
          </w:p>
        </w:tc>
      </w:tr>
    </w:tbl>
    <w:p w14:paraId="403C0C07" w14:textId="77777777" w:rsidR="00A61619" w:rsidRDefault="00A61619" w:rsidP="0083589E">
      <w:pPr>
        <w:rPr>
          <w:rFonts w:ascii="Times New Roman" w:hAnsi="Times New Roman" w:cs="Times New Roman"/>
          <w:b/>
          <w:bCs/>
          <w:sz w:val="22"/>
          <w:szCs w:val="22"/>
        </w:rPr>
      </w:pPr>
    </w:p>
    <w:p w14:paraId="399AC0C3" w14:textId="77777777" w:rsidR="00A61619" w:rsidRDefault="00A61619">
      <w:pPr>
        <w:rPr>
          <w:rFonts w:ascii="Times New Roman" w:hAnsi="Times New Roman" w:cs="Times New Roman"/>
          <w:b/>
          <w:bCs/>
          <w:sz w:val="22"/>
          <w:szCs w:val="22"/>
        </w:rPr>
      </w:pPr>
      <w:r>
        <w:rPr>
          <w:rFonts w:ascii="Times New Roman" w:hAnsi="Times New Roman" w:cs="Times New Roman"/>
          <w:b/>
          <w:bCs/>
          <w:sz w:val="22"/>
          <w:szCs w:val="22"/>
        </w:rPr>
        <w:br w:type="page"/>
      </w:r>
    </w:p>
    <w:p w14:paraId="249D09E9" w14:textId="5AA651BE" w:rsidR="0083589E" w:rsidRPr="00A61619" w:rsidRDefault="0083589E" w:rsidP="0083589E">
      <w:pPr>
        <w:rPr>
          <w:rFonts w:ascii="Times New Roman" w:hAnsi="Times New Roman" w:cs="Times New Roman"/>
          <w:b/>
          <w:bCs/>
          <w:sz w:val="22"/>
          <w:szCs w:val="22"/>
        </w:rPr>
      </w:pPr>
      <w:r w:rsidRPr="00A61619">
        <w:rPr>
          <w:rFonts w:ascii="Times New Roman" w:hAnsi="Times New Roman" w:cs="Times New Roman"/>
          <w:b/>
          <w:bCs/>
          <w:sz w:val="22"/>
          <w:szCs w:val="22"/>
        </w:rPr>
        <w:lastRenderedPageBreak/>
        <w:t>PHẦN 2: QUY CHẾ HOẠT ĐỘNG CỦA NGƯỜI BÁN</w:t>
      </w:r>
    </w:p>
    <w:p w14:paraId="3791F6E7"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i/>
          <w:iCs/>
          <w:sz w:val="22"/>
          <w:szCs w:val="22"/>
        </w:rPr>
        <w:t>Quy chế này chi tiết hóa các quy tắc vận hành, hệ thống phân cấp, chế tài xử lý và quyền lợi mà tất cả Người Bán phải tuân thủ.</w:t>
      </w:r>
    </w:p>
    <w:p w14:paraId="75B9CBCA" w14:textId="77777777" w:rsidR="0083589E" w:rsidRPr="00A61619" w:rsidRDefault="0083589E" w:rsidP="0083589E">
      <w:pPr>
        <w:rPr>
          <w:rFonts w:ascii="Times New Roman" w:hAnsi="Times New Roman" w:cs="Times New Roman"/>
          <w:b/>
          <w:bCs/>
          <w:sz w:val="22"/>
          <w:szCs w:val="22"/>
        </w:rPr>
      </w:pPr>
      <w:r w:rsidRPr="00A61619">
        <w:rPr>
          <w:rFonts w:ascii="Times New Roman" w:hAnsi="Times New Roman" w:cs="Times New Roman"/>
          <w:b/>
          <w:bCs/>
          <w:sz w:val="22"/>
          <w:szCs w:val="22"/>
        </w:rPr>
        <w:t>1. HỆ THỐNG PHÂN CẤP NGƯỜI BÁN 8 CẤP ĐỘ</w:t>
      </w:r>
    </w:p>
    <w:tbl>
      <w:tblPr>
        <w:tblW w:w="9368" w:type="dxa"/>
        <w:tblCellSpacing w:w="15" w:type="dxa"/>
        <w:tblCellMar>
          <w:left w:w="0" w:type="dxa"/>
          <w:right w:w="0" w:type="dxa"/>
        </w:tblCellMar>
        <w:tblLook w:val="04A0" w:firstRow="1" w:lastRow="0" w:firstColumn="1" w:lastColumn="0" w:noHBand="0" w:noVBand="1"/>
      </w:tblPr>
      <w:tblGrid>
        <w:gridCol w:w="908"/>
        <w:gridCol w:w="1475"/>
        <w:gridCol w:w="2123"/>
        <w:gridCol w:w="1497"/>
        <w:gridCol w:w="1849"/>
        <w:gridCol w:w="1516"/>
      </w:tblGrid>
      <w:tr w:rsidR="00C953F8" w:rsidRPr="00A61619" w14:paraId="21542807" w14:textId="77777777" w:rsidTr="00544E45">
        <w:trPr>
          <w:tblHeade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CBF659"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Cấp Độ</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698CF"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Tên Cấp Độ</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112D5D"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Điều Kiện Lên Cấp (Doanh Thu)</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0645D7"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Điều Kiện Bổ Sung (Đánh giá)*</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B22904"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Giới Hạn Giá Bán Tối Đa / Sản Phẩm</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DC451C"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Phí Giao Dịch</w:t>
            </w:r>
          </w:p>
        </w:tc>
      </w:tr>
      <w:tr w:rsidR="00C953F8" w:rsidRPr="00A61619" w14:paraId="214AC75A"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05AC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0</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65929"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Khởi Tạo</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C7327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N/A</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7DE6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N/A</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4B7008" w14:textId="2962B572"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5A43E"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0%</w:t>
            </w:r>
          </w:p>
        </w:tc>
      </w:tr>
      <w:tr w:rsidR="00C953F8" w:rsidRPr="00A61619" w14:paraId="5BBAD865"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CE7F97"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1</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1B107"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Tập Sự</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125F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1.000.000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A7F6B"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N/A</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73465"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100.000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1B85F"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w:t>
            </w:r>
          </w:p>
        </w:tc>
      </w:tr>
      <w:tr w:rsidR="00C953F8" w:rsidRPr="00A61619" w14:paraId="3DE29652"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0C8A4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2</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0F19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Tin Cậy</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067F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3.000.000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009D1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622BE"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300.000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BF81C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4.7%</w:t>
            </w:r>
          </w:p>
        </w:tc>
      </w:tr>
      <w:tr w:rsidR="00C953F8" w:rsidRPr="00A61619" w14:paraId="739DCDA9"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D984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3</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71F5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Chuyên Nghiệp</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99CF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70266"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3E104"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C27C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4.5%</w:t>
            </w:r>
          </w:p>
        </w:tc>
      </w:tr>
      <w:tr w:rsidR="00C953F8" w:rsidRPr="00A61619" w14:paraId="3E15C370"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E7AF3B"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4</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A0E06"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Đối Tác Bạc</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8E0BB"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10.000.000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125CFF"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866E3D"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1.000.000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FFE9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4.3%</w:t>
            </w:r>
          </w:p>
        </w:tc>
      </w:tr>
      <w:tr w:rsidR="00C953F8" w:rsidRPr="00A61619" w14:paraId="42628A13"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F7738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80C1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Đối Tác Vàng</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38B9D"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20.000.000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00305"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08964"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2.000.000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83B27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4.0%</w:t>
            </w:r>
          </w:p>
        </w:tc>
      </w:tr>
      <w:tr w:rsidR="00C953F8" w:rsidRPr="00A61619" w14:paraId="5289CD97"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57C4A1"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6</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1F4A81"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Đối Tác Bạch Kim</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9ED90"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50.000.000 Coins</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B77B8"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4C8F7C"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5.000.000 Coins</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294005"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3.7%</w:t>
            </w:r>
          </w:p>
        </w:tc>
      </w:tr>
      <w:tr w:rsidR="00C953F8" w:rsidRPr="00A61619" w14:paraId="308E1F92" w14:textId="77777777" w:rsidTr="00544E45">
        <w:trPr>
          <w:tblCellSpacing w:w="15" w:type="dxa"/>
        </w:trPr>
        <w:tc>
          <w:tcPr>
            <w:tcW w:w="86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10887"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7</w:t>
            </w:r>
          </w:p>
        </w:tc>
        <w:tc>
          <w:tcPr>
            <w:tcW w:w="144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0E162"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Đối Tác Kim Cương</w:t>
            </w:r>
          </w:p>
        </w:tc>
        <w:tc>
          <w:tcPr>
            <w:tcW w:w="2093"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634B3C"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Trên 50.000.000 Coins</w:t>
            </w:r>
            <w:r w:rsidRPr="00A61619">
              <w:rPr>
                <w:rFonts w:ascii="Times New Roman" w:hAnsi="Times New Roman" w:cs="Times New Roman"/>
                <w:sz w:val="22"/>
                <w:szCs w:val="22"/>
              </w:rPr>
              <w:t xml:space="preserve"> + Theo lời mời từ Admin</w:t>
            </w:r>
          </w:p>
        </w:tc>
        <w:tc>
          <w:tcPr>
            <w:tcW w:w="146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A2673"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sz w:val="22"/>
                <w:szCs w:val="22"/>
              </w:rPr>
              <w:t>Điểm trung bình &gt; 3.0/5.0</w:t>
            </w:r>
          </w:p>
        </w:tc>
        <w:tc>
          <w:tcPr>
            <w:tcW w:w="1819"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1C19A"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Không giới hạn</w:t>
            </w:r>
          </w:p>
        </w:tc>
        <w:tc>
          <w:tcPr>
            <w:tcW w:w="1471"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CF0C9" w14:textId="77777777" w:rsidR="0083589E" w:rsidRPr="00A61619" w:rsidRDefault="0083589E" w:rsidP="00544E45">
            <w:pPr>
              <w:jc w:val="center"/>
              <w:rPr>
                <w:rFonts w:ascii="Times New Roman" w:hAnsi="Times New Roman" w:cs="Times New Roman"/>
                <w:sz w:val="22"/>
                <w:szCs w:val="22"/>
              </w:rPr>
            </w:pPr>
            <w:r w:rsidRPr="00A61619">
              <w:rPr>
                <w:rFonts w:ascii="Times New Roman" w:hAnsi="Times New Roman" w:cs="Times New Roman"/>
                <w:b/>
                <w:bCs/>
                <w:sz w:val="22"/>
                <w:szCs w:val="22"/>
              </w:rPr>
              <w:t>3.5%</w:t>
            </w:r>
            <w:r w:rsidRPr="00A61619">
              <w:rPr>
                <w:rFonts w:ascii="Times New Roman" w:hAnsi="Times New Roman" w:cs="Times New Roman"/>
                <w:sz w:val="22"/>
                <w:szCs w:val="22"/>
              </w:rPr>
              <w:t xml:space="preserve"> hoặc Thương lượng</w:t>
            </w:r>
          </w:p>
        </w:tc>
      </w:tr>
    </w:tbl>
    <w:p w14:paraId="575DE1A1"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lastRenderedPageBreak/>
        <w:t>*Điều kiện bổ sung về đánh giá: Là điểm trung bình của 25% số lượng đánh giá gần nhất của cửa hàng (tối thiểu là 10 đánh giá). Áp dụng từ Cấp 2 trở lên.</w:t>
      </w:r>
    </w:p>
    <w:p w14:paraId="47A5C32A"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*Giới hạn giá bán tối đa được tính theo công thức: Tổng Doanh Thu / 10. Đây là biện pháp an toàn tự động.</w:t>
      </w:r>
    </w:p>
    <w:p w14:paraId="4FD05CE5" w14:textId="77777777" w:rsidR="007A4A80" w:rsidRPr="007A4A80" w:rsidRDefault="007A4A80" w:rsidP="007A4A80">
      <w:pPr>
        <w:rPr>
          <w:rFonts w:ascii="Times New Roman" w:hAnsi="Times New Roman" w:cs="Times New Roman"/>
          <w:b/>
          <w:bCs/>
          <w:sz w:val="22"/>
          <w:szCs w:val="22"/>
        </w:rPr>
      </w:pPr>
      <w:r w:rsidRPr="007A4A80">
        <w:rPr>
          <w:rFonts w:ascii="Times New Roman" w:hAnsi="Times New Roman" w:cs="Times New Roman"/>
          <w:b/>
          <w:bCs/>
          <w:sz w:val="22"/>
          <w:szCs w:val="22"/>
        </w:rPr>
        <w:t>2. QUY TRÌNH NÂNG CẤP ĐẶC BIỆT (Dành cho Người Bán muốn tăng cấp nhanh)</w:t>
      </w:r>
    </w:p>
    <w:p w14:paraId="07889310" w14:textId="77777777" w:rsidR="007A4A80" w:rsidRPr="007A4A80" w:rsidRDefault="007A4A80" w:rsidP="007A4A80">
      <w:pPr>
        <w:rPr>
          <w:rFonts w:ascii="Times New Roman" w:hAnsi="Times New Roman" w:cs="Times New Roman"/>
          <w:sz w:val="22"/>
          <w:szCs w:val="22"/>
        </w:rPr>
      </w:pPr>
      <w:r w:rsidRPr="007A4A80">
        <w:rPr>
          <w:rFonts w:ascii="Times New Roman" w:hAnsi="Times New Roman" w:cs="Times New Roman"/>
          <w:sz w:val="22"/>
          <w:szCs w:val="22"/>
        </w:rPr>
        <w:t>2.1. Đối tượng áp dụng: Dành cho Bên B (Người Bán) muốn nâng cấp độ Cửa hàng để có Giới Hạn Giá Bán Tối Đa cao hơn nhưng chưa đáp ứng đủ các điều kiện về Doanh Thu và Đánh giá được quy định tại Mục 1.</w:t>
      </w:r>
    </w:p>
    <w:p w14:paraId="4076B618" w14:textId="77777777" w:rsidR="007A4A80" w:rsidRDefault="007A4A80" w:rsidP="007A4A80">
      <w:pPr>
        <w:rPr>
          <w:rFonts w:ascii="Times New Roman" w:hAnsi="Times New Roman" w:cs="Times New Roman"/>
          <w:sz w:val="22"/>
          <w:szCs w:val="22"/>
        </w:rPr>
      </w:pPr>
      <w:r w:rsidRPr="007A4A80">
        <w:rPr>
          <w:rFonts w:ascii="Times New Roman" w:hAnsi="Times New Roman" w:cs="Times New Roman"/>
          <w:sz w:val="22"/>
          <w:szCs w:val="22"/>
        </w:rPr>
        <w:t xml:space="preserve">2.2. Quy trình thực hiện: </w:t>
      </w:r>
    </w:p>
    <w:p w14:paraId="6E46DC59" w14:textId="77777777" w:rsidR="007A4A80" w:rsidRDefault="007A4A80" w:rsidP="007A4A80">
      <w:pPr>
        <w:rPr>
          <w:rFonts w:ascii="Times New Roman" w:hAnsi="Times New Roman" w:cs="Times New Roman"/>
          <w:sz w:val="22"/>
          <w:szCs w:val="22"/>
        </w:rPr>
      </w:pPr>
      <w:r w:rsidRPr="007A4A80">
        <w:rPr>
          <w:rFonts w:ascii="Times New Roman" w:hAnsi="Times New Roman" w:cs="Times New Roman"/>
          <w:sz w:val="22"/>
          <w:szCs w:val="22"/>
        </w:rPr>
        <w:t xml:space="preserve">a. Bên B chủ động liên hệ với Bên A (Admin) để đề xuất yêu cầu nâng cấp đặc biệt lên cấp độ mong muốn. </w:t>
      </w:r>
    </w:p>
    <w:p w14:paraId="666B74C1" w14:textId="77777777" w:rsidR="007A4A80" w:rsidRDefault="007A4A80" w:rsidP="007A4A80">
      <w:pPr>
        <w:rPr>
          <w:rFonts w:ascii="Times New Roman" w:hAnsi="Times New Roman" w:cs="Times New Roman"/>
          <w:sz w:val="22"/>
          <w:szCs w:val="22"/>
        </w:rPr>
      </w:pPr>
      <w:r w:rsidRPr="007A4A80">
        <w:rPr>
          <w:rFonts w:ascii="Times New Roman" w:hAnsi="Times New Roman" w:cs="Times New Roman"/>
          <w:sz w:val="22"/>
          <w:szCs w:val="22"/>
        </w:rPr>
        <w:t xml:space="preserve">b. Bên A sẽ xem xét lịch sử hoạt động, uy tín và các yếu tố khác của Bên B để đưa ra quyết định cuối cùng. Bên A có toàn quyền chấp thuận hoặc từ chối yêu cầu mà không cần nêu rõ lý do. </w:t>
      </w:r>
    </w:p>
    <w:p w14:paraId="60FE306B" w14:textId="5EFAEEF7" w:rsidR="00AC688C" w:rsidRDefault="007A4A80" w:rsidP="0083589E">
      <w:pPr>
        <w:rPr>
          <w:rFonts w:ascii="Times New Roman" w:hAnsi="Times New Roman" w:cs="Times New Roman"/>
          <w:sz w:val="22"/>
          <w:szCs w:val="22"/>
        </w:rPr>
      </w:pPr>
      <w:r w:rsidRPr="007A4A80">
        <w:rPr>
          <w:rFonts w:ascii="Times New Roman" w:hAnsi="Times New Roman" w:cs="Times New Roman"/>
          <w:sz w:val="22"/>
          <w:szCs w:val="22"/>
        </w:rPr>
        <w:t>c.</w:t>
      </w:r>
      <w:r w:rsidR="00AC688C" w:rsidRPr="00AC688C">
        <w:rPr>
          <w:rFonts w:ascii="Times New Roman" w:hAnsi="Times New Roman" w:cs="Times New Roman"/>
          <w:sz w:val="22"/>
          <w:szCs w:val="22"/>
        </w:rPr>
        <w:t xml:space="preserve"> Nếu yêu cầu được chấp thuận, Bên B phải thanh toán cho Bên A một khoản "Phí Bảo Lãnh Cấp Độ". Khoản phí này sẽ được thanh toán trực tiếp cho Bên A theo hướng dẫn và không thông qua hệ thống Coins trên Sàn.</w:t>
      </w:r>
    </w:p>
    <w:p w14:paraId="37598EBD" w14:textId="6F09AB51" w:rsidR="00622F5D" w:rsidRDefault="007A4A80" w:rsidP="0083589E">
      <w:pPr>
        <w:rPr>
          <w:rFonts w:ascii="Times New Roman" w:hAnsi="Times New Roman" w:cs="Times New Roman"/>
          <w:sz w:val="22"/>
          <w:szCs w:val="22"/>
        </w:rPr>
      </w:pPr>
      <w:r w:rsidRPr="007A4A80">
        <w:rPr>
          <w:rFonts w:ascii="Times New Roman" w:hAnsi="Times New Roman" w:cs="Times New Roman"/>
          <w:sz w:val="22"/>
          <w:szCs w:val="22"/>
        </w:rPr>
        <w:t xml:space="preserve">2.3. Cách tính Phí Bảo Lãnh Cấp Độ: </w:t>
      </w:r>
    </w:p>
    <w:p w14:paraId="16AA4961" w14:textId="77777777" w:rsidR="00622F5D" w:rsidRDefault="007A4A80" w:rsidP="0083589E">
      <w:pPr>
        <w:rPr>
          <w:rFonts w:ascii="Times New Roman" w:hAnsi="Times New Roman" w:cs="Times New Roman"/>
          <w:sz w:val="22"/>
          <w:szCs w:val="22"/>
        </w:rPr>
      </w:pPr>
      <w:r w:rsidRPr="007A4A80">
        <w:rPr>
          <w:rFonts w:ascii="Times New Roman" w:hAnsi="Times New Roman" w:cs="Times New Roman"/>
          <w:sz w:val="22"/>
          <w:szCs w:val="22"/>
        </w:rPr>
        <w:t xml:space="preserve">a. Mức phí này được tính bằng đúng giá trị của cột "Giới Hạn Giá Bán Tối Đa / Sản Phẩm" tương ứng với cấp độ mà Bên B mong muốn đạt được. </w:t>
      </w:r>
    </w:p>
    <w:p w14:paraId="1F5668C6" w14:textId="77777777" w:rsidR="00435710" w:rsidRDefault="007A4A80" w:rsidP="0083589E">
      <w:pPr>
        <w:rPr>
          <w:rFonts w:ascii="Times New Roman" w:hAnsi="Times New Roman" w:cs="Times New Roman"/>
          <w:sz w:val="22"/>
          <w:szCs w:val="22"/>
        </w:rPr>
      </w:pPr>
      <w:r w:rsidRPr="007A4A80">
        <w:rPr>
          <w:rFonts w:ascii="Times New Roman" w:hAnsi="Times New Roman" w:cs="Times New Roman"/>
          <w:sz w:val="22"/>
          <w:szCs w:val="22"/>
        </w:rPr>
        <w:t xml:space="preserve">b. Ví dụ: </w:t>
      </w:r>
    </w:p>
    <w:p w14:paraId="449EAB66" w14:textId="16E9BE09" w:rsidR="00435710" w:rsidRPr="00435710" w:rsidRDefault="007A4A80" w:rsidP="00435710">
      <w:pPr>
        <w:pStyle w:val="ListParagraph"/>
        <w:numPr>
          <w:ilvl w:val="0"/>
          <w:numId w:val="14"/>
        </w:numPr>
        <w:rPr>
          <w:rFonts w:ascii="Times New Roman" w:hAnsi="Times New Roman" w:cs="Times New Roman"/>
          <w:sz w:val="22"/>
          <w:szCs w:val="22"/>
        </w:rPr>
      </w:pPr>
      <w:r w:rsidRPr="00435710">
        <w:rPr>
          <w:rFonts w:ascii="Times New Roman" w:hAnsi="Times New Roman" w:cs="Times New Roman"/>
          <w:sz w:val="22"/>
          <w:szCs w:val="22"/>
        </w:rPr>
        <w:t xml:space="preserve">Để nâng cấp lên Cấp 3 (Chuyên Nghiệp), Bên B cần thanh toán một khoản phí là 500.000 VNĐ. </w:t>
      </w:r>
    </w:p>
    <w:p w14:paraId="7AAFC517" w14:textId="38ABDDDE" w:rsidR="00622F5D" w:rsidRPr="00435710" w:rsidRDefault="007A4A80" w:rsidP="00435710">
      <w:pPr>
        <w:pStyle w:val="ListParagraph"/>
        <w:numPr>
          <w:ilvl w:val="0"/>
          <w:numId w:val="14"/>
        </w:numPr>
        <w:rPr>
          <w:rFonts w:ascii="Times New Roman" w:hAnsi="Times New Roman" w:cs="Times New Roman"/>
          <w:sz w:val="22"/>
          <w:szCs w:val="22"/>
        </w:rPr>
      </w:pPr>
      <w:r w:rsidRPr="00435710">
        <w:rPr>
          <w:rFonts w:ascii="Times New Roman" w:hAnsi="Times New Roman" w:cs="Times New Roman"/>
          <w:sz w:val="22"/>
          <w:szCs w:val="22"/>
        </w:rPr>
        <w:t xml:space="preserve">Để nâng cấp lên Cấp 4 (Đối Tác Bạc), Bên B cần thanh toán một khoản phí là 1.000.000 VNĐ. </w:t>
      </w:r>
    </w:p>
    <w:p w14:paraId="326D3824" w14:textId="1DCDC949" w:rsidR="007A4A80" w:rsidRPr="007A4A80" w:rsidRDefault="007A4A80" w:rsidP="0083589E">
      <w:pPr>
        <w:rPr>
          <w:rFonts w:ascii="Times New Roman" w:hAnsi="Times New Roman" w:cs="Times New Roman"/>
          <w:sz w:val="22"/>
          <w:szCs w:val="22"/>
        </w:rPr>
      </w:pPr>
      <w:r w:rsidRPr="007A4A80">
        <w:rPr>
          <w:rFonts w:ascii="Times New Roman" w:hAnsi="Times New Roman" w:cs="Times New Roman"/>
          <w:sz w:val="22"/>
          <w:szCs w:val="22"/>
        </w:rPr>
        <w:t>c. Khoản phí này là phí dịch vụ, không được hoàn lại và không ảnh hưởng đến Phí Giao Dịch hay các khoản phí khác. Việc nâng cấp chỉ áp dụng cho một cấp độ mỗi lần thanh toán. Sau khi nâng cấp, Bên B vẫn phải tuân thủ mọi quy định khác của Sàn.</w:t>
      </w:r>
    </w:p>
    <w:p w14:paraId="3D3D0EC1" w14:textId="5DEB9984" w:rsidR="0083589E" w:rsidRPr="00A61619" w:rsidRDefault="00420C64" w:rsidP="0083589E">
      <w:pPr>
        <w:rPr>
          <w:rFonts w:ascii="Times New Roman" w:hAnsi="Times New Roman" w:cs="Times New Roman"/>
          <w:b/>
          <w:bCs/>
          <w:sz w:val="22"/>
          <w:szCs w:val="22"/>
        </w:rPr>
      </w:pPr>
      <w:r>
        <w:rPr>
          <w:rFonts w:ascii="Times New Roman" w:hAnsi="Times New Roman" w:cs="Times New Roman"/>
          <w:b/>
          <w:bCs/>
          <w:sz w:val="22"/>
          <w:szCs w:val="22"/>
        </w:rPr>
        <w:t>3</w:t>
      </w:r>
      <w:r w:rsidR="0083589E" w:rsidRPr="00A61619">
        <w:rPr>
          <w:rFonts w:ascii="Times New Roman" w:hAnsi="Times New Roman" w:cs="Times New Roman"/>
          <w:b/>
          <w:bCs/>
          <w:sz w:val="22"/>
          <w:szCs w:val="22"/>
        </w:rPr>
        <w:t>. CHÍNH SÁCH HỖ TRỢ VÀ CHỐNG GIAN LẬN</w:t>
      </w:r>
    </w:p>
    <w:p w14:paraId="6A6BDC8D" w14:textId="34052C48" w:rsidR="0083589E" w:rsidRPr="00A61619" w:rsidRDefault="00420C64" w:rsidP="0083589E">
      <w:pPr>
        <w:rPr>
          <w:rFonts w:ascii="Times New Roman" w:hAnsi="Times New Roman" w:cs="Times New Roman"/>
          <w:sz w:val="22"/>
          <w:szCs w:val="22"/>
        </w:rPr>
      </w:pPr>
      <w:r>
        <w:rPr>
          <w:rFonts w:ascii="Times New Roman" w:hAnsi="Times New Roman" w:cs="Times New Roman"/>
          <w:sz w:val="22"/>
          <w:szCs w:val="22"/>
        </w:rPr>
        <w:t>3</w:t>
      </w:r>
      <w:r w:rsidR="0083589E" w:rsidRPr="00A61619">
        <w:rPr>
          <w:rFonts w:ascii="Times New Roman" w:hAnsi="Times New Roman" w:cs="Times New Roman"/>
          <w:sz w:val="22"/>
          <w:szCs w:val="22"/>
        </w:rPr>
        <w:t>.1. Chương Trình Ân Xá: Sau 90 ngày hoạt động liên tục không có Cờ Cảnh Cáo mới, Người Bán có quyền yêu cầu để được xem xét xóa 01 Cờ vi phạm nhẹ.</w:t>
      </w:r>
    </w:p>
    <w:p w14:paraId="46F8F047" w14:textId="6FBDEB61" w:rsidR="0083589E" w:rsidRPr="00A61619" w:rsidRDefault="00420C64" w:rsidP="0083589E">
      <w:pPr>
        <w:rPr>
          <w:rFonts w:ascii="Times New Roman" w:hAnsi="Times New Roman" w:cs="Times New Roman"/>
          <w:sz w:val="22"/>
          <w:szCs w:val="22"/>
        </w:rPr>
      </w:pPr>
      <w:r>
        <w:rPr>
          <w:rFonts w:ascii="Times New Roman" w:hAnsi="Times New Roman" w:cs="Times New Roman"/>
          <w:sz w:val="22"/>
          <w:szCs w:val="22"/>
        </w:rPr>
        <w:t>3</w:t>
      </w:r>
      <w:r w:rsidR="0083589E" w:rsidRPr="00A61619">
        <w:rPr>
          <w:rFonts w:ascii="Times New Roman" w:hAnsi="Times New Roman" w:cs="Times New Roman"/>
          <w:sz w:val="22"/>
          <w:szCs w:val="22"/>
        </w:rPr>
        <w:t>.2. Xác Minh Danh Tính Nâng Cao (KYC): Khi đạt Cấp 4 hoặc khi có giao dịch bất thường, Bên A có quyền yêu cầu Bên B cung cấp giấy tờ bổ sung để xác minh danh tính.</w:t>
      </w:r>
    </w:p>
    <w:p w14:paraId="5726B293" w14:textId="4FEEE15E" w:rsidR="0083589E" w:rsidRPr="00A61619" w:rsidRDefault="00420C64" w:rsidP="0083589E">
      <w:pPr>
        <w:rPr>
          <w:rFonts w:ascii="Times New Roman" w:hAnsi="Times New Roman" w:cs="Times New Roman"/>
          <w:sz w:val="22"/>
          <w:szCs w:val="22"/>
        </w:rPr>
      </w:pPr>
      <w:r>
        <w:rPr>
          <w:rFonts w:ascii="Times New Roman" w:hAnsi="Times New Roman" w:cs="Times New Roman"/>
          <w:sz w:val="22"/>
          <w:szCs w:val="22"/>
        </w:rPr>
        <w:t>3</w:t>
      </w:r>
      <w:r w:rsidR="0083589E" w:rsidRPr="00A61619">
        <w:rPr>
          <w:rFonts w:ascii="Times New Roman" w:hAnsi="Times New Roman" w:cs="Times New Roman"/>
          <w:sz w:val="22"/>
          <w:szCs w:val="22"/>
        </w:rPr>
        <w:t>.3. Tính Toàn Vẹn của Hệ Thống Đánh Giá: Nghiêm cấm mọi hành vi thao túng đánh giá. Vi phạm sẽ bị gắn 2 Cờ Cảnh Cáo.</w:t>
      </w:r>
    </w:p>
    <w:p w14:paraId="2CEEF677" w14:textId="77777777" w:rsidR="00273CF0" w:rsidRDefault="00273CF0">
      <w:pPr>
        <w:rPr>
          <w:rFonts w:ascii="Times New Roman" w:hAnsi="Times New Roman" w:cs="Times New Roman"/>
          <w:b/>
          <w:bCs/>
          <w:sz w:val="22"/>
          <w:szCs w:val="22"/>
        </w:rPr>
      </w:pPr>
      <w:r>
        <w:rPr>
          <w:rFonts w:ascii="Times New Roman" w:hAnsi="Times New Roman" w:cs="Times New Roman"/>
          <w:b/>
          <w:bCs/>
          <w:sz w:val="22"/>
          <w:szCs w:val="22"/>
        </w:rPr>
        <w:br w:type="page"/>
      </w:r>
    </w:p>
    <w:p w14:paraId="029DA8FE" w14:textId="70C76808" w:rsidR="0083589E" w:rsidRPr="00A61619" w:rsidRDefault="00420C64" w:rsidP="0083589E">
      <w:pPr>
        <w:rPr>
          <w:rFonts w:ascii="Times New Roman" w:hAnsi="Times New Roman" w:cs="Times New Roman"/>
          <w:b/>
          <w:bCs/>
          <w:sz w:val="22"/>
          <w:szCs w:val="22"/>
        </w:rPr>
      </w:pPr>
      <w:r>
        <w:rPr>
          <w:rFonts w:ascii="Times New Roman" w:hAnsi="Times New Roman" w:cs="Times New Roman"/>
          <w:b/>
          <w:bCs/>
          <w:sz w:val="22"/>
          <w:szCs w:val="22"/>
        </w:rPr>
        <w:lastRenderedPageBreak/>
        <w:t>4</w:t>
      </w:r>
      <w:r w:rsidR="0083589E" w:rsidRPr="00A61619">
        <w:rPr>
          <w:rFonts w:ascii="Times New Roman" w:hAnsi="Times New Roman" w:cs="Times New Roman"/>
          <w:b/>
          <w:bCs/>
          <w:sz w:val="22"/>
          <w:szCs w:val="22"/>
        </w:rPr>
        <w:t>. HỆ THỐNG CẢNH CÁO (FLAG) VÀ CHẾ TÀI XỬ LÝ</w:t>
      </w:r>
    </w:p>
    <w:p w14:paraId="7568C7DA" w14:textId="004BA499" w:rsidR="0083589E" w:rsidRPr="00A61619" w:rsidRDefault="00420C64" w:rsidP="0083589E">
      <w:pPr>
        <w:rPr>
          <w:rFonts w:ascii="Times New Roman" w:hAnsi="Times New Roman" w:cs="Times New Roman"/>
          <w:sz w:val="22"/>
          <w:szCs w:val="22"/>
        </w:rPr>
      </w:pPr>
      <w:r>
        <w:rPr>
          <w:rFonts w:ascii="Times New Roman" w:hAnsi="Times New Roman" w:cs="Times New Roman"/>
          <w:sz w:val="22"/>
          <w:szCs w:val="22"/>
        </w:rPr>
        <w:t>4</w:t>
      </w:r>
      <w:r w:rsidR="0083589E" w:rsidRPr="00A61619">
        <w:rPr>
          <w:rFonts w:ascii="Times New Roman" w:hAnsi="Times New Roman" w:cs="Times New Roman"/>
          <w:sz w:val="22"/>
          <w:szCs w:val="22"/>
        </w:rPr>
        <w:t>.1. Các Hành Vi Dẫn Đến Bị Gắn Cờ Cảnh Cáo (Flag):</w:t>
      </w:r>
    </w:p>
    <w:p w14:paraId="4FC7DD26"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1 Cờ (Vi phạm nhẹ): Phản hồi khiếu nại chậm trễ; sử dụng ngôn từ thiếu chuyên nghiệp.</w:t>
      </w:r>
    </w:p>
    <w:p w14:paraId="417BDB63"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2 Cờ (Vi phạm trung bình): Mô tả sản phẩm gây hiểu lầm; hủy đơn nhiều lần không lý do; thao túng đánh giá.</w:t>
      </w:r>
    </w:p>
    <w:p w14:paraId="479C43F9" w14:textId="64E42C06"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3 Cờ hoặc KHÓA VĨNH VIỄN (Vi phạm nặng): Lừa đảo (scam); bán sản phẩm cấm.</w:t>
      </w:r>
    </w:p>
    <w:p w14:paraId="50E88D95" w14:textId="31558700" w:rsidR="0083589E" w:rsidRPr="00A61619" w:rsidRDefault="00420C64" w:rsidP="0083589E">
      <w:pPr>
        <w:rPr>
          <w:rFonts w:ascii="Times New Roman" w:hAnsi="Times New Roman" w:cs="Times New Roman"/>
          <w:sz w:val="22"/>
          <w:szCs w:val="22"/>
        </w:rPr>
      </w:pPr>
      <w:r>
        <w:rPr>
          <w:rFonts w:ascii="Times New Roman" w:hAnsi="Times New Roman" w:cs="Times New Roman"/>
          <w:sz w:val="22"/>
          <w:szCs w:val="22"/>
        </w:rPr>
        <w:t>4</w:t>
      </w:r>
      <w:r w:rsidR="0083589E" w:rsidRPr="00A61619">
        <w:rPr>
          <w:rFonts w:ascii="Times New Roman" w:hAnsi="Times New Roman" w:cs="Times New Roman"/>
          <w:sz w:val="22"/>
          <w:szCs w:val="22"/>
        </w:rPr>
        <w:t>.2. Chế Tài Xử Lý:</w:t>
      </w:r>
    </w:p>
    <w:p w14:paraId="048C7D13" w14:textId="48E18038"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xml:space="preserve">* Tích lũy 3 Cờ (trong 30 ngày): </w:t>
      </w:r>
      <w:r w:rsidR="000C27E3">
        <w:rPr>
          <w:rFonts w:ascii="Times New Roman" w:hAnsi="Times New Roman" w:cs="Times New Roman"/>
          <w:sz w:val="22"/>
          <w:szCs w:val="22"/>
        </w:rPr>
        <w:t>Hạ</w:t>
      </w:r>
      <w:r w:rsidRPr="00A61619">
        <w:rPr>
          <w:rFonts w:ascii="Times New Roman" w:hAnsi="Times New Roman" w:cs="Times New Roman"/>
          <w:sz w:val="22"/>
          <w:szCs w:val="22"/>
        </w:rPr>
        <w:t xml:space="preserve"> 1 Cấp Độ.</w:t>
      </w:r>
    </w:p>
    <w:p w14:paraId="1CA7039E" w14:textId="4CBDEC0F"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xml:space="preserve">* Tích lũy 5 Cờ (trong 90 ngày): </w:t>
      </w:r>
      <w:r w:rsidR="000C27E3">
        <w:rPr>
          <w:rFonts w:ascii="Times New Roman" w:hAnsi="Times New Roman" w:cs="Times New Roman"/>
          <w:sz w:val="22"/>
          <w:szCs w:val="22"/>
        </w:rPr>
        <w:t>Hạ</w:t>
      </w:r>
      <w:r w:rsidRPr="00A61619">
        <w:rPr>
          <w:rFonts w:ascii="Times New Roman" w:hAnsi="Times New Roman" w:cs="Times New Roman"/>
          <w:sz w:val="22"/>
          <w:szCs w:val="22"/>
        </w:rPr>
        <w:t xml:space="preserve"> 2 Cấp Độ.</w:t>
      </w:r>
    </w:p>
    <w:p w14:paraId="4E428356"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Bị xác minh lừa đảo 1 lần: KHÓA TÀI KHOẢN VĨNH VIỄN, tịch thu toàn bộ số dư.</w:t>
      </w:r>
    </w:p>
    <w:p w14:paraId="68B56A42" w14:textId="77777777" w:rsidR="0083589E" w:rsidRPr="00A61619" w:rsidRDefault="0083589E" w:rsidP="0083589E">
      <w:pPr>
        <w:rPr>
          <w:rFonts w:ascii="Times New Roman" w:hAnsi="Times New Roman" w:cs="Times New Roman"/>
          <w:sz w:val="22"/>
          <w:szCs w:val="22"/>
        </w:rPr>
      </w:pPr>
      <w:r w:rsidRPr="00A61619">
        <w:rPr>
          <w:rFonts w:ascii="Times New Roman" w:hAnsi="Times New Roman" w:cs="Times New Roman"/>
          <w:sz w:val="22"/>
          <w:szCs w:val="22"/>
        </w:rPr>
        <w:t>* Tích lũy 7 Cờ: KHÓA TÀI KHOẢN VĨNH VIỄN.</w:t>
      </w:r>
    </w:p>
    <w:p w14:paraId="4F365DBE" w14:textId="7197D57F" w:rsidR="00196616" w:rsidRPr="00A61619" w:rsidRDefault="00420C64" w:rsidP="00C953F8">
      <w:pPr>
        <w:rPr>
          <w:rFonts w:ascii="Times New Roman" w:hAnsi="Times New Roman" w:cs="Times New Roman"/>
          <w:sz w:val="22"/>
          <w:szCs w:val="22"/>
        </w:rPr>
      </w:pPr>
      <w:r>
        <w:rPr>
          <w:rFonts w:ascii="Times New Roman" w:hAnsi="Times New Roman" w:cs="Times New Roman"/>
          <w:sz w:val="22"/>
          <w:szCs w:val="22"/>
        </w:rPr>
        <w:t>4</w:t>
      </w:r>
      <w:r w:rsidR="0083589E" w:rsidRPr="00A61619">
        <w:rPr>
          <w:rFonts w:ascii="Times New Roman" w:hAnsi="Times New Roman" w:cs="Times New Roman"/>
          <w:sz w:val="22"/>
          <w:szCs w:val="22"/>
        </w:rPr>
        <w:t>.3. Xóa Cờ: Cờ Cảnh Cáo sẽ được tự động xóa sau 180 ngày nếu không phát sinh vi phạm mới.</w:t>
      </w:r>
    </w:p>
    <w:p w14:paraId="6939CB4A" w14:textId="48404860" w:rsidR="000F47C7" w:rsidRPr="00A61619" w:rsidRDefault="000F47C7" w:rsidP="00196616">
      <w:pPr>
        <w:spacing w:line="360" w:lineRule="auto"/>
        <w:jc w:val="both"/>
        <w:rPr>
          <w:rFonts w:ascii="Times New Roman" w:hAnsi="Times New Roman" w:cs="Times New Roman"/>
          <w:sz w:val="22"/>
          <w:szCs w:val="22"/>
        </w:rPr>
      </w:pPr>
    </w:p>
    <w:sectPr w:rsidR="000F47C7" w:rsidRPr="00A6161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BE16D" w14:textId="77777777" w:rsidR="002D3FC7" w:rsidRDefault="002D3FC7" w:rsidP="00112398">
      <w:pPr>
        <w:spacing w:after="0" w:line="240" w:lineRule="auto"/>
      </w:pPr>
      <w:r>
        <w:separator/>
      </w:r>
    </w:p>
  </w:endnote>
  <w:endnote w:type="continuationSeparator" w:id="0">
    <w:p w14:paraId="6B2AE12A" w14:textId="77777777" w:rsidR="002D3FC7" w:rsidRDefault="002D3FC7" w:rsidP="00112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018738"/>
      <w:docPartObj>
        <w:docPartGallery w:val="Page Numbers (Bottom of Page)"/>
        <w:docPartUnique/>
      </w:docPartObj>
    </w:sdtPr>
    <w:sdtEndPr>
      <w:rPr>
        <w:noProof/>
      </w:rPr>
    </w:sdtEndPr>
    <w:sdtContent>
      <w:p w14:paraId="317230AF" w14:textId="1C0BDFBE" w:rsidR="00112398" w:rsidRDefault="00112398">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273CF0">
          <w:rPr>
            <w:noProof/>
          </w:rPr>
          <w:t>8</w:t>
        </w:r>
      </w:p>
    </w:sdtContent>
  </w:sdt>
  <w:p w14:paraId="6C8D5F89" w14:textId="77777777" w:rsidR="00112398" w:rsidRDefault="00112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85E2B" w14:textId="77777777" w:rsidR="002D3FC7" w:rsidRDefault="002D3FC7" w:rsidP="00112398">
      <w:pPr>
        <w:spacing w:after="0" w:line="240" w:lineRule="auto"/>
      </w:pPr>
      <w:r>
        <w:separator/>
      </w:r>
    </w:p>
  </w:footnote>
  <w:footnote w:type="continuationSeparator" w:id="0">
    <w:p w14:paraId="6B8FC06C" w14:textId="77777777" w:rsidR="002D3FC7" w:rsidRDefault="002D3FC7" w:rsidP="00112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04E7"/>
    <w:multiLevelType w:val="multilevel"/>
    <w:tmpl w:val="9C2C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B1BC8"/>
    <w:multiLevelType w:val="multilevel"/>
    <w:tmpl w:val="FA1EF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43008"/>
    <w:multiLevelType w:val="hybridMultilevel"/>
    <w:tmpl w:val="E4A8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E7563"/>
    <w:multiLevelType w:val="multilevel"/>
    <w:tmpl w:val="3B9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42E63"/>
    <w:multiLevelType w:val="multilevel"/>
    <w:tmpl w:val="AE9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8155E"/>
    <w:multiLevelType w:val="multilevel"/>
    <w:tmpl w:val="F52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91A08"/>
    <w:multiLevelType w:val="hybridMultilevel"/>
    <w:tmpl w:val="9584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20AB5"/>
    <w:multiLevelType w:val="hybridMultilevel"/>
    <w:tmpl w:val="F84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412A9"/>
    <w:multiLevelType w:val="multilevel"/>
    <w:tmpl w:val="469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97B73"/>
    <w:multiLevelType w:val="multilevel"/>
    <w:tmpl w:val="8C1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F0E8C"/>
    <w:multiLevelType w:val="multilevel"/>
    <w:tmpl w:val="A306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50930"/>
    <w:multiLevelType w:val="multilevel"/>
    <w:tmpl w:val="297C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F04FD"/>
    <w:multiLevelType w:val="hybridMultilevel"/>
    <w:tmpl w:val="06B4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43CDB"/>
    <w:multiLevelType w:val="multilevel"/>
    <w:tmpl w:val="CE8A1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E72972"/>
    <w:multiLevelType w:val="multilevel"/>
    <w:tmpl w:val="65A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086166">
    <w:abstractNumId w:val="3"/>
  </w:num>
  <w:num w:numId="2" w16cid:durableId="797912438">
    <w:abstractNumId w:val="5"/>
  </w:num>
  <w:num w:numId="3" w16cid:durableId="1440612415">
    <w:abstractNumId w:val="4"/>
  </w:num>
  <w:num w:numId="4" w16cid:durableId="1996521340">
    <w:abstractNumId w:val="1"/>
  </w:num>
  <w:num w:numId="5" w16cid:durableId="226765309">
    <w:abstractNumId w:val="0"/>
  </w:num>
  <w:num w:numId="6" w16cid:durableId="1332753636">
    <w:abstractNumId w:val="14"/>
  </w:num>
  <w:num w:numId="7" w16cid:durableId="1378117633">
    <w:abstractNumId w:val="13"/>
  </w:num>
  <w:num w:numId="8" w16cid:durableId="495003085">
    <w:abstractNumId w:val="8"/>
  </w:num>
  <w:num w:numId="9" w16cid:durableId="2049992331">
    <w:abstractNumId w:val="10"/>
  </w:num>
  <w:num w:numId="10" w16cid:durableId="127209254">
    <w:abstractNumId w:val="11"/>
  </w:num>
  <w:num w:numId="11" w16cid:durableId="948198789">
    <w:abstractNumId w:val="9"/>
  </w:num>
  <w:num w:numId="12" w16cid:durableId="86586365">
    <w:abstractNumId w:val="6"/>
  </w:num>
  <w:num w:numId="13" w16cid:durableId="536937870">
    <w:abstractNumId w:val="7"/>
  </w:num>
  <w:num w:numId="14" w16cid:durableId="1238052387">
    <w:abstractNumId w:val="2"/>
  </w:num>
  <w:num w:numId="15" w16cid:durableId="634140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43"/>
    <w:rsid w:val="000C27E3"/>
    <w:rsid w:val="000F47C7"/>
    <w:rsid w:val="000F54CB"/>
    <w:rsid w:val="00112398"/>
    <w:rsid w:val="00120031"/>
    <w:rsid w:val="00164085"/>
    <w:rsid w:val="00196616"/>
    <w:rsid w:val="001E1C06"/>
    <w:rsid w:val="001E2656"/>
    <w:rsid w:val="002241E8"/>
    <w:rsid w:val="002447DF"/>
    <w:rsid w:val="002606F7"/>
    <w:rsid w:val="00273CF0"/>
    <w:rsid w:val="002A4151"/>
    <w:rsid w:val="002D3FC7"/>
    <w:rsid w:val="002F1660"/>
    <w:rsid w:val="002F248D"/>
    <w:rsid w:val="002F25DA"/>
    <w:rsid w:val="00321B59"/>
    <w:rsid w:val="00353332"/>
    <w:rsid w:val="00362EBB"/>
    <w:rsid w:val="00373F43"/>
    <w:rsid w:val="003D4623"/>
    <w:rsid w:val="003F74D3"/>
    <w:rsid w:val="00404E9C"/>
    <w:rsid w:val="00420C64"/>
    <w:rsid w:val="00435710"/>
    <w:rsid w:val="00471B49"/>
    <w:rsid w:val="004C4D5A"/>
    <w:rsid w:val="004F6E99"/>
    <w:rsid w:val="00544E45"/>
    <w:rsid w:val="005C728D"/>
    <w:rsid w:val="005D0FE7"/>
    <w:rsid w:val="005F4252"/>
    <w:rsid w:val="00622F5D"/>
    <w:rsid w:val="00630796"/>
    <w:rsid w:val="00660B7A"/>
    <w:rsid w:val="006A46A8"/>
    <w:rsid w:val="006D10A2"/>
    <w:rsid w:val="0071190E"/>
    <w:rsid w:val="007A4A80"/>
    <w:rsid w:val="00820FE6"/>
    <w:rsid w:val="0083589E"/>
    <w:rsid w:val="008A0286"/>
    <w:rsid w:val="008D1E0F"/>
    <w:rsid w:val="00940F7A"/>
    <w:rsid w:val="00942ED2"/>
    <w:rsid w:val="009518A9"/>
    <w:rsid w:val="00961B7B"/>
    <w:rsid w:val="00A00EA6"/>
    <w:rsid w:val="00A16295"/>
    <w:rsid w:val="00A47EA8"/>
    <w:rsid w:val="00A60F5B"/>
    <w:rsid w:val="00A61619"/>
    <w:rsid w:val="00AA4193"/>
    <w:rsid w:val="00AA7BC8"/>
    <w:rsid w:val="00AC688C"/>
    <w:rsid w:val="00BA7E5A"/>
    <w:rsid w:val="00C953F8"/>
    <w:rsid w:val="00CC7EDC"/>
    <w:rsid w:val="00D6083B"/>
    <w:rsid w:val="00D8456C"/>
    <w:rsid w:val="00D853DC"/>
    <w:rsid w:val="00DA3C93"/>
    <w:rsid w:val="00E07812"/>
    <w:rsid w:val="00E6188F"/>
    <w:rsid w:val="00E77D31"/>
    <w:rsid w:val="00F303AE"/>
    <w:rsid w:val="00F42B3A"/>
    <w:rsid w:val="00F62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B958"/>
  <w15:chartTrackingRefBased/>
  <w15:docId w15:val="{2F9927AD-A21B-4EBD-95CF-22A4D007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F43"/>
    <w:rPr>
      <w:rFonts w:eastAsiaTheme="majorEastAsia" w:cstheme="majorBidi"/>
      <w:color w:val="272727" w:themeColor="text1" w:themeTint="D8"/>
    </w:rPr>
  </w:style>
  <w:style w:type="paragraph" w:styleId="Title">
    <w:name w:val="Title"/>
    <w:basedOn w:val="Normal"/>
    <w:next w:val="Normal"/>
    <w:link w:val="TitleChar"/>
    <w:uiPriority w:val="10"/>
    <w:qFormat/>
    <w:rsid w:val="00373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F43"/>
    <w:pPr>
      <w:spacing w:before="160"/>
      <w:jc w:val="center"/>
    </w:pPr>
    <w:rPr>
      <w:i/>
      <w:iCs/>
      <w:color w:val="404040" w:themeColor="text1" w:themeTint="BF"/>
    </w:rPr>
  </w:style>
  <w:style w:type="character" w:customStyle="1" w:styleId="QuoteChar">
    <w:name w:val="Quote Char"/>
    <w:basedOn w:val="DefaultParagraphFont"/>
    <w:link w:val="Quote"/>
    <w:uiPriority w:val="29"/>
    <w:rsid w:val="00373F43"/>
    <w:rPr>
      <w:i/>
      <w:iCs/>
      <w:color w:val="404040" w:themeColor="text1" w:themeTint="BF"/>
    </w:rPr>
  </w:style>
  <w:style w:type="paragraph" w:styleId="ListParagraph">
    <w:name w:val="List Paragraph"/>
    <w:basedOn w:val="Normal"/>
    <w:uiPriority w:val="34"/>
    <w:qFormat/>
    <w:rsid w:val="00373F43"/>
    <w:pPr>
      <w:ind w:left="720"/>
      <w:contextualSpacing/>
    </w:pPr>
  </w:style>
  <w:style w:type="character" w:styleId="IntenseEmphasis">
    <w:name w:val="Intense Emphasis"/>
    <w:basedOn w:val="DefaultParagraphFont"/>
    <w:uiPriority w:val="21"/>
    <w:qFormat/>
    <w:rsid w:val="00373F43"/>
    <w:rPr>
      <w:i/>
      <w:iCs/>
      <w:color w:val="2F5496" w:themeColor="accent1" w:themeShade="BF"/>
    </w:rPr>
  </w:style>
  <w:style w:type="paragraph" w:styleId="IntenseQuote">
    <w:name w:val="Intense Quote"/>
    <w:basedOn w:val="Normal"/>
    <w:next w:val="Normal"/>
    <w:link w:val="IntenseQuoteChar"/>
    <w:uiPriority w:val="30"/>
    <w:qFormat/>
    <w:rsid w:val="00373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F43"/>
    <w:rPr>
      <w:i/>
      <w:iCs/>
      <w:color w:val="2F5496" w:themeColor="accent1" w:themeShade="BF"/>
    </w:rPr>
  </w:style>
  <w:style w:type="character" w:styleId="IntenseReference">
    <w:name w:val="Intense Reference"/>
    <w:basedOn w:val="DefaultParagraphFont"/>
    <w:uiPriority w:val="32"/>
    <w:qFormat/>
    <w:rsid w:val="00373F43"/>
    <w:rPr>
      <w:b/>
      <w:bCs/>
      <w:smallCaps/>
      <w:color w:val="2F5496" w:themeColor="accent1" w:themeShade="BF"/>
      <w:spacing w:val="5"/>
    </w:rPr>
  </w:style>
  <w:style w:type="table" w:styleId="TableGrid">
    <w:name w:val="Table Grid"/>
    <w:basedOn w:val="TableNormal"/>
    <w:uiPriority w:val="39"/>
    <w:rsid w:val="0019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98"/>
  </w:style>
  <w:style w:type="paragraph" w:styleId="Footer">
    <w:name w:val="footer"/>
    <w:basedOn w:val="Normal"/>
    <w:link w:val="FooterChar"/>
    <w:uiPriority w:val="99"/>
    <w:unhideWhenUsed/>
    <w:rsid w:val="00112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dc:creator>
  <cp:keywords/>
  <dc:description/>
  <cp:lastModifiedBy>Anh Tuấn</cp:lastModifiedBy>
  <cp:revision>53</cp:revision>
  <dcterms:created xsi:type="dcterms:W3CDTF">2025-10-12T06:16:00Z</dcterms:created>
  <dcterms:modified xsi:type="dcterms:W3CDTF">2025-10-16T02:44:00Z</dcterms:modified>
</cp:coreProperties>
</file>