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CA59BD" Type="http://schemas.openxmlformats.org/officeDocument/2006/relationships/officeDocument" Target="/word/document.xml" /><Relationship Id="coreR43CA59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  <w:r>
        <w:rPr>
          <w:rFonts w:ascii="Times New Roman" w:hAnsi="Times New Roman"/>
          <w:sz w:val="32"/>
          <w:lang w:val="nl-NL" w:bidi="nl-NL" w:eastAsia="nl-NL"/>
        </w:rPr>
        <w:t>HOÁ SINH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</w:p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nl-NL" w:bidi="nl-NL" w:eastAsia="nl-NL"/>
        </w:rPr>
      </w:pPr>
      <w:r>
        <w:rPr>
          <w:rFonts w:ascii="Times New Roman" w:hAnsi="Times New Roman"/>
          <w:b w:val="1"/>
          <w:sz w:val="32"/>
          <w:lang w:val="nl-NL" w:bidi="nl-NL" w:eastAsia="nl-NL"/>
        </w:rPr>
        <w:t>NƯỚC TIỂU, PHÂN, DỊCH CHỌC DÒ</w:t>
      </w:r>
    </w:p>
    <w:p>
      <w:pPr>
        <w:tabs>
          <w:tab w:val="right" w:pos="10350" w:leader="dot"/>
        </w:tabs>
        <w:spacing w:lineRule="auto" w:line="30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Tình trạng: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   Cấp cứu: </w:t>
      </w:r>
    </w:p>
    <w:p>
      <w:pPr>
        <w:tabs>
          <w:tab w:val="right" w:pos="10350" w:leader="dot"/>
        </w:tabs>
        <w:spacing w:lineRule="auto" w:line="30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tabs>
          <w:tab w:val="right" w:pos="10348" w:leader="dot"/>
          <w:tab w:val="right" w:pos="10710" w:leader="dot"/>
        </w:tabs>
        <w:spacing w:lineRule="auto" w:line="300"/>
        <w:jc w:val="both"/>
        <w:rPr>
          <w:sz w:val="24"/>
          <w:lang w:val="nl-NL" w:bidi="nl-NL" w:eastAsia="nl-NL"/>
        </w:rPr>
      </w:pPr>
    </w:p>
    <w:tbl>
      <w:tblPr>
        <w:tblW w:w="0" w:type="auto"/>
        <w:tblInd w:w="18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Nước tiểu thường quy cơ bản</w:t>
            </w:r>
          </w:p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Phân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Tỉ trọng              (1,015- 1,025)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Huyết sắc tố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pH                             (4,8- 7,4)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Stecobilin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Bạch cầu                   (&lt; 10 /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Stecobilinogen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Hồng cầu                     (&lt; 5/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Máu toàn phần trong phân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Nitrit                           (âm tính)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XN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        (&lt; 0,1 g/L)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Glucose          (&lt; 0,84 mmol/L)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Dịch não tuỷ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Thể cetonic         (&lt; 5 mmol/L)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           (&lt; 0,45 g/L)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Bilirubin            (&lt; 3,4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Glucose             (2,2- 3,8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Urobilinogen   (&lt; 16,9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Clorua             (120- 130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Dưỡng chấp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Phản ứng Pandy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Porphyrin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XN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Protein Bence- Jones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Nước tiểu 24 giờ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Dịch vị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Tổng thể tích                        (L)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HCl tự do/ đói:..   (14-16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(0,05- 0,07 g/d)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HCl toàn phần/ đói:.. (25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Glucose        (0,3- 1,1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XN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Urê              (300- 550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Creatinin           (9- 22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Dịch chọc dò khác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Acid uric       (1,5- 4,5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Phản ứng Rivalta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Amylase       (&lt; 900 U/d- 37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C)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                      (g/L)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 xml:space="preserve">+                   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(100- 300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 xml:space="preserve">+                           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(35- 80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>Giờ......</w:t>
        <w:tab/>
        <w:t>Ngày ..... tháng ..... năm .......</w:t>
        <w:tab/>
        <w:t xml:space="preserve">                               ........ Giờ ...... Ngày ..... tháng ...... năm ......</w:t>
      </w:r>
    </w:p>
    <w:p>
      <w:pPr>
        <w:pStyle w:val="P2"/>
        <w:keepNext w:val="1"/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>BÁC SĨ ĐIỀU TRỊ</w:t>
        <w:tab/>
        <w:tab/>
        <w:t>TRƯỞNG KHOA XÉT NGHIỆM</w:t>
      </w: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sz w:val="60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Họ tên ..............................................</w:t>
        <w:tab/>
        <w:tab/>
        <w:t>Họ tên ...............................................</w:t>
      </w:r>
    </w:p>
    <w:p>
      <w:pPr>
        <w:rPr>
          <w:lang w:val="nl-NL" w:bidi="nl-NL" w:eastAsia="nl-NL"/>
        </w:rPr>
      </w:pPr>
    </w:p>
    <w:p/>
    <w:sectPr>
      <w:type w:val="nextPage"/>
      <w:pgMar w:left="1700" w:right="850" w:top="473" w:bottom="39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heading 1"/>
    <w:basedOn w:val="P0"/>
    <w:next w:val="P0"/>
    <w:pPr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heading 2"/>
    <w:basedOn w:val="P0"/>
    <w:next w:val="P0"/>
    <w:pPr>
      <w:outlineLvl w:val="1"/>
    </w:pPr>
    <w:rPr>
      <w:rFonts w:ascii=".VnTimeH" w:hAnsi=".VnTimeH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2017-12-04T14:14:57Z</dcterms:created>
  <cp:lastModifiedBy>AUGUST\MyPC</cp:lastModifiedBy>
  <dcterms:modified xsi:type="dcterms:W3CDTF">2017-12-04T14:18:01Z</dcterms:modified>
  <cp:revision>3</cp:revision>
</cp:coreProperties>
</file>