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66"/>
        <w:gridCol w:w="7480"/>
      </w:tblGrid>
      <w:tr w:rsidR="00C34936" w:rsidRPr="00C34936" w:rsidTr="00C34936">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34936" w:rsidRPr="00C34936" w:rsidRDefault="00C34936" w:rsidP="00C34936">
            <w:pPr>
              <w:spacing w:after="0" w:line="240" w:lineRule="auto"/>
              <w:rPr>
                <w:rFonts w:ascii="Times New Roman" w:eastAsia="Times New Roman" w:hAnsi="Times New Roman" w:cs="Times New Roman"/>
                <w:b/>
                <w:bCs/>
                <w:color w:val="000000"/>
                <w:sz w:val="27"/>
                <w:szCs w:val="27"/>
                <w:lang w:eastAsia="vi-VN"/>
              </w:rPr>
            </w:pPr>
            <w:r w:rsidRPr="00C34936">
              <w:rPr>
                <w:rFonts w:ascii="Times New Roman" w:eastAsia="Times New Roman" w:hAnsi="Times New Roman" w:cs="Times New Roman"/>
                <w:b/>
                <w:bCs/>
                <w:color w:val="000000"/>
                <w:sz w:val="36"/>
                <w:szCs w:val="36"/>
                <w:lang w:eastAsia="vi-VN"/>
              </w:rPr>
              <w:t>Interface Summary</w:t>
            </w:r>
          </w:p>
        </w:tc>
      </w:tr>
      <w:tr w:rsidR="00C34936" w:rsidRPr="00C34936" w:rsidTr="00C34936">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hyperlink r:id="rId4" w:tooltip="interface in android.hook" w:history="1">
              <w:r w:rsidRPr="00C34936">
                <w:rPr>
                  <w:rFonts w:ascii="Times New Roman" w:eastAsia="Times New Roman" w:hAnsi="Times New Roman" w:cs="Times New Roman"/>
                  <w:b/>
                  <w:bCs/>
                  <w:color w:val="0000FF"/>
                  <w:sz w:val="27"/>
                  <w:u w:val="single"/>
                  <w:lang w:eastAsia="vi-VN"/>
                </w:rPr>
                <w:t>InputMethod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r w:rsidRPr="00C34936">
              <w:rPr>
                <w:rFonts w:ascii="Times New Roman" w:eastAsia="Times New Roman" w:hAnsi="Times New Roman" w:cs="Times New Roman"/>
                <w:color w:val="000000"/>
                <w:sz w:val="27"/>
                <w:szCs w:val="27"/>
                <w:lang w:eastAsia="vi-VN"/>
              </w:rPr>
              <w:t>interface dùng để định nghĩa các kiểu gõ, dùng cho các lớp quy định các kiểu gõ kế thừa</w:t>
            </w:r>
          </w:p>
        </w:tc>
      </w:tr>
    </w:tbl>
    <w:p w:rsidR="00C34936" w:rsidRPr="00C34936" w:rsidRDefault="00C34936" w:rsidP="00C34936">
      <w:pPr>
        <w:spacing w:after="0" w:line="240" w:lineRule="auto"/>
        <w:rPr>
          <w:rFonts w:ascii="Times New Roman" w:eastAsia="Times New Roman" w:hAnsi="Times New Roman" w:cs="Times New Roman"/>
          <w:sz w:val="24"/>
          <w:szCs w:val="24"/>
          <w:lang w:eastAsia="vi-VN"/>
        </w:rPr>
      </w:pPr>
      <w:r w:rsidRPr="00C34936">
        <w:rPr>
          <w:rFonts w:ascii="Times New Roman" w:eastAsia="Times New Roman" w:hAnsi="Times New Roman" w:cs="Times New Roman"/>
          <w:color w:val="000000"/>
          <w:sz w:val="27"/>
          <w:szCs w:val="27"/>
          <w:shd w:val="clear" w:color="auto" w:fill="FFFFFF"/>
          <w:lang w:eastAsia="vi-VN"/>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565"/>
        <w:gridCol w:w="6581"/>
      </w:tblGrid>
      <w:tr w:rsidR="00C34936" w:rsidRPr="00C34936" w:rsidTr="00C34936">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34936" w:rsidRPr="00C34936" w:rsidRDefault="00C34936" w:rsidP="00C34936">
            <w:pPr>
              <w:spacing w:after="0" w:line="240" w:lineRule="auto"/>
              <w:rPr>
                <w:rFonts w:ascii="Times New Roman" w:eastAsia="Times New Roman" w:hAnsi="Times New Roman" w:cs="Times New Roman"/>
                <w:b/>
                <w:bCs/>
                <w:color w:val="000000"/>
                <w:sz w:val="27"/>
                <w:szCs w:val="27"/>
                <w:lang w:eastAsia="vi-VN"/>
              </w:rPr>
            </w:pPr>
            <w:r w:rsidRPr="00C34936">
              <w:rPr>
                <w:rFonts w:ascii="Times New Roman" w:eastAsia="Times New Roman" w:hAnsi="Times New Roman" w:cs="Times New Roman"/>
                <w:b/>
                <w:bCs/>
                <w:color w:val="000000"/>
                <w:sz w:val="36"/>
                <w:szCs w:val="36"/>
                <w:lang w:eastAsia="vi-VN"/>
              </w:rPr>
              <w:t>Class Summary</w:t>
            </w:r>
          </w:p>
        </w:tc>
      </w:tr>
      <w:tr w:rsidR="00C34936" w:rsidRPr="00C34936" w:rsidTr="00C34936">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hyperlink r:id="rId5" w:tooltip="class in android.hook" w:history="1">
              <w:r w:rsidRPr="00C34936">
                <w:rPr>
                  <w:rFonts w:ascii="Times New Roman" w:eastAsia="Times New Roman" w:hAnsi="Times New Roman" w:cs="Times New Roman"/>
                  <w:b/>
                  <w:bCs/>
                  <w:color w:val="0000FF"/>
                  <w:sz w:val="27"/>
                  <w:u w:val="single"/>
                  <w:lang w:eastAsia="vi-VN"/>
                </w:rPr>
                <w:t>AutoIM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r w:rsidRPr="00C34936">
              <w:rPr>
                <w:rFonts w:ascii="Times New Roman" w:eastAsia="Times New Roman" w:hAnsi="Times New Roman" w:cs="Times New Roman"/>
                <w:color w:val="000000"/>
                <w:sz w:val="27"/>
                <w:szCs w:val="27"/>
                <w:lang w:eastAsia="vi-VN"/>
              </w:rPr>
              <w:t>lớp dùng để thiết lập cách thức nhập sử dụng kiểu gõ Auto sẽ tự động trả về các phím nhấn tương ứng với cả 3 kiểu gõ</w:t>
            </w:r>
          </w:p>
        </w:tc>
      </w:tr>
      <w:tr w:rsidR="00C34936" w:rsidRPr="00C34936" w:rsidTr="00C34936">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hyperlink r:id="rId6" w:tooltip="class in android.hook" w:history="1">
              <w:r w:rsidRPr="00C34936">
                <w:rPr>
                  <w:rFonts w:ascii="Times New Roman" w:eastAsia="Times New Roman" w:hAnsi="Times New Roman" w:cs="Times New Roman"/>
                  <w:b/>
                  <w:bCs/>
                  <w:color w:val="0000FF"/>
                  <w:sz w:val="27"/>
                  <w:u w:val="single"/>
                  <w:lang w:eastAsia="vi-VN"/>
                </w:rPr>
                <w:t>InputMethodFactory</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r w:rsidRPr="00C34936">
              <w:rPr>
                <w:rFonts w:ascii="Times New Roman" w:eastAsia="Times New Roman" w:hAnsi="Times New Roman" w:cs="Times New Roman"/>
                <w:color w:val="000000"/>
                <w:sz w:val="27"/>
                <w:szCs w:val="27"/>
                <w:lang w:eastAsia="vi-VN"/>
              </w:rPr>
              <w:t>lớp quy định các kiểu gõ thông qua biến đàu vào dùng để xác định kiểu gõ cho hiển thị trên văn bản</w:t>
            </w:r>
          </w:p>
        </w:tc>
      </w:tr>
      <w:tr w:rsidR="00C34936" w:rsidRPr="00C34936" w:rsidTr="00C34936">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hyperlink r:id="rId7" w:tooltip="class in android.hook" w:history="1">
              <w:r w:rsidRPr="00C34936">
                <w:rPr>
                  <w:rFonts w:ascii="Times New Roman" w:eastAsia="Times New Roman" w:hAnsi="Times New Roman" w:cs="Times New Roman"/>
                  <w:b/>
                  <w:bCs/>
                  <w:color w:val="0000FF"/>
                  <w:sz w:val="27"/>
                  <w:u w:val="single"/>
                  <w:lang w:eastAsia="vi-VN"/>
                </w:rPr>
                <w:t>TelexIM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r w:rsidRPr="00C34936">
              <w:rPr>
                <w:rFonts w:ascii="Times New Roman" w:eastAsia="Times New Roman" w:hAnsi="Times New Roman" w:cs="Times New Roman"/>
                <w:color w:val="000000"/>
                <w:sz w:val="27"/>
                <w:szCs w:val="27"/>
                <w:lang w:eastAsia="vi-VN"/>
              </w:rPr>
              <w:t>lớp quy định cách thức nhập liệu cho kiểu gõ Telex chuyển các key tương ứng từ kiểu gõ telex sang kiểu gõ VNI</w:t>
            </w:r>
          </w:p>
        </w:tc>
      </w:tr>
      <w:tr w:rsidR="00C34936" w:rsidRPr="00C34936" w:rsidTr="00C34936">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hyperlink r:id="rId8" w:tooltip="class in android.hook" w:history="1">
              <w:r w:rsidRPr="00C34936">
                <w:rPr>
                  <w:rFonts w:ascii="Times New Roman" w:eastAsia="Times New Roman" w:hAnsi="Times New Roman" w:cs="Times New Roman"/>
                  <w:b/>
                  <w:bCs/>
                  <w:color w:val="0000FF"/>
                  <w:sz w:val="27"/>
                  <w:u w:val="single"/>
                  <w:lang w:eastAsia="vi-VN"/>
                </w:rPr>
                <w:t>VietKeyInput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r w:rsidRPr="00C34936">
              <w:rPr>
                <w:rFonts w:ascii="Times New Roman" w:eastAsia="Times New Roman" w:hAnsi="Times New Roman" w:cs="Times New Roman"/>
                <w:color w:val="000000"/>
                <w:sz w:val="27"/>
                <w:szCs w:val="27"/>
                <w:lang w:eastAsia="vi-VN"/>
              </w:rPr>
              <w:t>lớp tạo ra các kí tự, từ tiếng việt từ kiểu gõ VNI các kiểu gõ khác sẽ được chuyển tương ứng thành kiểu gõ VNI để đưa vào xử lý ở lớp này</w:t>
            </w:r>
          </w:p>
        </w:tc>
      </w:tr>
      <w:tr w:rsidR="00C34936" w:rsidRPr="00C34936" w:rsidTr="00C34936">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hyperlink r:id="rId9" w:tooltip="class in android.hook" w:history="1">
              <w:r w:rsidRPr="00C34936">
                <w:rPr>
                  <w:rFonts w:ascii="Times New Roman" w:eastAsia="Times New Roman" w:hAnsi="Times New Roman" w:cs="Times New Roman"/>
                  <w:b/>
                  <w:bCs/>
                  <w:color w:val="0000FF"/>
                  <w:sz w:val="27"/>
                  <w:u w:val="single"/>
                  <w:lang w:eastAsia="vi-VN"/>
                </w:rPr>
                <w:t>VietKeyListenner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r w:rsidRPr="00C34936">
              <w:rPr>
                <w:rFonts w:ascii="Times New Roman" w:eastAsia="Times New Roman" w:hAnsi="Times New Roman" w:cs="Times New Roman"/>
                <w:color w:val="000000"/>
                <w:sz w:val="27"/>
                <w:szCs w:val="27"/>
                <w:lang w:eastAsia="vi-VN"/>
              </w:rPr>
              <w:t>lớp nghe sự kiện và bắt các sự kiện trên bàn phím cứng và mềm, lấy dữ liệu đầu vào thực hiện đưa các từ tiếng việt tổng hợp được từ</w:t>
            </w:r>
          </w:p>
        </w:tc>
      </w:tr>
      <w:tr w:rsidR="00C34936" w:rsidRPr="00C34936" w:rsidTr="00C34936">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hyperlink r:id="rId10" w:tooltip="class in android.hook" w:history="1">
              <w:r w:rsidRPr="00C34936">
                <w:rPr>
                  <w:rFonts w:ascii="Times New Roman" w:eastAsia="Times New Roman" w:hAnsi="Times New Roman" w:cs="Times New Roman"/>
                  <w:b/>
                  <w:bCs/>
                  <w:color w:val="0000FF"/>
                  <w:sz w:val="27"/>
                  <w:u w:val="single"/>
                  <w:lang w:eastAsia="vi-VN"/>
                </w:rPr>
                <w:t>ViqrIM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r w:rsidRPr="00C34936">
              <w:rPr>
                <w:rFonts w:ascii="Times New Roman" w:eastAsia="Times New Roman" w:hAnsi="Times New Roman" w:cs="Times New Roman"/>
                <w:color w:val="000000"/>
                <w:sz w:val="27"/>
                <w:szCs w:val="27"/>
                <w:lang w:eastAsia="vi-VN"/>
              </w:rPr>
              <w:t>lớp quy định cách thức nhập liệu cho kiểu gõ VIQR chuyển các key tương ứng từ kiểu gõ VIQR sang kiểu gõ VNI</w:t>
            </w:r>
          </w:p>
        </w:tc>
      </w:tr>
      <w:tr w:rsidR="00C34936" w:rsidRPr="00C34936" w:rsidTr="00C34936">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hyperlink r:id="rId11" w:tooltip="class in android.hook" w:history="1">
              <w:r w:rsidRPr="00C34936">
                <w:rPr>
                  <w:rFonts w:ascii="Times New Roman" w:eastAsia="Times New Roman" w:hAnsi="Times New Roman" w:cs="Times New Roman"/>
                  <w:b/>
                  <w:bCs/>
                  <w:color w:val="0000FF"/>
                  <w:sz w:val="27"/>
                  <w:u w:val="single"/>
                  <w:lang w:eastAsia="vi-VN"/>
                </w:rPr>
                <w:t>VniIM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r w:rsidRPr="00C34936">
              <w:rPr>
                <w:rFonts w:ascii="Times New Roman" w:eastAsia="Times New Roman" w:hAnsi="Times New Roman" w:cs="Times New Roman"/>
                <w:color w:val="000000"/>
                <w:sz w:val="27"/>
                <w:szCs w:val="27"/>
                <w:lang w:eastAsia="vi-VN"/>
              </w:rPr>
              <w:t>lớp quy định cách thức nhập liệu cho kiểu gõ VNI các kí tự nhập vào là kiểu nhập chuẩn của lớp VietInput</w:t>
            </w:r>
          </w:p>
        </w:tc>
      </w:tr>
    </w:tbl>
    <w:p w:rsidR="00C34936" w:rsidRPr="00C34936" w:rsidRDefault="00C34936" w:rsidP="00C34936">
      <w:pPr>
        <w:spacing w:after="0" w:line="240" w:lineRule="auto"/>
        <w:rPr>
          <w:rFonts w:ascii="Times New Roman" w:eastAsia="Times New Roman" w:hAnsi="Times New Roman" w:cs="Times New Roman"/>
          <w:sz w:val="24"/>
          <w:szCs w:val="24"/>
          <w:lang w:eastAsia="vi-VN"/>
        </w:rPr>
      </w:pPr>
      <w:r w:rsidRPr="00C34936">
        <w:rPr>
          <w:rFonts w:ascii="Times New Roman" w:eastAsia="Times New Roman" w:hAnsi="Times New Roman" w:cs="Times New Roman"/>
          <w:color w:val="000000"/>
          <w:sz w:val="27"/>
          <w:szCs w:val="27"/>
          <w:shd w:val="clear" w:color="auto" w:fill="FFFFFF"/>
          <w:lang w:eastAsia="vi-VN"/>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771"/>
        <w:gridCol w:w="7375"/>
      </w:tblGrid>
      <w:tr w:rsidR="00C34936" w:rsidRPr="00C34936" w:rsidTr="00C34936">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34936" w:rsidRPr="00C34936" w:rsidRDefault="00C34936" w:rsidP="00C34936">
            <w:pPr>
              <w:spacing w:after="0" w:line="240" w:lineRule="auto"/>
              <w:rPr>
                <w:rFonts w:ascii="Times New Roman" w:eastAsia="Times New Roman" w:hAnsi="Times New Roman" w:cs="Times New Roman"/>
                <w:b/>
                <w:bCs/>
                <w:color w:val="000000"/>
                <w:sz w:val="27"/>
                <w:szCs w:val="27"/>
                <w:lang w:eastAsia="vi-VN"/>
              </w:rPr>
            </w:pPr>
            <w:r w:rsidRPr="00C34936">
              <w:rPr>
                <w:rFonts w:ascii="Times New Roman" w:eastAsia="Times New Roman" w:hAnsi="Times New Roman" w:cs="Times New Roman"/>
                <w:b/>
                <w:bCs/>
                <w:color w:val="000000"/>
                <w:sz w:val="36"/>
                <w:szCs w:val="36"/>
                <w:lang w:eastAsia="vi-VN"/>
              </w:rPr>
              <w:t>Enum Summary</w:t>
            </w:r>
          </w:p>
        </w:tc>
      </w:tr>
      <w:tr w:rsidR="00C34936" w:rsidRPr="00C34936" w:rsidTr="00C34936">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hyperlink r:id="rId12" w:tooltip="enum in android.hook" w:history="1">
              <w:r w:rsidRPr="00C34936">
                <w:rPr>
                  <w:rFonts w:ascii="Times New Roman" w:eastAsia="Times New Roman" w:hAnsi="Times New Roman" w:cs="Times New Roman"/>
                  <w:b/>
                  <w:bCs/>
                  <w:color w:val="0000FF"/>
                  <w:sz w:val="27"/>
                  <w:u w:val="single"/>
                  <w:lang w:eastAsia="vi-VN"/>
                </w:rPr>
                <w:t>InputMethods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4936" w:rsidRPr="00C34936" w:rsidRDefault="00C34936" w:rsidP="00C34936">
            <w:pPr>
              <w:spacing w:after="0" w:line="240" w:lineRule="auto"/>
              <w:rPr>
                <w:rFonts w:ascii="Times New Roman" w:eastAsia="Times New Roman" w:hAnsi="Times New Roman" w:cs="Times New Roman"/>
                <w:color w:val="000000"/>
                <w:sz w:val="27"/>
                <w:szCs w:val="27"/>
                <w:lang w:eastAsia="vi-VN"/>
              </w:rPr>
            </w:pPr>
            <w:r w:rsidRPr="00C34936">
              <w:rPr>
                <w:rFonts w:ascii="Times New Roman" w:eastAsia="Times New Roman" w:hAnsi="Times New Roman" w:cs="Times New Roman"/>
                <w:color w:val="000000"/>
                <w:sz w:val="27"/>
                <w:szCs w:val="27"/>
                <w:lang w:eastAsia="vi-VN"/>
              </w:rPr>
              <w:t>lớp liệt kê các kiểu gõ được sử dụng</w:t>
            </w:r>
          </w:p>
        </w:tc>
      </w:tr>
    </w:tbl>
    <w:p w:rsidR="007C7D3E" w:rsidRDefault="007C7D3E">
      <w:pPr>
        <w:rPr>
          <w:lang w:val="en-US"/>
        </w:rPr>
      </w:pPr>
    </w:p>
    <w:p w:rsidR="00C34936" w:rsidRDefault="00C34936">
      <w:pPr>
        <w:rPr>
          <w:lang w:val="en-US"/>
        </w:rPr>
      </w:pPr>
      <w:r>
        <w:rPr>
          <w:lang w:val="en-US"/>
        </w:rPr>
        <w:t>Mô hình:</w:t>
      </w:r>
    </w:p>
    <w:p w:rsidR="00FB54F3" w:rsidRDefault="00C34936" w:rsidP="00FB54F3">
      <w:pPr>
        <w:jc w:val="center"/>
        <w:rPr>
          <w:lang w:val="en-US"/>
        </w:rPr>
      </w:pPr>
      <w:r>
        <w:rPr>
          <w:noProof/>
          <w:lang w:eastAsia="vi-VN"/>
        </w:rPr>
        <w:drawing>
          <wp:inline distT="0" distB="0" distL="0" distR="0">
            <wp:extent cx="1323975" cy="2238375"/>
            <wp:effectExtent l="19050" t="0" r="9525" b="0"/>
            <wp:docPr id="2" name="Picture 1" descr="classAutoIM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AutoIM__inherit__graph.png"/>
                    <pic:cNvPicPr/>
                  </pic:nvPicPr>
                  <pic:blipFill>
                    <a:blip r:embed="rId13" cstate="print"/>
                    <a:stretch>
                      <a:fillRect/>
                    </a:stretch>
                  </pic:blipFill>
                  <pic:spPr>
                    <a:xfrm>
                      <a:off x="0" y="0"/>
                      <a:ext cx="1323975" cy="2238375"/>
                    </a:xfrm>
                    <a:prstGeom prst="rect">
                      <a:avLst/>
                    </a:prstGeom>
                  </pic:spPr>
                </pic:pic>
              </a:graphicData>
            </a:graphic>
          </wp:inline>
        </w:drawing>
      </w:r>
      <w:r>
        <w:rPr>
          <w:noProof/>
          <w:lang w:eastAsia="vi-VN"/>
        </w:rPr>
        <w:drawing>
          <wp:inline distT="0" distB="0" distL="0" distR="0">
            <wp:extent cx="1323975" cy="2238375"/>
            <wp:effectExtent l="19050" t="0" r="9525" b="0"/>
            <wp:docPr id="3" name="Picture 2" descr="classTelexIM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elexIM__coll__graph.png"/>
                    <pic:cNvPicPr/>
                  </pic:nvPicPr>
                  <pic:blipFill>
                    <a:blip r:embed="rId14" cstate="print"/>
                    <a:stretch>
                      <a:fillRect/>
                    </a:stretch>
                  </pic:blipFill>
                  <pic:spPr>
                    <a:xfrm>
                      <a:off x="0" y="0"/>
                      <a:ext cx="1323975" cy="2238375"/>
                    </a:xfrm>
                    <a:prstGeom prst="rect">
                      <a:avLst/>
                    </a:prstGeom>
                  </pic:spPr>
                </pic:pic>
              </a:graphicData>
            </a:graphic>
          </wp:inline>
        </w:drawing>
      </w:r>
      <w:r>
        <w:rPr>
          <w:noProof/>
          <w:lang w:eastAsia="vi-VN"/>
        </w:rPr>
        <w:drawing>
          <wp:inline distT="0" distB="0" distL="0" distR="0">
            <wp:extent cx="1323975" cy="2238375"/>
            <wp:effectExtent l="19050" t="0" r="9525" b="0"/>
            <wp:docPr id="5" name="Picture 4" descr="classViqrIM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ViqrIM__coll__graph.png"/>
                    <pic:cNvPicPr/>
                  </pic:nvPicPr>
                  <pic:blipFill>
                    <a:blip r:embed="rId15" cstate="print"/>
                    <a:stretch>
                      <a:fillRect/>
                    </a:stretch>
                  </pic:blipFill>
                  <pic:spPr>
                    <a:xfrm>
                      <a:off x="0" y="0"/>
                      <a:ext cx="1323975" cy="2238375"/>
                    </a:xfrm>
                    <a:prstGeom prst="rect">
                      <a:avLst/>
                    </a:prstGeom>
                  </pic:spPr>
                </pic:pic>
              </a:graphicData>
            </a:graphic>
          </wp:inline>
        </w:drawing>
      </w:r>
      <w:r>
        <w:rPr>
          <w:noProof/>
          <w:lang w:eastAsia="vi-VN"/>
        </w:rPr>
        <w:drawing>
          <wp:inline distT="0" distB="0" distL="0" distR="0">
            <wp:extent cx="1323975" cy="2238375"/>
            <wp:effectExtent l="19050" t="0" r="9525" b="0"/>
            <wp:docPr id="7" name="Picture 6" descr="classVniIM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VniIM__coll__graph.png"/>
                    <pic:cNvPicPr/>
                  </pic:nvPicPr>
                  <pic:blipFill>
                    <a:blip r:embed="rId16" cstate="print"/>
                    <a:stretch>
                      <a:fillRect/>
                    </a:stretch>
                  </pic:blipFill>
                  <pic:spPr>
                    <a:xfrm>
                      <a:off x="0" y="0"/>
                      <a:ext cx="1323975" cy="2238375"/>
                    </a:xfrm>
                    <a:prstGeom prst="rect">
                      <a:avLst/>
                    </a:prstGeom>
                  </pic:spPr>
                </pic:pic>
              </a:graphicData>
            </a:graphic>
          </wp:inline>
        </w:drawing>
      </w:r>
    </w:p>
    <w:p w:rsidR="00C34936" w:rsidRDefault="00C34936" w:rsidP="00FB54F3">
      <w:pPr>
        <w:rPr>
          <w:lang w:val="en-US"/>
        </w:rPr>
      </w:pPr>
      <w:r>
        <w:rPr>
          <w:noProof/>
          <w:lang w:eastAsia="vi-VN"/>
        </w:rPr>
        <w:lastRenderedPageBreak/>
        <w:drawing>
          <wp:inline distT="0" distB="0" distL="0" distR="0">
            <wp:extent cx="2105025" cy="1905000"/>
            <wp:effectExtent l="19050" t="0" r="9525" b="0"/>
            <wp:docPr id="9" name="Picture 8" descr="inherit__graph_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__graph__2.png"/>
                    <pic:cNvPicPr/>
                  </pic:nvPicPr>
                  <pic:blipFill>
                    <a:blip r:embed="rId17" cstate="print"/>
                    <a:stretch>
                      <a:fillRect/>
                    </a:stretch>
                  </pic:blipFill>
                  <pic:spPr>
                    <a:xfrm>
                      <a:off x="0" y="0"/>
                      <a:ext cx="2105025" cy="1905000"/>
                    </a:xfrm>
                    <a:prstGeom prst="rect">
                      <a:avLst/>
                    </a:prstGeom>
                  </pic:spPr>
                </pic:pic>
              </a:graphicData>
            </a:graphic>
          </wp:inline>
        </w:drawing>
      </w:r>
      <w:r w:rsidR="00FB54F3" w:rsidRPr="00FB54F3">
        <w:rPr>
          <w:lang w:val="en-US"/>
        </w:rPr>
        <w:t xml:space="preserve"> </w:t>
      </w:r>
      <w:r w:rsidR="00FB54F3" w:rsidRPr="00FB54F3">
        <w:rPr>
          <w:lang w:val="en-US"/>
        </w:rPr>
        <w:drawing>
          <wp:inline distT="0" distB="0" distL="0" distR="0">
            <wp:extent cx="3467100" cy="7924800"/>
            <wp:effectExtent l="19050" t="0" r="0" b="0"/>
            <wp:docPr id="12" name="Picture 9" descr="classVietKeyListenner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VietKeyListenner__coll__graph.png"/>
                    <pic:cNvPicPr/>
                  </pic:nvPicPr>
                  <pic:blipFill>
                    <a:blip r:embed="rId18" cstate="print"/>
                    <a:stretch>
                      <a:fillRect/>
                    </a:stretch>
                  </pic:blipFill>
                  <pic:spPr>
                    <a:xfrm>
                      <a:off x="0" y="0"/>
                      <a:ext cx="3467100" cy="7924800"/>
                    </a:xfrm>
                    <a:prstGeom prst="rect">
                      <a:avLst/>
                    </a:prstGeom>
                  </pic:spPr>
                </pic:pic>
              </a:graphicData>
            </a:graphic>
          </wp:inline>
        </w:drawing>
      </w:r>
    </w:p>
    <w:p w:rsidR="00FB54F3" w:rsidRDefault="00FB54F3" w:rsidP="00FB54F3">
      <w:pPr>
        <w:jc w:val="center"/>
        <w:rPr>
          <w:lang w:val="en-US"/>
        </w:rPr>
      </w:pPr>
    </w:p>
    <w:p w:rsidR="00FB54F3" w:rsidRDefault="00FB54F3" w:rsidP="00FB54F3">
      <w:pPr>
        <w:jc w:val="center"/>
        <w:rPr>
          <w:lang w:val="en-US"/>
        </w:rPr>
      </w:pPr>
    </w:p>
    <w:p w:rsidR="00FB54F3" w:rsidRDefault="00FB54F3" w:rsidP="00FB54F3">
      <w:pPr>
        <w:jc w:val="center"/>
        <w:rPr>
          <w:lang w:val="en-US"/>
        </w:rPr>
      </w:pPr>
    </w:p>
    <w:p w:rsidR="00FB54F3" w:rsidRDefault="00FB54F3" w:rsidP="00FB54F3">
      <w:pPr>
        <w:rPr>
          <w:lang w:val="en-US"/>
        </w:rPr>
      </w:pPr>
      <w:r>
        <w:rPr>
          <w:lang w:val="en-US"/>
        </w:rPr>
        <w:lastRenderedPageBreak/>
        <w:t>Kết quả:</w:t>
      </w:r>
    </w:p>
    <w:p w:rsidR="00FB54F3" w:rsidRPr="00C34936" w:rsidRDefault="00FB54F3" w:rsidP="00FB54F3">
      <w:pPr>
        <w:rPr>
          <w:lang w:val="en-US"/>
        </w:rPr>
      </w:pPr>
      <w:r>
        <w:rPr>
          <w:noProof/>
          <w:lang w:eastAsia="vi-VN"/>
        </w:rPr>
        <w:drawing>
          <wp:inline distT="0" distB="0" distL="0" distR="0">
            <wp:extent cx="3048000" cy="4572000"/>
            <wp:effectExtent l="19050" t="0" r="0" b="0"/>
            <wp:docPr id="13" name="Picture 12" descr="fileinputzo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inputzoom2.png"/>
                    <pic:cNvPicPr/>
                  </pic:nvPicPr>
                  <pic:blipFill>
                    <a:blip r:embed="rId19" cstate="print"/>
                    <a:stretch>
                      <a:fillRect/>
                    </a:stretch>
                  </pic:blipFill>
                  <pic:spPr>
                    <a:xfrm>
                      <a:off x="0" y="0"/>
                      <a:ext cx="3048000" cy="4572000"/>
                    </a:xfrm>
                    <a:prstGeom prst="rect">
                      <a:avLst/>
                    </a:prstGeom>
                  </pic:spPr>
                </pic:pic>
              </a:graphicData>
            </a:graphic>
          </wp:inline>
        </w:drawing>
      </w:r>
    </w:p>
    <w:sectPr w:rsidR="00FB54F3" w:rsidRPr="00C34936" w:rsidSect="007C7D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34936"/>
    <w:rsid w:val="007C7D3E"/>
    <w:rsid w:val="00C34936"/>
    <w:rsid w:val="00FB54F3"/>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D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936"/>
    <w:rPr>
      <w:color w:val="0000FF"/>
      <w:u w:val="single"/>
    </w:rPr>
  </w:style>
  <w:style w:type="paragraph" w:styleId="BalloonText">
    <w:name w:val="Balloon Text"/>
    <w:basedOn w:val="Normal"/>
    <w:link w:val="BalloonTextChar"/>
    <w:uiPriority w:val="99"/>
    <w:semiHidden/>
    <w:unhideWhenUsed/>
    <w:rsid w:val="00C34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9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331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Documents\workspace\VietTTS\VietnameseTTSMini2440\doc\android\hook\VietKeyInput.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C:\Users\Admin\Documents\workspace\VietTTS\VietnameseTTSMini2440\doc\android\hook\TelexIM.html" TargetMode="External"/><Relationship Id="rId12" Type="http://schemas.openxmlformats.org/officeDocument/2006/relationships/hyperlink" Target="file:///C:\Users\Admin\Documents\workspace\VietTTS\VietnameseTTSMini2440\doc\android\hook\InputMethods.html"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C:\Users\Admin\Documents\workspace\VietTTS\VietnameseTTSMini2440\doc\android\hook\InputMethodFactory.html" TargetMode="External"/><Relationship Id="rId11" Type="http://schemas.openxmlformats.org/officeDocument/2006/relationships/hyperlink" Target="file:///C:\Users\Admin\Documents\workspace\VietTTS\VietnameseTTSMini2440\doc\android\hook\VniIM.html" TargetMode="External"/><Relationship Id="rId5" Type="http://schemas.openxmlformats.org/officeDocument/2006/relationships/hyperlink" Target="file:///C:\Users\Admin\Documents\workspace\VietTTS\VietnameseTTSMini2440\doc\android\hook\AutoIM.html" TargetMode="External"/><Relationship Id="rId15" Type="http://schemas.openxmlformats.org/officeDocument/2006/relationships/image" Target="media/image3.png"/><Relationship Id="rId10" Type="http://schemas.openxmlformats.org/officeDocument/2006/relationships/hyperlink" Target="file:///C:\Users\Admin\Documents\workspace\VietTTS\VietnameseTTSMini2440\doc\android\hook\ViqrIM.html" TargetMode="External"/><Relationship Id="rId19" Type="http://schemas.openxmlformats.org/officeDocument/2006/relationships/image" Target="media/image7.png"/><Relationship Id="rId4" Type="http://schemas.openxmlformats.org/officeDocument/2006/relationships/hyperlink" Target="file:///C:\Users\Admin\Documents\workspace\VietTTS\VietnameseTTSMini2440\doc\android\hook\InputMethod.html" TargetMode="External"/><Relationship Id="rId9" Type="http://schemas.openxmlformats.org/officeDocument/2006/relationships/hyperlink" Target="file:///C:\Users\Admin\Documents\workspace\VietTTS\VietnameseTTSMini2440\doc\android\hook\VietKeyListenner.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2012-04-11T01:37:00Z</dcterms:created>
  <dcterms:modified xsi:type="dcterms:W3CDTF">2012-04-11T01:51:00Z</dcterms:modified>
</cp:coreProperties>
</file>