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F43EE4"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43EE4">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Process Definition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EB575C" w:rsidRDefault="006E530A">
          <w:fldSimple w:instr=" TOC \o &quot;1-3&quot; \h \z \u ">
            <w:r w:rsidR="00EB575C">
              <w:rPr>
                <w:b/>
                <w:bCs/>
                <w:noProof/>
              </w:rPr>
              <w:t>No table of contents entries found.</w:t>
            </w:r>
          </w:fldSimple>
        </w:p>
      </w:sdtContent>
    </w:sdt>
    <w:p w:rsidR="00EB575C" w:rsidRDefault="00EB575C">
      <w:r>
        <w:br w:type="page"/>
      </w:r>
    </w:p>
    <w:p w:rsidR="000F2B65" w:rsidRDefault="00EB575C" w:rsidP="00EB575C">
      <w:pPr>
        <w:pStyle w:val="Heading1"/>
        <w:numPr>
          <w:ilvl w:val="0"/>
          <w:numId w:val="2"/>
        </w:numPr>
      </w:pPr>
      <w:r>
        <w:lastRenderedPageBreak/>
        <w:t>Thông tin nhóm</w:t>
      </w:r>
    </w:p>
    <w:tbl>
      <w:tblPr>
        <w:tblStyle w:val="GridTable1Light-Accent5"/>
        <w:tblW w:w="9895" w:type="dxa"/>
        <w:tblLook w:val="04A0" w:firstRow="1" w:lastRow="0" w:firstColumn="1" w:lastColumn="0" w:noHBand="0" w:noVBand="1"/>
      </w:tblPr>
      <w:tblGrid>
        <w:gridCol w:w="805"/>
        <w:gridCol w:w="2700"/>
        <w:gridCol w:w="1530"/>
        <w:gridCol w:w="2430"/>
        <w:gridCol w:w="2430"/>
      </w:tblGrid>
      <w:tr w:rsidR="00EB575C" w:rsidTr="00EB5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B575C" w:rsidRPr="00EB575C" w:rsidRDefault="00EB575C" w:rsidP="00EB575C">
            <w:pPr>
              <w:rPr>
                <w:sz w:val="26"/>
                <w:szCs w:val="26"/>
              </w:rPr>
            </w:pPr>
            <w:r w:rsidRPr="00EB575C">
              <w:rPr>
                <w:sz w:val="26"/>
                <w:szCs w:val="26"/>
              </w:rPr>
              <w:t>STT</w:t>
            </w:r>
          </w:p>
        </w:tc>
        <w:tc>
          <w:tcPr>
            <w:tcW w:w="270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 xml:space="preserve">Họ và tên </w:t>
            </w:r>
          </w:p>
        </w:tc>
        <w:tc>
          <w:tcPr>
            <w:tcW w:w="15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MSSV</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Email</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Số điện thoại</w:t>
            </w: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1</w:t>
            </w:r>
          </w:p>
        </w:tc>
        <w:tc>
          <w:tcPr>
            <w:tcW w:w="2700" w:type="dxa"/>
          </w:tcPr>
          <w:p w:rsidR="00EB575C" w:rsidRPr="00EB575C" w:rsidRDefault="00EB575C" w:rsidP="00EB575C">
            <w:pPr>
              <w:cnfStyle w:val="000000000000" w:firstRow="0" w:lastRow="0" w:firstColumn="0" w:lastColumn="0" w:oddVBand="0" w:evenVBand="0" w:oddHBand="0" w:evenHBand="0" w:firstRowFirstColumn="0" w:firstRowLastColumn="0" w:lastRowFirstColumn="0" w:lastRowLastColumn="0"/>
              <w:rPr>
                <w:sz w:val="26"/>
                <w:szCs w:val="26"/>
              </w:rPr>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2</w:t>
            </w:r>
          </w:p>
        </w:tc>
        <w:tc>
          <w:tcPr>
            <w:tcW w:w="270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bl>
    <w:p w:rsidR="00FE62D6" w:rsidRDefault="00FE62D6" w:rsidP="00EB575C"/>
    <w:p w:rsidR="00FE62D6" w:rsidRDefault="00FE62D6">
      <w:r>
        <w:br w:type="page"/>
      </w:r>
    </w:p>
    <w:p w:rsidR="00EB575C" w:rsidRDefault="00FE62D6" w:rsidP="00FE62D6">
      <w:pPr>
        <w:pStyle w:val="Heading1"/>
        <w:numPr>
          <w:ilvl w:val="0"/>
          <w:numId w:val="2"/>
        </w:numPr>
      </w:pPr>
      <w:r>
        <w:lastRenderedPageBreak/>
        <w:t>Lịch sử</w:t>
      </w:r>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Default="00FE62D6" w:rsidP="00FE62D6">
            <w:r>
              <w:t>STT</w:t>
            </w:r>
          </w:p>
        </w:tc>
        <w:tc>
          <w:tcPr>
            <w:tcW w:w="34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Tên Phiên bản</w:t>
            </w:r>
          </w:p>
        </w:tc>
        <w:tc>
          <w:tcPr>
            <w:tcW w:w="16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 xml:space="preserve">Phiên bản </w:t>
            </w:r>
          </w:p>
        </w:tc>
        <w:tc>
          <w:tcPr>
            <w:tcW w:w="187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Ngày cập nhật</w:t>
            </w:r>
          </w:p>
        </w:tc>
        <w:tc>
          <w:tcPr>
            <w:tcW w:w="20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6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87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20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r>
    </w:tbl>
    <w:p w:rsidR="00C841C7" w:rsidRDefault="00C841C7" w:rsidP="00FE62D6"/>
    <w:p w:rsidR="00C841C7" w:rsidRDefault="00C841C7">
      <w:r>
        <w:br w:type="page"/>
      </w:r>
    </w:p>
    <w:p w:rsidR="00FE62D6" w:rsidRDefault="00C841C7" w:rsidP="00C841C7">
      <w:pPr>
        <w:pStyle w:val="Heading1"/>
        <w:numPr>
          <w:ilvl w:val="0"/>
          <w:numId w:val="2"/>
        </w:numPr>
      </w:pPr>
      <w:r>
        <w:lastRenderedPageBreak/>
        <w:t>Mục đích:</w:t>
      </w:r>
    </w:p>
    <w:p w:rsidR="00BD2FB3" w:rsidRPr="00186001" w:rsidRDefault="00842A6A" w:rsidP="00BD2FB3">
      <w:pPr>
        <w:pStyle w:val="ListParagraph"/>
        <w:numPr>
          <w:ilvl w:val="0"/>
          <w:numId w:val="5"/>
        </w:numPr>
      </w:pPr>
      <w:r>
        <w:rPr>
          <w:rFonts w:ascii="Times New Roman" w:hAnsi="Times New Roman" w:cs="Times New Roman"/>
          <w:sz w:val="26"/>
          <w:szCs w:val="26"/>
        </w:rPr>
        <w:t>Để định nghĩa ra quy trình được áp dụng để phát triển phần mềm.</w:t>
      </w:r>
      <w:r w:rsidR="008C720B">
        <w:rPr>
          <w:rFonts w:ascii="Times New Roman" w:hAnsi="Times New Roman" w:cs="Times New Roman"/>
          <w:sz w:val="26"/>
          <w:szCs w:val="26"/>
        </w:rPr>
        <w:t xml:space="preserve"> Từ đó xác định được các bước để phát triển một phần mềm.</w:t>
      </w:r>
    </w:p>
    <w:p w:rsidR="00186001" w:rsidRPr="009A3CEB" w:rsidRDefault="00186001" w:rsidP="00BD2FB3">
      <w:pPr>
        <w:pStyle w:val="ListParagraph"/>
        <w:numPr>
          <w:ilvl w:val="0"/>
          <w:numId w:val="5"/>
        </w:numPr>
      </w:pPr>
      <w:r>
        <w:rPr>
          <w:rFonts w:ascii="Times New Roman" w:hAnsi="Times New Roman" w:cs="Times New Roman"/>
          <w:sz w:val="26"/>
          <w:szCs w:val="26"/>
        </w:rPr>
        <w:t>Xác định được các công việc trong từng pha của quy trình, đầu vào và đầu ra của từng pha.</w:t>
      </w:r>
    </w:p>
    <w:p w:rsidR="009A3CEB" w:rsidRPr="008C720B" w:rsidRDefault="009A3CEB" w:rsidP="00BD2FB3">
      <w:pPr>
        <w:pStyle w:val="ListParagraph"/>
        <w:numPr>
          <w:ilvl w:val="0"/>
          <w:numId w:val="5"/>
        </w:numPr>
      </w:pPr>
      <w:r>
        <w:rPr>
          <w:rFonts w:ascii="Times New Roman" w:hAnsi="Times New Roman" w:cs="Times New Roman"/>
          <w:sz w:val="26"/>
          <w:szCs w:val="26"/>
        </w:rPr>
        <w:t>Xác định sử dụng mô hình Thác nước cho Phần mềm Hỗ trợ du lịch Việt Nam – V-Tourist</w:t>
      </w:r>
      <w:r w:rsidR="006C7E8F">
        <w:rPr>
          <w:rFonts w:ascii="Times New Roman" w:hAnsi="Times New Roman" w:cs="Times New Roman"/>
          <w:sz w:val="26"/>
          <w:szCs w:val="26"/>
        </w:rPr>
        <w:t>.</w:t>
      </w:r>
    </w:p>
    <w:p w:rsidR="00BD2FB3" w:rsidRDefault="009A3CEB" w:rsidP="00BD2FB3">
      <w:pPr>
        <w:pStyle w:val="Heading1"/>
        <w:numPr>
          <w:ilvl w:val="0"/>
          <w:numId w:val="2"/>
        </w:numPr>
      </w:pPr>
      <w:r>
        <w:t>Danh mục đầu vào</w:t>
      </w:r>
      <w:r w:rsidR="001B0194">
        <w:t xml:space="preserve"> (Input)</w:t>
      </w:r>
      <w:r w:rsidR="00BD2FB3">
        <w:t>:</w:t>
      </w:r>
    </w:p>
    <w:p w:rsidR="009A3CEB" w:rsidRPr="00186001" w:rsidRDefault="009A3CEB" w:rsidP="009A3CEB">
      <w:pPr>
        <w:pStyle w:val="ListParagraph"/>
        <w:numPr>
          <w:ilvl w:val="0"/>
          <w:numId w:val="5"/>
        </w:numPr>
      </w:pPr>
      <w:r>
        <w:rPr>
          <w:rFonts w:ascii="Times New Roman" w:hAnsi="Times New Roman" w:cs="Times New Roman"/>
          <w:sz w:val="26"/>
          <w:szCs w:val="26"/>
        </w:rPr>
        <w:t>Các biểu mẫu template để định nghĩa quy trình phát triển phần mềm.</w:t>
      </w:r>
    </w:p>
    <w:p w:rsidR="009A3CEB" w:rsidRPr="009A3CEB" w:rsidRDefault="009A3CEB" w:rsidP="009A3CEB">
      <w:pPr>
        <w:pStyle w:val="ListParagraph"/>
        <w:numPr>
          <w:ilvl w:val="0"/>
          <w:numId w:val="5"/>
        </w:numPr>
      </w:pPr>
      <w:r>
        <w:rPr>
          <w:rFonts w:ascii="Times New Roman" w:hAnsi="Times New Roman" w:cs="Times New Roman"/>
          <w:sz w:val="26"/>
          <w:szCs w:val="26"/>
        </w:rPr>
        <w:t>Các mô hình phát triển phần mềm.</w:t>
      </w:r>
    </w:p>
    <w:p w:rsidR="009A3CEB" w:rsidRPr="006C7E8F" w:rsidRDefault="009A3CEB" w:rsidP="006C7E8F">
      <w:pPr>
        <w:pStyle w:val="ListParagraph"/>
        <w:numPr>
          <w:ilvl w:val="0"/>
          <w:numId w:val="5"/>
        </w:numPr>
      </w:pPr>
      <w:r>
        <w:rPr>
          <w:rFonts w:ascii="Times New Roman" w:hAnsi="Times New Roman" w:cs="Times New Roman"/>
          <w:sz w:val="26"/>
          <w:szCs w:val="26"/>
        </w:rPr>
        <w:t>Kinh nghiệm từ việc áp dụng các quy trình phần mềm này trong các đồ án trước.</w:t>
      </w:r>
    </w:p>
    <w:p w:rsidR="006C7E8F" w:rsidRPr="001B0194" w:rsidRDefault="006C7E8F" w:rsidP="006C7E8F">
      <w:pPr>
        <w:pStyle w:val="ListParagraph"/>
        <w:numPr>
          <w:ilvl w:val="0"/>
          <w:numId w:val="5"/>
        </w:numPr>
      </w:pPr>
      <w:r>
        <w:rPr>
          <w:rFonts w:ascii="Times New Roman" w:hAnsi="Times New Roman" w:cs="Times New Roman"/>
          <w:sz w:val="26"/>
          <w:szCs w:val="26"/>
        </w:rPr>
        <w:t>Ưu, nhược điểm của các quy trình</w:t>
      </w:r>
      <w:r w:rsidR="00175B51">
        <w:rPr>
          <w:rFonts w:ascii="Times New Roman" w:hAnsi="Times New Roman" w:cs="Times New Roman"/>
          <w:sz w:val="26"/>
          <w:szCs w:val="26"/>
        </w:rPr>
        <w:t xml:space="preserve"> phát triển phần mềm để từ đó chọn ra mô hình thích hợp nhất.</w:t>
      </w:r>
    </w:p>
    <w:p w:rsidR="001B0194" w:rsidRDefault="001B0194" w:rsidP="001B0194">
      <w:pPr>
        <w:pStyle w:val="Heading1"/>
        <w:numPr>
          <w:ilvl w:val="0"/>
          <w:numId w:val="2"/>
        </w:numPr>
      </w:pPr>
      <w:r>
        <w:t>Đầu vào tiêu chuẩn (Entry Criteria):</w:t>
      </w:r>
    </w:p>
    <w:p w:rsidR="001B0194"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Xác định được cơ bản các chức năng của phần mềm.</w:t>
      </w:r>
    </w:p>
    <w:p w:rsidR="00006D51"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Xác định được cơ bản nguồn lực và kinh phí hiện có.</w:t>
      </w:r>
    </w:p>
    <w:p w:rsidR="00006D51"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Xác định được thời gian cho phép thực hiện phần mềm này.</w:t>
      </w:r>
    </w:p>
    <w:p w:rsidR="00006D51"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Thời gian biểu, deadline nộp các document cho giáo viên.</w:t>
      </w:r>
    </w:p>
    <w:p w:rsidR="00006D51"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Bảng mô tả các kĩ năng của các thành viên trong nhóm cũng như kinh nghiệm phát triển phần mềm với các quy trình đã thực hiện trong các đồ án trước.</w:t>
      </w:r>
    </w:p>
    <w:p w:rsidR="001B0194" w:rsidRPr="00FB14BC" w:rsidRDefault="005D72E7" w:rsidP="001B01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Từ đó lựa chọn được quy trình phần mềm thích hợp để áp dụng cho đồ án này.</w:t>
      </w:r>
    </w:p>
    <w:p w:rsidR="00BD2FB3" w:rsidRDefault="00BD2FB3" w:rsidP="00BD2FB3">
      <w:pPr>
        <w:pStyle w:val="Heading1"/>
        <w:numPr>
          <w:ilvl w:val="0"/>
          <w:numId w:val="2"/>
        </w:numPr>
      </w:pPr>
      <w:r>
        <w:t>Mô hình quy trình (Process Flow Diagram):</w:t>
      </w:r>
    </w:p>
    <w:p w:rsidR="00FB14BC" w:rsidRDefault="00FB14BC" w:rsidP="00FB14BC"/>
    <w:p w:rsidR="00FB14BC" w:rsidRPr="00FB14BC" w:rsidRDefault="00FB14BC" w:rsidP="00FB14BC"/>
    <w:p w:rsidR="00BD2FB3" w:rsidRDefault="00BD2FB3" w:rsidP="00BD2FB3">
      <w:pPr>
        <w:pStyle w:val="Heading1"/>
        <w:numPr>
          <w:ilvl w:val="0"/>
          <w:numId w:val="2"/>
        </w:numPr>
      </w:pPr>
      <w:r>
        <w:t>Công việc (Tasks):</w:t>
      </w:r>
    </w:p>
    <w:p w:rsidR="00FB14BC" w:rsidRDefault="00FB14BC" w:rsidP="00FB14BC"/>
    <w:p w:rsidR="00FB14BC" w:rsidRPr="00FB14BC" w:rsidRDefault="00FB14BC" w:rsidP="00FB14BC"/>
    <w:p w:rsidR="00BD2FB3" w:rsidRDefault="00BD2FB3" w:rsidP="00BD2FB3">
      <w:pPr>
        <w:pStyle w:val="Heading1"/>
        <w:numPr>
          <w:ilvl w:val="0"/>
          <w:numId w:val="2"/>
        </w:numPr>
      </w:pPr>
      <w:r>
        <w:t>Xác minh (Verification):</w:t>
      </w:r>
    </w:p>
    <w:p w:rsidR="00FB14BC" w:rsidRDefault="00FB14BC" w:rsidP="00FB14BC"/>
    <w:p w:rsidR="00FB14BC" w:rsidRPr="00FB14BC" w:rsidRDefault="00FB14BC" w:rsidP="00FB14BC">
      <w:bookmarkStart w:id="0" w:name="_GoBack"/>
      <w:bookmarkEnd w:id="0"/>
    </w:p>
    <w:p w:rsidR="00E235CB" w:rsidRPr="00E235CB" w:rsidRDefault="00E235CB" w:rsidP="00E235CB">
      <w:pPr>
        <w:pStyle w:val="Heading1"/>
        <w:numPr>
          <w:ilvl w:val="0"/>
          <w:numId w:val="2"/>
        </w:numPr>
      </w:pPr>
      <w:r>
        <w:lastRenderedPageBreak/>
        <w:t>Đầu ra tiêu chuẩn</w:t>
      </w:r>
      <w:r w:rsidR="006E530A">
        <w:t xml:space="preserve"> (Exit Criteria)</w:t>
      </w:r>
      <w:r w:rsidR="00BD2FB3">
        <w:t>:</w:t>
      </w:r>
    </w:p>
    <w:p w:rsidR="00E235CB" w:rsidRDefault="00E235CB" w:rsidP="00E235C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Bảng thiết kế quy trình phần mềm (mô hình thác nước) áp dụng cho phần mềm Hỗ trợ du lịch Việt Nam – V-Tourist được thông qua.</w:t>
      </w:r>
    </w:p>
    <w:p w:rsidR="00E235CB" w:rsidRDefault="0008426B" w:rsidP="00E235C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Trình tự các pha trong quy trình và nội dung các công việc chính được phát biểu cụ thể và thông qua.</w:t>
      </w:r>
    </w:p>
    <w:p w:rsidR="0008426B" w:rsidRDefault="0008426B" w:rsidP="00E235C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Áp dụng mô hình để thiết kế thời gian làm việc cho các thành viên.</w:t>
      </w:r>
    </w:p>
    <w:p w:rsidR="006E530A" w:rsidRPr="00E235CB" w:rsidRDefault="006E530A" w:rsidP="006E530A">
      <w:pPr>
        <w:pStyle w:val="Heading1"/>
        <w:numPr>
          <w:ilvl w:val="0"/>
          <w:numId w:val="2"/>
        </w:numPr>
      </w:pPr>
      <w:r>
        <w:t>Chuyển giao (Deliverables):</w:t>
      </w:r>
    </w:p>
    <w:p w:rsidR="00BD2FB3" w:rsidRPr="00BD2FB3" w:rsidRDefault="00BD2FB3" w:rsidP="00BD2FB3"/>
    <w:p w:rsidR="00BD2FB3" w:rsidRPr="00BD2FB3" w:rsidRDefault="00BD2FB3" w:rsidP="00BD2FB3"/>
    <w:p w:rsidR="00BD2FB3" w:rsidRPr="00BD2FB3" w:rsidRDefault="00BD2FB3" w:rsidP="00BD2FB3"/>
    <w:p w:rsidR="00C841C7" w:rsidRPr="00C841C7" w:rsidRDefault="00C841C7" w:rsidP="00BD2FB3"/>
    <w:sectPr w:rsidR="00C841C7" w:rsidRPr="00C84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31F3797F"/>
    <w:multiLevelType w:val="hybridMultilevel"/>
    <w:tmpl w:val="F118DDD0"/>
    <w:lvl w:ilvl="0" w:tplc="437C3BF0">
      <w:start w:val="3"/>
      <w:numFmt w:val="bullet"/>
      <w:lvlText w:val="-"/>
      <w:lvlJc w:val="left"/>
      <w:pPr>
        <w:ind w:left="1080" w:hanging="360"/>
      </w:pPr>
      <w:rPr>
        <w:rFonts w:ascii="Times New Roman" w:eastAsiaTheme="minorHAns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EE2A1D"/>
    <w:multiLevelType w:val="hybridMultilevel"/>
    <w:tmpl w:val="85B27FBA"/>
    <w:lvl w:ilvl="0" w:tplc="53822B8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06270"/>
    <w:multiLevelType w:val="hybridMultilevel"/>
    <w:tmpl w:val="88082168"/>
    <w:lvl w:ilvl="0" w:tplc="783E5C7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06418"/>
    <w:multiLevelType w:val="hybridMultilevel"/>
    <w:tmpl w:val="64B2709C"/>
    <w:lvl w:ilvl="0" w:tplc="1A36E54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06D51"/>
    <w:rsid w:val="0008426B"/>
    <w:rsid w:val="000F2B65"/>
    <w:rsid w:val="00175B51"/>
    <w:rsid w:val="00186001"/>
    <w:rsid w:val="001B0194"/>
    <w:rsid w:val="003F1659"/>
    <w:rsid w:val="005D72E7"/>
    <w:rsid w:val="006C7E8F"/>
    <w:rsid w:val="006E530A"/>
    <w:rsid w:val="007872B8"/>
    <w:rsid w:val="00842A6A"/>
    <w:rsid w:val="008C720B"/>
    <w:rsid w:val="009A3CEB"/>
    <w:rsid w:val="009C5FE3"/>
    <w:rsid w:val="00BD2FB3"/>
    <w:rsid w:val="00C01B6E"/>
    <w:rsid w:val="00C841C7"/>
    <w:rsid w:val="00CC092C"/>
    <w:rsid w:val="00D66EF5"/>
    <w:rsid w:val="00E235CB"/>
    <w:rsid w:val="00EB575C"/>
    <w:rsid w:val="00F43EE4"/>
    <w:rsid w:val="00FB14BC"/>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22BBC-5B9E-4C34-9573-B686D7369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Trần Anh Duy</cp:lastModifiedBy>
  <cp:revision>23</cp:revision>
  <dcterms:created xsi:type="dcterms:W3CDTF">2015-09-28T01:27:00Z</dcterms:created>
  <dcterms:modified xsi:type="dcterms:W3CDTF">2015-09-28T03:05:00Z</dcterms:modified>
</cp:coreProperties>
</file>