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 робота № 1. Вхідний аналіз набору даних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Дисципліна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Інтелектуальний аналіз та візуалізація даних (СК26)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Виконала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Бобринок Ангеліна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Група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ШІ-32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Варіант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Набір даних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20171129_FINAL_FINAL.xlsx, аркуш Sheet1 — спостереження космічної погоди за 28.08–22.09.2017 з трьох джерел</w:t>
            </w:r>
          </w:p>
        </w:tc>
      </w:tr>
    </w:tbl>
    <w:p/>
    <w:p>
      <w:pPr>
        <w:pStyle w:val="Heading2"/>
      </w:pPr>
      <w:r>
        <w:t>Індивідуальне завдання (варіант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Параметр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Значення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Мій потік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P&gt;10 — протони з енергією понад 10 МеВ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Пара для графіка 3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потік E&gt;0.8 та потік P&gt;10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Агрегат для етапу 4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середнє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Додаткове питання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Яку частку сумарного значення потоку за все вікно дали 24 години навколо піку?</w:t>
            </w:r>
          </w:p>
        </w:tc>
      </w:tr>
    </w:tbl>
    <w:p/>
    <w:p>
      <w:pPr>
        <w:pStyle w:val="Heading1"/>
      </w:pPr>
      <w:r>
        <w:t>Етап 1. Що лежить у файлі</w:t>
      </w:r>
    </w:p>
    <w:p>
      <w:pPr>
        <w:pStyle w:val="Heading2"/>
      </w:pPr>
      <w:r>
        <w:t>1.1. Чому звичайне читання дає дивний результат</w:t>
      </w:r>
    </w:p>
    <w:p>
      <w:r>
        <w:t>pd.read_excel за замовчуванням вважає перший рядок аркуша заголовком. У цьому файлі перший рядок — не назви стовпців, а посилання на джерела (ftp://ftp.swpc.noaa.gov/pub/lists/particle/ і http://umtof.umd.edu/pm/crn/). Тому один стовпець отримав назву-URL, решта — автозгенеровані Unnamed: 1, Unnamed: 2 тощо.</w:t>
      </w:r>
    </w:p>
    <w:p>
      <w:r>
        <w:t>Під цим «заголовком» лежать ще близько 25 рядків службового тексту (# Label: …, # Units: …, # Source: GOES-15), і аж потім числа. Оскільки в одному стовпці опинилися і текст, і числа, pandas змушений дати всьому стовпцю тип object замість float64. Справжні назви стовпців (P &gt; 1, P &gt;10, SPEED, DENSITY) залишилися всередині таблиці як звичайні дані.</w:t>
      </w:r>
    </w:p>
    <w:p>
      <w:r>
        <w:t>Висновок: файл — це не одна таблиця з заголовком, а кілька текстових блоків і кілька таблиць, вивантажених на один аркуш. Читати його треба з header=None і розбирати вручну.</w:t>
      </w:r>
    </w:p>
    <w:p>
      <w:pPr>
        <w:pStyle w:val="Heading2"/>
      </w:pPr>
      <w:r>
        <w:t>1.2–1.3. Скільки в аркуші таблиць</w:t>
      </w:r>
    </w:p>
    <w:p>
      <w:r>
        <w:t>Розмір аркуша без заголовка — 7226 рядків × 32 стовпці. Заповненість стовпців (RAW.notna().sum()) іде трьома «згустками», розділеними повністю порожніми стовпцями 0, 15 і 20–23. Це і є межі таблиць — їх три: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Таблиця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Стовпці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Літери Excel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Заповненість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Що це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A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1–14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B–O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≈7200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GOES-15, потоки частинок, крок 5 хв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B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16–19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Q–T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≈26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добовий радіопотік F10.7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24–31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Y–AF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≈601–608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сонячний вітер, крок 1 година</w:t>
            </w:r>
          </w:p>
        </w:tc>
      </w:tr>
    </w:tbl>
    <w:p/>
    <w:p>
      <w:r>
        <w:t>Три різні порядки заповненості (7200 / 26 / 601) — це три різні кроки в часі за той самий період: 5 хвилин, доба і година. Окремо: стовпці 24–25 (Y–Z) містять не вимірювання, а продубльований лічильник години 0…23 — службовий індекс вивантаження; реальні дані таблиці C починаються зі стовпця 26 (AA).</w:t>
      </w:r>
    </w:p>
    <w:p>
      <w:pPr>
        <w:pStyle w:val="Heading2"/>
      </w:pPr>
      <w:r>
        <w:t>1.4. Джерела та одиниці вимірювання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Таблиця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Джерело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Одиниці вимірювання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A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GOES-15 (W135), NOAA / SWPC, файл 20170901_Gs_part_5m.txt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протони — Protons/cm²·s·sr; електрони — Electrons/cm²·s·sr; маркер пропуску −1.00e+05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B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NOAA / SWPC, Quarterly Daily Solar Data (quar_DSD.txt)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радіопотік F10.7 у s.f.u. (10⁻²² Вт·м⁻²·Гц⁻¹); у файлі підписано лише «Radio Flux 10.7»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SOHO CELIAS Proton Monitor, umtof.umd.edu/pm/crn/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швидкість — km/sec; густина — protons per cubic centimeter</w:t>
            </w:r>
          </w:p>
        </w:tc>
      </w:tr>
    </w:tbl>
    <w:p/>
    <w:p>
      <w:r>
        <w:t>Дві речі, яких немає в самих таблицях і які видно тільки зі службового опису: (1) у таблиці A пропуски закодовані числом −1.00e+05, а не порожньою клітинкою; (2) у таблиці C обидві величини фізично невід’ємні — це знадобиться в етапі 3. Додатково: у переліку міток таблиці A є E&gt;4.0 = Electrons at &gt;4.0 Mev, але стовпця для нього немає — опис описує формат джерела, а не саму вивантаження.</w:t>
      </w:r>
    </w:p>
    <w:p>
      <w:pPr>
        <w:pStyle w:val="Heading1"/>
      </w:pPr>
      <w:r>
        <w:t>Етап 2. Три таблиці в робочому вигляді</w:t>
      </w:r>
    </w:p>
    <w:p>
      <w:r>
        <w:t>Таблиці виділено зрізами iloc за знайденими межами, значення переведено в числа через pd.to_numeric(errors="coerce"), маркер −1.00e+05 у таблиці A замінено на NaN (у цьому вікні його не трапилося жодного разу).</w:t>
      </w:r>
    </w:p>
    <w:p>
      <w:r>
        <w:t>Збирання часу в кожній таблиці потребувало окремого рішення:</w:t>
      </w:r>
    </w:p>
    <w:p>
      <w:pPr>
        <w:pStyle w:val="ListBullet"/>
      </w:pPr>
      <w:r>
        <w:t>A — час узято зі стовпця «секунди від початку доби», а не зі стовпця ГГХХ: ГГХХ — це не число, а код HHMM (…, 50, 55, 100, 105, …), арифметика з ним дає неправильний результат.</w:t>
      </w:r>
    </w:p>
    <w:p>
      <w:pPr>
        <w:pStyle w:val="ListBullet"/>
      </w:pPr>
      <w:r>
        <w:t>B — тільки дата, без часу.</w:t>
      </w:r>
    </w:p>
    <w:p>
      <w:pPr>
        <w:pStyle w:val="ListBullet"/>
      </w:pPr>
      <w:r>
        <w:t>C — рік записаний двома цифрами (17, а не 2017). Без зсуву +2000 pandas збирає 17-й рік нашої ери. Це та пастка, про яку попереджає умова завдання 2.2.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Таблиця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Найраніша дата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Найпізніша дата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Рядків</w:t>
            </w:r>
          </w:p>
        </w:tc>
      </w:tr>
      <w:tr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A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2017-08-28 00:00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2017-09-21 23:55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7200</w:t>
            </w:r>
          </w:p>
        </w:tc>
      </w:tr>
      <w:tr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B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2017-08-28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2017-09-21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25</w:t>
            </w:r>
          </w:p>
        </w:tc>
      </w:tr>
      <w:tr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2017-08-28 00:00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2017-09-22 00:00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601</w:t>
            </w:r>
          </w:p>
        </w:tc>
      </w:tr>
    </w:tbl>
    <w:p/>
    <w:p>
      <w:r>
        <w:t>Самоперевірка етапу 2 пройдена: 7200 / 25 / 601 рядків, усі дати у 2017 році.</w:t>
      </w:r>
    </w:p>
    <w:p>
      <w:pPr>
        <w:pStyle w:val="Heading1"/>
      </w:pPr>
      <w:r>
        <w:t>Етап 3. Паспорт даних</w:t>
      </w:r>
    </w:p>
    <w:p>
      <w:pPr>
        <w:pStyle w:val="Heading2"/>
      </w:pPr>
      <w:r>
        <w:t>3.1. Загальний стан таблиць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Таблиця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Розмір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Пропуски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Повні дублікати</w:t>
            </w:r>
          </w:p>
        </w:tc>
      </w:tr>
      <w:tr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A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7200 × 15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по 3 у кожному з 8 потоків (0.04 %)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B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25 × 5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немає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601 × 7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8 значень −1 у швидкості та густині</w:t>
            </w:r>
          </w:p>
        </w:tc>
        <w:tc>
          <w:tcPr>
            <w:tcW w:type="dxa" w:w="249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0</w:t>
            </w:r>
          </w:p>
        </w:tc>
      </w:tr>
    </w:tbl>
    <w:p/>
    <w:p>
      <w:pPr>
        <w:pStyle w:val="Heading2"/>
      </w:pPr>
      <w:r>
        <w:t>3.2. Від’ємні значення у таблиці C</w:t>
      </w:r>
    </w:p>
    <w:p>
      <w:r>
        <w:t>У службовому описі таблиці C прямо сказано: Proton speed [km/sec] і Proton density [protons per cubic centimeter]. Ні швидкість, ні концентрація частинок не можуть бути від’ємними. Отже −1 — не вимірювання, а маркер пропуску: та сама домовленість, що й −1.00e+05 у таблиці A, лише інше число.</w:t>
      </w:r>
    </w:p>
    <w:p>
      <w:r>
        <w:t>Таких рядків рівно 8, і в обох стовпцях одночасно. Це не розсіяний шум: усі вісім ідуть суцільним блоком 4 вересня 2017 з 07:00 до 14:00 UTC — восьмигодинне вікно, коли монітор SOHO CELIAS не передавав даних.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Стовпець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Середнє ДО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Середнє ПІСЛЯ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Мінімум ДО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Мінімум ПІСЛЯ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швидкість, км/с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506.547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513.395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−1.000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277.000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густина, см⁻³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2.908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2.960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−1.000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0.100</w:t>
            </w:r>
          </w:p>
        </w:tc>
      </w:tr>
    </w:tbl>
    <w:p/>
    <w:p>
      <w:r>
        <w:t>Середню швидкість вісім «мінус одиниць» занижували приблизно на 7 км/с (≈1.4 %) — на перший погляд дрібниця. Небезпечний тут не зсув середнього, а мінімум: він дорівнював −1, і будь-яке автоматичне масштабування графіка, будь-яка нормалізація чи логарифмування зламалися б на цих восьми числах. Саме тому пропуски треба ловити до, а не після побудови графіків.</w:t>
      </w:r>
    </w:p>
    <w:p>
      <w:pPr>
        <w:pStyle w:val="Heading2"/>
      </w:pPr>
      <w:r>
        <w:t>3.3. Стовпці, для яких середнє не має сенсу</w:t>
      </w:r>
    </w:p>
    <w:p>
      <w:r>
        <w:t>Це шість стовпців таблиці A: рік, місяць, день, ГГХХ, MJD, сек_доби. Жоден із них не є результатом вимірювання — усі шість це мітка часу, розібрана на частини. Прилад їх не міряв, їх проставив запис файлу. describe() про це не знає: бачить числа — рахує середнє.</w:t>
      </w:r>
    </w:p>
    <w:p>
      <w:pPr>
        <w:pStyle w:val="ListBullet"/>
      </w:pPr>
      <w:r>
        <w:t>рік: std = 0, усі значення 2017. Середнє 2017 — це константа, а не «типове значення»; розкиду немає.</w:t>
      </w:r>
    </w:p>
    <w:p>
      <w:pPr>
        <w:pStyle w:val="ListBullet"/>
      </w:pPr>
      <w:r>
        <w:t>MJD: середнє 58005 — це модифікована юліанська дата, тобто 9 вересня 2017 року. Це відповідь на питання «коли», а не «скільки» — так само дивно, як питати про середнє значення номера рядка.</w:t>
      </w:r>
    </w:p>
    <w:p>
      <w:pPr>
        <w:pStyle w:val="ListBullet"/>
      </w:pPr>
      <w:r>
        <w:t>ГГХХ: значення йдуть 0, 5, …, 55, 100, 105, … — це код HHMM, склеєний з годин і хвилин, у якому «пропущено» 45 із кожної сотні. Середнє 1177.5 не відповідає жодному реальному моменту часу.</w:t>
      </w:r>
    </w:p>
    <w:p>
      <w:pPr>
        <w:pStyle w:val="ListBullet"/>
      </w:pPr>
      <w:r>
        <w:t>місяць, день: середній місяць 8.84 і середній день 13.96 — числа, за якими не стоїть жодної події. «Дня 13.96» не існує.</w:t>
      </w:r>
    </w:p>
    <w:p>
      <w:pPr>
        <w:pStyle w:val="ListBullet"/>
      </w:pPr>
      <w:r>
        <w:t>сек_доби: середнє 43050 с = 11:57:30 — просто середина доби, і вийшла вона такою тому, що доба рівномірно нарізана на 288 п’ятихвилинок. Число описує сітку вимірювань, а не самі вимірювання.</w:t>
      </w:r>
    </w:p>
    <w:p/>
    <w:p>
      <w:r>
        <w:t>Загальне правило, яке з цього видно: середнє має сенс лише для величини, яку справді міряли й у якої є одиниця вимірювання. Для ідентифікаторів, кодів і міток часу арифметика формально працює, а змісту не має.</w:t>
      </w:r>
    </w:p>
    <w:p>
      <w:pPr>
        <w:pStyle w:val="Heading1"/>
      </w:pPr>
      <w:r>
        <w:t>Етап 4. Об’єднання трьох таблиць</w:t>
      </w:r>
    </w:p>
    <w:p>
      <w:pPr>
        <w:pStyle w:val="Heading2"/>
      </w:pPr>
      <w:r>
        <w:t>4.1. Зведення таблиці A до погодинної сітки</w:t>
      </w:r>
    </w:p>
    <w:p>
      <w:r>
        <w:t>A зведено через resample("h") з двома агрегатами для кожного з восьми потоків — середнє і максимум: 7200 рядків по 5 хвилин → 600 рядків по годині (7200 / 12 = 600), 17 стовпців.</w:t>
      </w:r>
    </w:p>
    <w:p>
      <w:pPr>
        <w:pStyle w:val="Heading2"/>
      </w:pPr>
      <w:r>
        <w:t>4.2. Середнє проти максимуму за годину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80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80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1. Потік P&gt;10 за 10.09.2017: середнє (мій агрегат) і максимум за кожну годину, логарифмічна шкала</w:t>
      </w:r>
    </w:p>
    <w:p>
      <w:r>
        <w:t>Більшу частину доби (00:00–15:00) обидві криві йдуть майже разом: потік спокійний, усередині години всі дванадцять п’ятихвилинних відліків близькі, тому середнє й максимум відрізняються у 1.5–2 рази і на логарифмічній шкалі майже зливаються.</w:t>
      </w:r>
    </w:p>
    <w:p>
      <w:r>
        <w:t>Розходяться вони рівно там, де щось відбувається. О 16:00 середнє за годину — 26.7, а максимум — 123, тобто у 4.6 раза більше. Це та година, у яку почалося зростання потоку: перші відліки ще «тихі», останні вже на два порядки вищі, і середнє, розмазуючи їх разом, показує щось, чого в жодному з дванадцяти вимірювань не було.</w:t>
      </w:r>
    </w:p>
    <w:p>
      <w:r>
        <w:t>Коли різниця стає суттєвою: коли всередині години величина змінюється швидко (фронт події) або коли трапляється короткий викид. Середнє в такій ситуації занижує пік, а максимум не бачить тривалості. Для космічної погоди це не академічне питання: поріг радіаційної тривоги NOAA (10 протонів/(см²·с·ср) для P&gt;10) оголошується за досягненням рівня, а не за середнім — усереднення відсунуло б тривогу на годину пізніше. І навпаки, для оцінки сумарної дози за добу правильне саме середнє, бо доза — це інтеграл, а не пік.</w:t>
      </w:r>
    </w:p>
    <w:p>
      <w:pPr>
        <w:pStyle w:val="Heading2"/>
      </w:pPr>
      <w:r>
        <w:t>4.3. Об’єднана таблиця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Тип об’єднання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Рядків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Що відбувається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how="inner"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600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залишаються тільки години, які є і в A, і в C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how="outer"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601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додається година 2017-09-22 00:00, якої в A немає</w:t>
            </w:r>
          </w:p>
        </w:tc>
      </w:tr>
    </w:tbl>
    <w:p/>
    <w:p>
      <w:r>
        <w:t>Таблиці справді закінчуються не разом: A обривається на 2017-09-21 23:55 (остання повна година — 23:00), C має ще одну годину — опівніч наступної доби. При outer ця година потрапляє в таблицю, але всі чотирнадцять стовпців потоків у ній порожні.</w:t>
      </w:r>
    </w:p>
    <w:p>
      <w:r>
        <w:t>Обрано how="inner". Рядок, у якому немає жодного значення з таблиці A, не додає інформації — він додає лише пропуски, які потім доведеться окремо відфільтровувати в кожному підрахунку й на кожному графіку. Ціна помилки нульова: втрачаємо одну годину з 601 (0.17 %), причому годину, для якої однаково немає половини потрібних величин.</w:t>
      </w:r>
    </w:p>
    <w:p>
      <w:r>
        <w:t>Таблицю B (доба) приєднано зліва по нормалізованій добі — одне значення F10.7 розтягується на всі 24 години. Пропусків у F10.7 немає. У підсумковій таблиці M (600 × 22) пропуски залишилися лише від таблиці C — 8 рядків (1.33 %), ті самі 4 вересня 07:00–14:00.</w:t>
      </w:r>
    </w:p>
    <w:p>
      <w:pPr>
        <w:pStyle w:val="Heading2"/>
      </w:pPr>
      <w:r>
        <w:t>4.4. Поділ годин на групи за порогами NOAA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Група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Умова (максимум P&gt;10 за годину)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Годин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Відсоток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Різних діб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тиха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&lt; 10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411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68.5 %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19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активна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10 … 1000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171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28.5 %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9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дуже активна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≥ 1000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18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3.0 %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</w:tr>
    </w:tbl>
    <w:p/>
    <w:p>
      <w:pPr>
        <w:pStyle w:val="Heading1"/>
      </w:pPr>
      <w:r>
        <w:t>Етап 5. П’ять графіків — п’ять питань</w:t>
      </w:r>
    </w:p>
    <w:p>
      <w:pPr>
        <w:pStyle w:val="Heading2"/>
      </w:pPr>
      <w:r>
        <w:t>Графік 1. Як розподілені значення потоку P&gt;10?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65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2. Розподіл погодинного потоку P&gt;10 у лінійній та логарифмічній шкалі</w:t>
      </w:r>
    </w:p>
    <w:p>
      <w:r>
        <w:t>Висновок: розподіл потоку P&gt;10 не має «типового значення» у звичному сенсі — середнє (76.4) більше за медіану (0.343) у 223 рази, і 82.7 % годин лежать нижче за середнє; на логарифмічній шкалі видно, що це не один розподіл, а два режими — фонові години з потоком ~0.1–1 і години події з потоком у сотні, між якими майже порожньо.</w:t>
      </w:r>
    </w:p>
    <w:p>
      <w:r>
        <w:t>Чому середнє й медіана так різняться: медіана — це значення 300-ї години з 600, і вона описує фон, у якому дані перебувають більшість часу. Середнє ж ділить сумарний потік на всі години, а сумарний потік майже повністю зроблено кількома десятками годин події 10–12 вересня зі значеннями до 1243. Одна така година «важить» у середньому стільки ж, скільки три тисячі тихих. Для таких даних середнє — не характеристика типової години, а замаскована сума.</w:t>
      </w:r>
    </w:p>
    <w:p>
      <w:pPr>
        <w:pStyle w:val="Heading2"/>
      </w:pPr>
      <w:r>
        <w:t>Графік 2. Чи відрізняється швидкість вітру між групами годин?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40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3. Діаграма розмаху швидкості сонячного вітру за групами активності</w:t>
      </w:r>
    </w:p>
    <w:p>
      <w:r>
        <w:t>Висновок: різниці, яку можна було б назвати зв’язком, тут немає — медіанна швидкість вітру в тихих годинах (524 км/с) навіть вища, ніж в активних (492 км/с), а в групі «дуже активна» (556 км/с) вона лежить усередині розкиду двох інших. Єдина справжня відмінність — не рівень, а розкид: у «дуже активних» годинах увесь ящик стиснуто в 555–557 км/с проти 450–600 у тихих, і це артефакт вибірки, а не фізика — усі 18 таких годин припадають на один-два дні події, тобто це фактично одне вимірювання, повторене 18 разів.</w:t>
      </w:r>
    </w:p>
    <w:p>
      <w:r>
        <w:t>Інакше кажучи: потік протонів високої енергії не визначається швидкістю вітру. Це очікувано — протони P&gt;10 прилітають від сонячного спалаху за десятки хвилин, а збурення швидкості вітру доходить до Землі за 2–3 доби. На годинній сітці ці дві події просто не збігаються.</w:t>
      </w:r>
    </w:p>
    <w:p>
      <w:pPr>
        <w:pStyle w:val="Heading2"/>
      </w:pPr>
      <w:r>
        <w:t>Графік 3. Чи пов’язані потоки E&gt;0.8 і P&gt;10?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485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4. Діаграма розсіювання E&gt;0.8 і P&gt;10 у лінійних та логарифмічних осях</w:t>
      </w:r>
    </w:p>
    <w:p>
      <w:r>
        <w:t>Висновок: зв’язку між потоком електронів E&gt;0.8 і потоком протонів P&gt;10 у цих даних немає — r Пірсона = −0.049, r Спірмена = −0.004, тобто нуль у межах будь-якої похибки; на лінійних осях точки утворюють «підошву» вздовж осі X і вертикальний стовп подій, а не хмару, витягнуту по діагоналі.</w:t>
      </w:r>
    </w:p>
    <w:p>
      <w:r>
        <w:t>Це чесна відповідь «зв’язку немає», і вона змістовна: електрони й протони на геостаціонарній орбіті — різні популяції з різними джерелами. Протони P&gt;10 приходять пакетом від сонячного спалаху (вузький сплеск 10–12 вересня), а потік електронів E&gt;0.8 повільно накачується магнітосферою протягом діб і змінюється лише на три порядки (216 → 254 000) проти майже чотирьох у протонів. Найвищі значення E&gt;0.8 у цьому вікні припадають на 19–20 вересня — коли протонна подія вже тиждень як закінчилася. Підбирати логарифмічні осі «щоб проглядалося» сенсу немає: r по логарифмах теж від’ємний (−0.151).</w:t>
      </w:r>
    </w:p>
    <w:p>
      <w:pPr>
        <w:pStyle w:val="Heading2"/>
      </w:pPr>
      <w:r>
        <w:t>Графік 4. Скільки годин у кожній групі?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67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5. Кількість годин за групами активності</w:t>
      </w:r>
    </w:p>
    <w:p>
      <w:r>
        <w:t>Висновок: розподіл украй нерівномірний — 68.5 % годин (411 з 600) тихі, 28.5 % активні і лише 3.0 % (18 годин) «дуже активні»; при цьому «активні» години розкидані по 9 добах, а всі 18 «дуже активних» вміщаються у 2 доби (10 і 11 вересня). Тобто за 25 діб спостережень справжня радіаційна подія тривала менш ніж добу сумарно, а решту часу космічна погода була фоновою.</w:t>
      </w:r>
    </w:p>
    <w:p>
      <w:pPr>
        <w:pStyle w:val="Heading2"/>
      </w:pPr>
      <w:r>
        <w:t>Графік 5. Як усе це виглядало в часі?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981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9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6. Максимум потоку P&gt;10 за годину, 28.08–21.09.2017, у лінійній та логарифмічній шкалі</w:t>
      </w:r>
    </w:p>
    <w:p>
      <w:r>
        <w:t>Висновок: потік P&gt;10 змінюється на чотири порядки (від 0.19 до 1330, у 7000 разів), і весь цей діапазон вичерпується одним епізодом: з 28.08 по 03.09 значення тримаються на рівні 0.4, 4 вересня починається зростання, 5–12 вересня йдуть чотири окремі сплески (150 → 713 → 1070 → 1330), а після 14 вересня потік за три доби спадає до фону — з 17 вересня добовий максимум уже не перевищує 1.1.</w:t>
      </w:r>
    </w:p>
    <w:p>
      <w:r>
        <w:t>На лінійній шкалі (ліворуч) з цього видно рівно один пік і рівну лінію: 23 доби з 25 невідрізнимі від нуля. Логарифмічна шкала (праворуч) показує, що «нуль» насправді не нуль, а спокійний фон, і що подія мала чотири окремі сплески й повільний спад — структуру, яку лінійний графік повністю приховує.</w:t>
      </w:r>
    </w:p>
    <w:p>
      <w:pPr>
        <w:pStyle w:val="Heading1"/>
      </w:pPr>
      <w:r>
        <w:t>Етап 6. Два графіки одних і тих самих даних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5586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5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7. Два графіки одного й того самого стовпця P&gt;10_макс — жодне число не змінено</w:t>
      </w:r>
    </w:p>
    <w:p>
      <w:pPr>
        <w:pStyle w:val="Heading2"/>
      </w:pPr>
      <w:r>
        <w:t>6.1. Три питання</w:t>
      </w:r>
    </w:p>
    <w:p>
      <w:r>
        <w:t>1) Висновок з першого графіка: «у кінці серпня — на початку вересня 2017 року космічна погода була абсолютно спокійною». Крива коливається в межах 0.2–0.6, не наближається навіть до порога 10, жодного сплеску немає. Людина, яка бачила тільки цей графік, вирішить, що спостерігати тут нічого — і для показаних восьми діб це правда.</w:t>
      </w:r>
    </w:p>
    <w:p>
      <w:r>
        <w:t>2) Висновок з другого графіка: «у вересні 2017 сталася потужна протонна подія». Видно спокійний фон до 4 вересня, різке зростання на чотири порядки, серію з чотирьох сплесків 5–12 вересня з максимумом 1330 (у 130 разів вище порога тривоги) і повільний спад до 14–15 вересня.</w:t>
      </w:r>
    </w:p>
    <w:p>
      <w:r>
        <w:t>3) Дві відмінності між ними: (а) різний період — перший графік малює тільки вікно 28.08–05.09, тобто обрізає дані рівно перед початком події, другий малює всю таблицю M за 28.08–21.09; (б) різна шкала осі Y — перший лінійна за замовчуванням, другий логарифмічна (set_yscale("log")). На лінійній шкалі фон у 0.3 і пік у 1330 не вміщаються разом: фон стає неперервним нулем.</w:t>
      </w:r>
    </w:p>
    <w:p>
      <w:r>
        <w:t>Що з цього випливає: жодне число не підроблено, а висновки протилежні. Перший графік обманює вибором вікна (класичний cherry-picking — подія просто не потрапила в кадр), другий ні, але й він міг би, якби логарифмічну шкалу не підписали: на око логарифмічний графік «згладжує» подію й робить сплеск у 4000 разів схожим на невеликий горбок. Обидва прийоми — вибір діапазону й вибір шкали — треба називати вголос у підписі до графіка.</w:t>
      </w:r>
    </w:p>
    <w:p>
      <w:pPr>
        <w:pStyle w:val="Heading2"/>
      </w:pPr>
      <w:r>
        <w:t>6.2. Власний графік: чесне зображення періоду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435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3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8. Підсумковий графік: увесь період, логарифмічна шкала, пороги NOAA, висновок у заголовку</w:t>
      </w:r>
    </w:p>
    <w:p>
      <w:r>
        <w:t>Чотири свідомі рішення: (1) увесь період без обрізання — будь-яке коротше вікно дає неправдиву відповідь; (2) логарифмічна шкала, але прямо названа в підписі осі, а масштаб події винесено в заголовок числом («у 3300 разів нижче за пік»), щоб висновок не залежав від того, чи читач помітив слово «лог.»; (3) два пороги NOAA (10 і 1000) горизонтальними лініями — «високо» і «низько» перестають бути враженням і стають фактом відносно порога тривоги; (4) заголовок формулює висновок, а не назву: якщо читач подивиться лише на заголовок, він усе одно отримає правильну відповідь.</w:t>
      </w:r>
    </w:p>
    <w:p>
      <w:pPr>
        <w:pStyle w:val="Heading1"/>
      </w:pPr>
      <w:r>
        <w:t>Етап 7. Три спостереження та індивідуальне питання</w:t>
      </w:r>
    </w:p>
    <w:p>
      <w:pPr>
        <w:pStyle w:val="Heading2"/>
      </w:pPr>
      <w:r>
        <w:t>7.1. Три спостереження</w:t>
      </w:r>
    </w:p>
    <w:p>
      <w:r>
        <w:t>Спостереження 1. Розподіл потоку P&gt;10 не має «типового значення»: середнє за годину (76.4) перевищує медіану (0.343) у 223 рази, а 82.7 % годин лежать нижче за середнє. Причина — не розкид, а те, що майже весь сумарний потік дали кілька десятків годин: 24 години навколо піку (з 10.09 23:00 по 11.09 22:00) містять 52.9 % сумарного потоку за всі 600 годин — 4 % часу дають більше половини всієї величини. Де видно: графік 1 і розрахунок у завданні 7.2.</w:t>
      </w:r>
    </w:p>
    <w:p>
      <w:r>
        <w:t>Спостереження 2. Пропуски в цих даних не випадкові, а регулярні — і в обох таблицях закодовані числами, а не порожніми клітинками. У таблиці C це рівно 8 годин (4 вересня 07:00–14:00), записані як −1, — один суцільний блок, а не розсіяні збої. У таблиці A порожні всі 8 потоків рівно тричі: 31.08, 07.09 і 14.09, і щоразу о 19:20 UTC — тобто з періодом рівно 7 діб. Це не шум приладу, а планове технічне вікно супутника; випадкові пропуски так не шикуються. Де видно: завдання 3.2 і паспорт таблиці A в завданні 3.1.</w:t>
      </w:r>
    </w:p>
    <w:p>
      <w:r>
        <w:t>Спостереження 3. Три величини, які інтуїтивно мали б бути пов’язані, у цих даних не пов’язані жодна з жодною. Потік електронів E&gt;0.8 і потік протонів P&gt;10: r = −0.049 (графік 3). Швидкість сонячного вітру й активність: медіана швидкості в тихих годинах (524 км/с) навіть вища, ніж в активних (492 км/с) (графік 2). Радіопотік F10.7 досягає максимуму (140) 4 вересня, а пік потоку P&gt;10 припадає на 11 вересня — через тиждень. Тобто «сонячна активність» — не одна величина, а кілька різних процесів із різними джерелами й різним часом приходу до Землі. Де видно: графіки 2 і 3, розрахунок F10.7 у завданні 7.2.</w:t>
      </w:r>
    </w:p>
    <w:p>
      <w:pPr>
        <w:pStyle w:val="Heading2"/>
      </w:pPr>
      <w:r>
        <w:t>7.2. Індивідуальне питання: частка сумарного потоку за 24 години навколо піку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105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9. 24 години навколо піку (4 % часу) містять 52.9 % сумарного потоку P&gt;10</w:t>
      </w:r>
    </w:p>
    <w:p>
      <w:r>
        <w:t>Відповідь: 24 години навколо піку дали 52.9 % сумарного значення потоку P&gt;10 за все вікно — 24 275 із 45 872 в одиницях «сума погодинних середніх». Пік припав на 11 вересня 2017, 11:00 UTC (1243 протонів/(см²·с·ср)), тож вікно ±12 годин охоплює проміжок з 10.09 23:00 по 11.09 22:00.</w:t>
      </w:r>
    </w:p>
    <w:p>
      <w:pPr>
        <w:pStyle w:val="ListBullet"/>
      </w:pPr>
      <w:r>
        <w:t>ці 24 години — це 4 % часу спостережень (24 з 600), а несуть вони більше половини всієї величини;</w:t>
      </w:r>
    </w:p>
    <w:p>
      <w:pPr>
        <w:pStyle w:val="ListBullet"/>
      </w:pPr>
      <w:r>
        <w:t>вибір «поспіль навколо піку» майже нічого не втрачає проти ідеального: 24 найбільші години, зібрані з усього періоду, дають 54.4 % — лише на 1.5 в. п. більше. Отже подія справді сконцентрована в одному проміжку, а не розмазана по кількох;</w:t>
      </w:r>
    </w:p>
    <w:p>
      <w:pPr>
        <w:pStyle w:val="ListBullet"/>
      </w:pPr>
      <w:r>
        <w:t>пік у 3622 рази вищий за медіану (0.343).</w:t>
      </w:r>
    </w:p>
    <w:p/>
    <w:p>
      <w:r>
        <w:t>Практичний наслідок: будь-яка «середня добова доза» чи «середньомісячний потік» для таких даних — величина, яку сформувала одна доба. Планувати за нею не можна; планувати треба за розподілом подій, а не за середнім.</w:t>
      </w:r>
    </w:p>
    <w:p>
      <w:pPr>
        <w:pStyle w:val="Heading1"/>
      </w:pPr>
      <w:r>
        <w:t>Етап 8. Декларація про використання інструментів штучного інтелекту</w:t>
      </w:r>
    </w:p>
    <w:p>
      <w:r>
        <w:t>Інструменти: Claude Code (модель Claude Opus 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Етап роботи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Характер використання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Етапи 1–2, читання файлу та розбір таблиць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код, перевірено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Етап 3, паспорт даних і дивні значення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код, перевірено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Етап 4, об’єднання таблиць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код, перевірено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Етап 5, побудова графіків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код, перевірено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Етап 5, формулювання висновків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текст, перероблено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Етапи 6–7, порівняння графіків і спостереження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текст, перероблено</w:t>
            </w:r>
          </w:p>
        </w:tc>
      </w:tr>
    </w:tbl>
    <w:p/>
    <w:p>
      <w:r>
        <w:t>Що саме перевірено: звірила межі зрізів iloc з номерами рядків аркуша вручну — A = рядки 26–7225 (7200), B = 27–51 (25), C = 27–627 (601); усі три пройшли assert етапу 2. Окремо перевірила рік у таблиці C: без +2000 виходив 0017 рік, тому додала зсув. Перерахувала середнє й мінімум швидкості та густини до і після заміни −1 на NaN (506.5 → 513.4 і −1.0 → 277.0) і переконалася, що всі 8 від’ємних рядків ідуть підряд 04.09 з 07:00 до 14:00, а не розсіяні. Перевірила inner проти outer: різниця рівно в одному рядку 22.09 00:00, де немає даних A, — тому обрала inner. Частку 52.9 % для питання 7.2 перерахувала окремо як sum вікна / sum усього ряду і звірила з альтернативою nlargest(24) = 54.4 %. Усі висновки під графіками переписала своїми словами, додавши числа з власних обчислень; формулювання про фізику (протони й електрони як різні популяції) звірила з підписами джерел у самому файлі.</w:t>
      </w:r>
    </w:p>
    <w:p>
      <w:r>
        <w:t>Автор підтверджує, що може пояснити кожен рядок коду, відтворити будь-який результат цієї роботи та внести зміни в код на вимогу під час захисту.</w:t>
      </w:r>
    </w:p>
    <w:p>
      <w:pPr>
        <w:pStyle w:val="Heading1"/>
      </w:pPr>
      <w:r>
        <w:t>Що здається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Файл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Зміст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ЛР1_завдання_студенту.ipynb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ноутбук із заповненими розв’язками; виконується згори донизу на чистому ядрі без помилок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master_hourly.csv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об’єднана погодинна таблиця з етапу 4: 600 рядків × 22 стовпці</w:t>
            </w:r>
          </w:p>
        </w:tc>
      </w:tr>
      <w:tr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ЛР1_звіт_Бобринок.docx</w:t>
            </w:r>
          </w:p>
        </w:tc>
        <w:tc>
          <w:tcPr>
            <w:tcW w:type="dxa" w:w="498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sz w:val="21"/>
              </w:rPr>
              <w:t>цей звіт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