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9C7" w:rsidRPr="00C80756" w:rsidRDefault="00C80756">
      <w:pPr>
        <w:rPr>
          <w:rFonts w:ascii="Times New Roman" w:hAnsi="Times New Roman" w:cs="Times New Roman"/>
          <w:b/>
          <w:sz w:val="28"/>
        </w:rPr>
      </w:pPr>
      <w:bookmarkStart w:id="0" w:name="_GoBack"/>
      <w:bookmarkEnd w:id="0"/>
      <w:r w:rsidRPr="00C80756">
        <w:rPr>
          <w:rFonts w:ascii="Times New Roman" w:hAnsi="Times New Roman" w:cs="Times New Roman" w:hint="eastAsia"/>
          <w:b/>
          <w:sz w:val="28"/>
        </w:rPr>
        <w:t>Parameter S</w:t>
      </w:r>
      <w:r w:rsidRPr="00C80756">
        <w:rPr>
          <w:rFonts w:ascii="Times New Roman" w:hAnsi="Times New Roman" w:cs="Times New Roman"/>
          <w:b/>
          <w:sz w:val="28"/>
        </w:rPr>
        <w:t>election and Data Selection</w:t>
      </w:r>
    </w:p>
    <w:p w:rsidR="00C80756" w:rsidRDefault="00C80756">
      <w:pPr>
        <w:rPr>
          <w:rFonts w:ascii="Times New Roman" w:hAnsi="Times New Roman" w:cs="Times New Roman"/>
          <w:sz w:val="24"/>
        </w:rPr>
      </w:pPr>
    </w:p>
    <w:p w:rsidR="00C80756" w:rsidRDefault="00C80756">
      <w:pPr>
        <w:rPr>
          <w:rFonts w:ascii="Times New Roman" w:hAnsi="Times New Roman" w:cs="Times New Roman"/>
          <w:sz w:val="24"/>
        </w:rPr>
      </w:pPr>
      <w:r>
        <w:rPr>
          <w:rFonts w:ascii="Times New Roman" w:hAnsi="Times New Roman" w:cs="Times New Roman" w:hint="eastAsia"/>
          <w:sz w:val="24"/>
        </w:rPr>
        <w:t>To value this product, we need to know the initial value, barrier value</w:t>
      </w:r>
      <w:r w:rsidR="00271534">
        <w:rPr>
          <w:rFonts w:ascii="Times New Roman" w:hAnsi="Times New Roman" w:cs="Times New Roman"/>
          <w:sz w:val="24"/>
        </w:rPr>
        <w:t xml:space="preserve"> </w:t>
      </w:r>
      <w:r>
        <w:rPr>
          <w:rFonts w:ascii="Times New Roman" w:hAnsi="Times New Roman" w:cs="Times New Roman" w:hint="eastAsia"/>
          <w:sz w:val="24"/>
        </w:rPr>
        <w:t xml:space="preserve">(also the trigger value), maturity, interest date from pricing date to maturity, dividend </w:t>
      </w:r>
      <w:r>
        <w:rPr>
          <w:rFonts w:ascii="Times New Roman" w:hAnsi="Times New Roman" w:cs="Times New Roman"/>
          <w:sz w:val="24"/>
        </w:rPr>
        <w:t>yield</w:t>
      </w:r>
      <w:r>
        <w:rPr>
          <w:rFonts w:ascii="Times New Roman" w:hAnsi="Times New Roman" w:cs="Times New Roman" w:hint="eastAsia"/>
          <w:sz w:val="24"/>
        </w:rPr>
        <w:t xml:space="preserve"> </w:t>
      </w:r>
      <w:r>
        <w:rPr>
          <w:rFonts w:ascii="Times New Roman" w:hAnsi="Times New Roman" w:cs="Times New Roman"/>
          <w:sz w:val="24"/>
        </w:rPr>
        <w:t xml:space="preserve">of AAPL stock, </w:t>
      </w:r>
      <w:r w:rsidR="009E57F9">
        <w:rPr>
          <w:rFonts w:ascii="Times New Roman" w:hAnsi="Times New Roman" w:cs="Times New Roman"/>
          <w:sz w:val="24"/>
        </w:rPr>
        <w:t>volatility of AAPL stock. Next we will talk about how we collect or estimate these data.</w:t>
      </w:r>
    </w:p>
    <w:p w:rsidR="009E57F9" w:rsidRDefault="009E57F9">
      <w:pPr>
        <w:rPr>
          <w:rFonts w:ascii="Times New Roman" w:hAnsi="Times New Roman" w:cs="Times New Roman"/>
          <w:sz w:val="24"/>
        </w:rPr>
      </w:pPr>
    </w:p>
    <w:p w:rsidR="009E57F9" w:rsidRDefault="009E57F9">
      <w:pPr>
        <w:rPr>
          <w:rFonts w:ascii="Times New Roman" w:hAnsi="Times New Roman" w:cs="Times New Roman"/>
          <w:sz w:val="24"/>
        </w:rPr>
      </w:pPr>
      <w:r w:rsidRPr="00FE619D">
        <w:rPr>
          <w:rFonts w:ascii="Times New Roman" w:hAnsi="Times New Roman" w:cs="Times New Roman"/>
          <w:b/>
          <w:sz w:val="24"/>
        </w:rPr>
        <w:t>Initia</w:t>
      </w:r>
      <w:r w:rsidR="001C4952" w:rsidRPr="00FE619D">
        <w:rPr>
          <w:rFonts w:ascii="Times New Roman" w:hAnsi="Times New Roman" w:cs="Times New Roman"/>
          <w:b/>
          <w:sz w:val="24"/>
        </w:rPr>
        <w:t>l value and barrier value (also the trigger value):</w:t>
      </w:r>
      <w:r w:rsidR="001C4952">
        <w:rPr>
          <w:rFonts w:ascii="Times New Roman" w:hAnsi="Times New Roman" w:cs="Times New Roman"/>
          <w:sz w:val="24"/>
        </w:rPr>
        <w:t xml:space="preserve"> they can be found on the product website. The values are 195.09 and 152.1702.</w:t>
      </w:r>
    </w:p>
    <w:p w:rsidR="001C4952" w:rsidRDefault="001C4952">
      <w:pPr>
        <w:rPr>
          <w:rFonts w:ascii="Times New Roman" w:hAnsi="Times New Roman" w:cs="Times New Roman"/>
          <w:sz w:val="24"/>
        </w:rPr>
      </w:pPr>
    </w:p>
    <w:p w:rsidR="006A2304" w:rsidRDefault="001C4952" w:rsidP="006A2304">
      <w:pPr>
        <w:widowControl/>
        <w:rPr>
          <w:rFonts w:ascii="Times New Roman" w:hAnsi="Times New Roman" w:cs="Times New Roman"/>
          <w:sz w:val="24"/>
          <w:szCs w:val="24"/>
        </w:rPr>
      </w:pPr>
      <w:r w:rsidRPr="00FE619D">
        <w:rPr>
          <w:rFonts w:ascii="Times New Roman" w:hAnsi="Times New Roman" w:cs="Times New Roman" w:hint="eastAsia"/>
          <w:b/>
          <w:sz w:val="24"/>
        </w:rPr>
        <w:t>Interest rate:</w:t>
      </w:r>
      <w:r>
        <w:rPr>
          <w:rFonts w:ascii="Times New Roman" w:hAnsi="Times New Roman" w:cs="Times New Roman" w:hint="eastAsia"/>
          <w:sz w:val="24"/>
        </w:rPr>
        <w:t xml:space="preserve"> </w:t>
      </w:r>
      <w:r>
        <w:rPr>
          <w:rFonts w:ascii="Times New Roman" w:hAnsi="Times New Roman" w:cs="Times New Roman"/>
          <w:sz w:val="24"/>
          <w:szCs w:val="24"/>
        </w:rPr>
        <w:t xml:space="preserve">via SWDF function on Bloomberg, we find the </w:t>
      </w:r>
      <w:r w:rsidR="00E06452">
        <w:rPr>
          <w:rFonts w:ascii="Times New Roman" w:hAnsi="Times New Roman" w:cs="Times New Roman"/>
          <w:sz w:val="24"/>
          <w:szCs w:val="24"/>
        </w:rPr>
        <w:t>450-day</w:t>
      </w:r>
      <w:r>
        <w:rPr>
          <w:rFonts w:ascii="Times New Roman" w:hAnsi="Times New Roman" w:cs="Times New Roman"/>
          <w:sz w:val="24"/>
          <w:szCs w:val="24"/>
        </w:rPr>
        <w:t xml:space="preserve"> discount factor on </w:t>
      </w:r>
      <w:r w:rsidR="00E06452">
        <w:rPr>
          <w:rFonts w:ascii="Times New Roman" w:hAnsi="Times New Roman" w:cs="Times New Roman"/>
          <w:sz w:val="24"/>
          <w:szCs w:val="24"/>
        </w:rPr>
        <w:t>March 21</w:t>
      </w:r>
      <w:r>
        <w:rPr>
          <w:rFonts w:ascii="Times New Roman" w:hAnsi="Times New Roman" w:cs="Times New Roman"/>
          <w:sz w:val="24"/>
          <w:szCs w:val="24"/>
        </w:rPr>
        <w:t xml:space="preserve"> 2019</w:t>
      </w:r>
      <w:r w:rsidR="00E06452">
        <w:rPr>
          <w:rFonts w:ascii="Times New Roman" w:hAnsi="Times New Roman" w:cs="Times New Roman"/>
          <w:sz w:val="24"/>
          <w:szCs w:val="24"/>
        </w:rPr>
        <w:t xml:space="preserve"> (the pricing date)</w:t>
      </w:r>
      <w:r>
        <w:rPr>
          <w:rFonts w:ascii="Times New Roman" w:hAnsi="Times New Roman" w:cs="Times New Roman"/>
          <w:sz w:val="24"/>
          <w:szCs w:val="24"/>
        </w:rPr>
        <w:t xml:space="preserve"> is </w:t>
      </w:r>
      <w:r w:rsidR="00E06452" w:rsidRPr="00E06452">
        <w:rPr>
          <w:rFonts w:ascii="Times New Roman" w:hAnsi="Times New Roman" w:cs="Times New Roman"/>
          <w:sz w:val="24"/>
          <w:szCs w:val="24"/>
        </w:rPr>
        <w:t>0.9687454</w:t>
      </w:r>
      <w:r>
        <w:rPr>
          <w:rFonts w:ascii="Times New Roman" w:hAnsi="Times New Roman" w:cs="Times New Roman"/>
          <w:sz w:val="24"/>
          <w:szCs w:val="24"/>
        </w:rPr>
        <w:t xml:space="preserve"> (mid), with which we can get the compounded continuously interest rate is </w:t>
      </w:r>
      <w:r w:rsidR="006A2304" w:rsidRPr="006A2304">
        <w:rPr>
          <w:rFonts w:ascii="Times New Roman" w:hAnsi="Times New Roman" w:cs="Times New Roman" w:hint="eastAsia"/>
          <w:sz w:val="24"/>
          <w:szCs w:val="24"/>
        </w:rPr>
        <w:t>0.025756</w:t>
      </w:r>
      <w:r w:rsidR="006A2304">
        <w:rPr>
          <w:rFonts w:ascii="Times New Roman" w:hAnsi="Times New Roman" w:cs="Times New Roman"/>
          <w:sz w:val="24"/>
          <w:szCs w:val="24"/>
        </w:rPr>
        <w:t>.</w:t>
      </w:r>
    </w:p>
    <w:p w:rsidR="006A2304" w:rsidRPr="006A2304" w:rsidRDefault="006A2304" w:rsidP="006A2304">
      <w:pPr>
        <w:widowControl/>
        <w:rPr>
          <w:rFonts w:ascii="Times New Roman" w:hAnsi="Times New Roman" w:cs="Times New Roman"/>
          <w:sz w:val="24"/>
          <w:szCs w:val="24"/>
        </w:rPr>
      </w:pPr>
    </w:p>
    <w:p w:rsidR="006A2304" w:rsidRDefault="006A2304" w:rsidP="006A2304">
      <w:pPr>
        <w:rPr>
          <w:rFonts w:ascii="Times New Roman" w:hAnsi="Times New Roman" w:cs="Times New Roman"/>
          <w:sz w:val="24"/>
          <w:szCs w:val="24"/>
        </w:rPr>
      </w:pPr>
      <w:r w:rsidRPr="00FE6FF9">
        <w:rPr>
          <w:rFonts w:ascii="Times New Roman" w:hAnsi="Times New Roman" w:cs="Times New Roman"/>
          <w:b/>
          <w:sz w:val="24"/>
          <w:szCs w:val="24"/>
        </w:rPr>
        <w:t>Dividend yield:</w:t>
      </w:r>
      <w:r>
        <w:rPr>
          <w:rFonts w:ascii="Times New Roman" w:hAnsi="Times New Roman" w:cs="Times New Roman"/>
          <w:sz w:val="24"/>
          <w:szCs w:val="24"/>
        </w:rPr>
        <w:t xml:space="preserve"> through Bloomberg Dividend Forecasts function, we can find the projected dividend yield of AAPL for the next one year and a half is 1.644% and we choose it for our calculation.</w:t>
      </w:r>
    </w:p>
    <w:p w:rsidR="001C4952" w:rsidRDefault="001C4952" w:rsidP="006A2304">
      <w:pPr>
        <w:widowControl/>
        <w:rPr>
          <w:rFonts w:ascii="Times New Roman" w:hAnsi="Times New Roman" w:cs="Times New Roman"/>
          <w:sz w:val="24"/>
          <w:szCs w:val="24"/>
        </w:rPr>
      </w:pPr>
    </w:p>
    <w:p w:rsidR="006A2304" w:rsidRDefault="006A2304" w:rsidP="00FE619D">
      <w:pPr>
        <w:rPr>
          <w:rFonts w:ascii="Times New Roman" w:hAnsi="Times New Roman" w:cs="Times New Roman"/>
          <w:sz w:val="24"/>
          <w:szCs w:val="24"/>
        </w:rPr>
      </w:pPr>
      <w:r w:rsidRPr="00FE6FF9">
        <w:rPr>
          <w:rFonts w:ascii="Times New Roman" w:hAnsi="Times New Roman" w:cs="Times New Roman"/>
          <w:b/>
          <w:sz w:val="24"/>
          <w:szCs w:val="24"/>
        </w:rPr>
        <w:t>Volatility:</w:t>
      </w:r>
      <w:r>
        <w:rPr>
          <w:rFonts w:ascii="Times New Roman" w:hAnsi="Times New Roman" w:cs="Times New Roman"/>
          <w:sz w:val="24"/>
          <w:szCs w:val="24"/>
        </w:rPr>
        <w:t xml:space="preserve"> there are </w:t>
      </w:r>
      <w:r w:rsidR="00B85A7C">
        <w:rPr>
          <w:rFonts w:ascii="Times New Roman" w:hAnsi="Times New Roman" w:cs="Times New Roman"/>
          <w:sz w:val="24"/>
          <w:szCs w:val="24"/>
        </w:rPr>
        <w:t>ten</w:t>
      </w:r>
      <w:r>
        <w:rPr>
          <w:rFonts w:ascii="Times New Roman" w:hAnsi="Times New Roman" w:cs="Times New Roman"/>
          <w:sz w:val="24"/>
          <w:szCs w:val="24"/>
        </w:rPr>
        <w:t xml:space="preserve"> European options, the implied volatilities of which have influence on the product value: </w:t>
      </w:r>
      <w:r w:rsidR="00B85A7C">
        <w:rPr>
          <w:rFonts w:ascii="Times New Roman" w:hAnsi="Times New Roman" w:cs="Times New Roman"/>
          <w:sz w:val="24"/>
          <w:szCs w:val="24"/>
        </w:rPr>
        <w:t xml:space="preserve">three-month, six-month, nine-month, twelve-month and fifteen-month options with strike prices at 195.09 and 152.1702. </w:t>
      </w:r>
      <w:r>
        <w:rPr>
          <w:rFonts w:ascii="Times New Roman" w:hAnsi="Times New Roman" w:cs="Times New Roman"/>
          <w:sz w:val="24"/>
          <w:szCs w:val="24"/>
        </w:rPr>
        <w:t>We collected the implied volatilities of these options through Volatility Matrix on Bloomberg</w:t>
      </w:r>
      <w:r w:rsidR="00B85A7C">
        <w:rPr>
          <w:rFonts w:ascii="Times New Roman" w:hAnsi="Times New Roman" w:cs="Times New Roman"/>
          <w:sz w:val="24"/>
          <w:szCs w:val="24"/>
        </w:rPr>
        <w:t>.</w:t>
      </w:r>
    </w:p>
    <w:p w:rsidR="002E3392" w:rsidRDefault="002E3392" w:rsidP="00FE619D">
      <w:pPr>
        <w:rPr>
          <w:rFonts w:ascii="Times New Roman" w:hAnsi="Times New Roman" w:cs="Times New Roman"/>
          <w:sz w:val="24"/>
          <w:szCs w:val="24"/>
        </w:rPr>
      </w:pPr>
    </w:p>
    <w:p w:rsidR="00FE619D" w:rsidRDefault="002E3392" w:rsidP="002E3392">
      <w:pPr>
        <w:jc w:val="center"/>
        <w:rPr>
          <w:rFonts w:ascii="Times New Roman" w:hAnsi="Times New Roman" w:cs="Times New Roman"/>
          <w:sz w:val="24"/>
          <w:szCs w:val="24"/>
        </w:rPr>
      </w:pPr>
      <w:r w:rsidRPr="002E3392">
        <w:rPr>
          <w:rFonts w:ascii="Times New Roman" w:hAnsi="Times New Roman" w:cs="Times New Roman"/>
          <w:noProof/>
          <w:sz w:val="24"/>
          <w:szCs w:val="24"/>
        </w:rPr>
        <w:drawing>
          <wp:inline distT="0" distB="0" distL="0" distR="0">
            <wp:extent cx="5674360" cy="1592580"/>
            <wp:effectExtent l="0" t="0" r="2540" b="7620"/>
            <wp:docPr id="1" name="图片 1" descr="C:\Users\ANHENG~1\AppData\Local\Temp\WeChat Files\216b148410cad9cecb4aab904546e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ENG~1\AppData\Local\Temp\WeChat Files\216b148410cad9cecb4aab904546ea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0555" cy="1597125"/>
                    </a:xfrm>
                    <a:prstGeom prst="rect">
                      <a:avLst/>
                    </a:prstGeom>
                    <a:noFill/>
                    <a:ln>
                      <a:noFill/>
                    </a:ln>
                  </pic:spPr>
                </pic:pic>
              </a:graphicData>
            </a:graphic>
          </wp:inline>
        </w:drawing>
      </w:r>
    </w:p>
    <w:p w:rsidR="002E3392" w:rsidRPr="002E3392" w:rsidRDefault="002E3392" w:rsidP="002E3392">
      <w:pPr>
        <w:jc w:val="center"/>
        <w:rPr>
          <w:rFonts w:ascii="Times New Roman" w:hAnsi="Times New Roman" w:cs="Times New Roman"/>
          <w:b/>
          <w:sz w:val="24"/>
          <w:szCs w:val="24"/>
        </w:rPr>
      </w:pPr>
      <w:r w:rsidRPr="002E3392">
        <w:rPr>
          <w:rFonts w:ascii="Times New Roman" w:hAnsi="Times New Roman" w:cs="Times New Roman" w:hint="eastAsia"/>
          <w:b/>
          <w:sz w:val="24"/>
          <w:szCs w:val="24"/>
        </w:rPr>
        <w:t xml:space="preserve">Graph 1: </w:t>
      </w:r>
      <w:r w:rsidRPr="002E3392">
        <w:rPr>
          <w:rFonts w:ascii="Times New Roman" w:hAnsi="Times New Roman" w:cs="Times New Roman"/>
          <w:b/>
          <w:sz w:val="24"/>
          <w:szCs w:val="24"/>
        </w:rPr>
        <w:t>Volatilities Matrix of AAPL</w:t>
      </w:r>
    </w:p>
    <w:p w:rsidR="002E3392" w:rsidRPr="002E3392" w:rsidRDefault="002E3392" w:rsidP="002E3392">
      <w:pPr>
        <w:rPr>
          <w:rFonts w:ascii="Times New Roman" w:hAnsi="Times New Roman" w:cs="Times New Roman"/>
          <w:sz w:val="24"/>
          <w:szCs w:val="24"/>
        </w:rPr>
      </w:pPr>
    </w:p>
    <w:p w:rsidR="006A2304" w:rsidRDefault="006A2304" w:rsidP="00FE619D">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e </w:t>
      </w:r>
      <w:r>
        <w:rPr>
          <w:rFonts w:ascii="Times New Roman" w:hAnsi="Times New Roman" w:cs="Times New Roman"/>
          <w:sz w:val="24"/>
          <w:szCs w:val="24"/>
        </w:rPr>
        <w:t xml:space="preserve">decide to use the </w:t>
      </w:r>
      <w:r w:rsidR="00B9493E">
        <w:rPr>
          <w:rFonts w:ascii="Times New Roman" w:hAnsi="Times New Roman" w:cs="Times New Roman"/>
          <w:sz w:val="24"/>
          <w:szCs w:val="24"/>
        </w:rPr>
        <w:t>15-month at-the-money implied volatility</w:t>
      </w:r>
      <w:r>
        <w:rPr>
          <w:rFonts w:ascii="Times New Roman" w:hAnsi="Times New Roman" w:cs="Times New Roman"/>
          <w:sz w:val="24"/>
          <w:szCs w:val="24"/>
        </w:rPr>
        <w:t xml:space="preserve"> for our calculation, which is </w:t>
      </w:r>
      <w:r w:rsidR="00B9493E">
        <w:rPr>
          <w:rFonts w:ascii="Times New Roman" w:hAnsi="Times New Roman" w:cs="Times New Roman"/>
          <w:sz w:val="24"/>
          <w:szCs w:val="24"/>
        </w:rPr>
        <w:t>24.686</w:t>
      </w:r>
      <w:r w:rsidR="002E3392">
        <w:rPr>
          <w:rFonts w:ascii="Times New Roman" w:hAnsi="Times New Roman" w:cs="Times New Roman"/>
          <w:sz w:val="24"/>
          <w:szCs w:val="24"/>
        </w:rPr>
        <w:t>%</w:t>
      </w:r>
      <w:r>
        <w:rPr>
          <w:rFonts w:ascii="Times New Roman" w:hAnsi="Times New Roman" w:cs="Times New Roman"/>
          <w:sz w:val="24"/>
          <w:szCs w:val="24"/>
        </w:rPr>
        <w:t>.</w:t>
      </w:r>
      <w:r w:rsidR="00FE619D">
        <w:rPr>
          <w:rFonts w:ascii="Times New Roman" w:hAnsi="Times New Roman" w:cs="Times New Roman" w:hint="eastAsia"/>
          <w:sz w:val="24"/>
          <w:szCs w:val="24"/>
        </w:rPr>
        <w:t xml:space="preserve"> </w:t>
      </w:r>
      <w:r w:rsidR="00FE619D">
        <w:rPr>
          <w:rFonts w:ascii="Times New Roman" w:hAnsi="Times New Roman" w:cs="Times New Roman"/>
          <w:sz w:val="24"/>
          <w:szCs w:val="24"/>
        </w:rPr>
        <w:t>In this way, the volatility we use is not either too large or too small.</w:t>
      </w:r>
    </w:p>
    <w:p w:rsidR="00C01AD4" w:rsidRDefault="00C01AD4" w:rsidP="00FE619D">
      <w:pPr>
        <w:rPr>
          <w:rFonts w:ascii="Times New Roman" w:hAnsi="Times New Roman" w:cs="Times New Roman"/>
          <w:sz w:val="24"/>
          <w:szCs w:val="24"/>
        </w:rPr>
      </w:pPr>
    </w:p>
    <w:p w:rsidR="00C01AD4" w:rsidRPr="00C01AD4" w:rsidRDefault="00C01AD4" w:rsidP="00FE619D">
      <w:pPr>
        <w:rPr>
          <w:rFonts w:ascii="Times New Roman" w:hAnsi="Times New Roman" w:cs="Times New Roman"/>
          <w:b/>
          <w:sz w:val="28"/>
          <w:szCs w:val="24"/>
        </w:rPr>
      </w:pPr>
      <w:r w:rsidRPr="00C01AD4">
        <w:rPr>
          <w:rFonts w:ascii="Times New Roman" w:hAnsi="Times New Roman" w:cs="Times New Roman"/>
          <w:b/>
          <w:sz w:val="28"/>
          <w:szCs w:val="24"/>
        </w:rPr>
        <w:t>Model Selection and Valuation Procedure</w:t>
      </w:r>
    </w:p>
    <w:p w:rsidR="00C01AD4" w:rsidRDefault="00C01AD4" w:rsidP="00FE619D">
      <w:pPr>
        <w:rPr>
          <w:rFonts w:ascii="Times New Roman" w:hAnsi="Times New Roman" w:cs="Times New Roman"/>
          <w:sz w:val="24"/>
          <w:szCs w:val="24"/>
        </w:rPr>
      </w:pPr>
    </w:p>
    <w:p w:rsidR="004E5262" w:rsidRDefault="00CB52CF" w:rsidP="00FE619D">
      <w:pPr>
        <w:rPr>
          <w:rFonts w:ascii="Times New Roman" w:hAnsi="Times New Roman" w:cs="Times New Roman"/>
          <w:sz w:val="24"/>
          <w:szCs w:val="24"/>
        </w:rPr>
      </w:pPr>
      <w:r>
        <w:rPr>
          <w:rFonts w:ascii="Times New Roman" w:hAnsi="Times New Roman" w:cs="Times New Roman" w:hint="eastAsia"/>
          <w:sz w:val="24"/>
          <w:szCs w:val="24"/>
        </w:rPr>
        <w:t xml:space="preserve">We choose </w:t>
      </w:r>
      <w:r>
        <w:rPr>
          <w:rFonts w:ascii="Times New Roman" w:hAnsi="Times New Roman" w:cs="Times New Roman"/>
          <w:sz w:val="24"/>
          <w:szCs w:val="24"/>
        </w:rPr>
        <w:t>Crank-Nicolson method to value this product, since this method is stable and also has improved convergence.</w:t>
      </w:r>
    </w:p>
    <w:p w:rsidR="004E5262" w:rsidRDefault="004E5262" w:rsidP="00FE619D">
      <w:pPr>
        <w:rPr>
          <w:rFonts w:ascii="Times New Roman" w:hAnsi="Times New Roman" w:cs="Times New Roman"/>
          <w:sz w:val="24"/>
          <w:szCs w:val="24"/>
        </w:rPr>
      </w:pPr>
    </w:p>
    <w:p w:rsidR="00C01AD4" w:rsidRDefault="004904D2" w:rsidP="00FE619D">
      <w:pPr>
        <w:rPr>
          <w:rFonts w:ascii="Times New Roman" w:hAnsi="Times New Roman" w:cs="Times New Roman"/>
          <w:sz w:val="24"/>
          <w:szCs w:val="24"/>
        </w:rPr>
      </w:pPr>
      <w:r>
        <w:rPr>
          <w:rFonts w:ascii="Times New Roman" w:hAnsi="Times New Roman" w:cs="Times New Roman"/>
          <w:sz w:val="24"/>
          <w:szCs w:val="24"/>
        </w:rPr>
        <w:lastRenderedPageBreak/>
        <w:t xml:space="preserve">To solve the path dependent problem, we decide to use two grids, </w:t>
      </w:r>
      <w:r w:rsidR="00840419">
        <w:rPr>
          <w:rFonts w:ascii="Times New Roman" w:hAnsi="Times New Roman" w:cs="Times New Roman"/>
          <w:sz w:val="24"/>
          <w:szCs w:val="24"/>
        </w:rPr>
        <w:t>Grid A</w:t>
      </w:r>
      <w:r>
        <w:rPr>
          <w:rFonts w:ascii="Times New Roman" w:hAnsi="Times New Roman" w:cs="Times New Roman"/>
          <w:sz w:val="24"/>
          <w:szCs w:val="24"/>
        </w:rPr>
        <w:t xml:space="preserve"> with the assumption that the trigger event has happened during the monitoring period, and </w:t>
      </w:r>
      <w:r w:rsidR="00840419">
        <w:rPr>
          <w:rFonts w:ascii="Times New Roman" w:hAnsi="Times New Roman" w:cs="Times New Roman"/>
          <w:sz w:val="24"/>
          <w:szCs w:val="24"/>
        </w:rPr>
        <w:t>Grid B</w:t>
      </w:r>
      <w:r>
        <w:rPr>
          <w:rFonts w:ascii="Times New Roman" w:hAnsi="Times New Roman" w:cs="Times New Roman"/>
          <w:sz w:val="24"/>
          <w:szCs w:val="24"/>
        </w:rPr>
        <w:t xml:space="preserve"> with the assumption that the trigger event has not happened. </w:t>
      </w:r>
      <w:r w:rsidR="00840419">
        <w:rPr>
          <w:rFonts w:ascii="Times New Roman" w:hAnsi="Times New Roman" w:cs="Times New Roman"/>
          <w:sz w:val="24"/>
          <w:szCs w:val="24"/>
        </w:rPr>
        <w:t xml:space="preserve">We first </w:t>
      </w:r>
      <w:r w:rsidR="004E5262">
        <w:rPr>
          <w:rFonts w:ascii="Times New Roman" w:hAnsi="Times New Roman" w:cs="Times New Roman"/>
          <w:sz w:val="24"/>
          <w:szCs w:val="24"/>
        </w:rPr>
        <w:t>calculate Trigger A. Then we pick</w:t>
      </w:r>
      <w:r w:rsidR="00C36AC6">
        <w:rPr>
          <w:rFonts w:ascii="Times New Roman" w:hAnsi="Times New Roman" w:cs="Times New Roman"/>
          <w:sz w:val="24"/>
          <w:szCs w:val="24"/>
        </w:rPr>
        <w:t xml:space="preserve"> the row at which </w:t>
      </w:r>
      <w:r w:rsidR="004E5262">
        <w:rPr>
          <w:rFonts w:ascii="Times New Roman" w:hAnsi="Times New Roman" w:cs="Times New Roman"/>
          <w:sz w:val="24"/>
          <w:szCs w:val="24"/>
        </w:rPr>
        <w:t>the value equals to trigger value, and use it as t</w:t>
      </w:r>
      <w:r w:rsidR="00FD0DB3">
        <w:rPr>
          <w:rFonts w:ascii="Times New Roman" w:hAnsi="Times New Roman" w:cs="Times New Roman"/>
          <w:sz w:val="24"/>
          <w:szCs w:val="24"/>
        </w:rPr>
        <w:t xml:space="preserve">he lower boundary of Trigger B, since that row of Grid A has contained all the information about the effects of trigger event. </w:t>
      </w:r>
      <w:r w:rsidR="004E5262">
        <w:rPr>
          <w:rFonts w:ascii="Times New Roman" w:hAnsi="Times New Roman" w:cs="Times New Roman"/>
          <w:sz w:val="24"/>
          <w:szCs w:val="24"/>
        </w:rPr>
        <w:t>After solv</w:t>
      </w:r>
      <w:r w:rsidR="00DD043B">
        <w:rPr>
          <w:rFonts w:ascii="Times New Roman" w:hAnsi="Times New Roman" w:cs="Times New Roman"/>
          <w:sz w:val="24"/>
          <w:szCs w:val="24"/>
        </w:rPr>
        <w:t xml:space="preserve">ing </w:t>
      </w:r>
      <w:r w:rsidR="00FD0DB3">
        <w:rPr>
          <w:rFonts w:ascii="Times New Roman" w:hAnsi="Times New Roman" w:cs="Times New Roman"/>
          <w:sz w:val="24"/>
          <w:szCs w:val="24"/>
        </w:rPr>
        <w:t>Grid</w:t>
      </w:r>
      <w:r w:rsidR="00DD043B">
        <w:rPr>
          <w:rFonts w:ascii="Times New Roman" w:hAnsi="Times New Roman" w:cs="Times New Roman"/>
          <w:sz w:val="24"/>
          <w:szCs w:val="24"/>
        </w:rPr>
        <w:t xml:space="preserve"> B, we get the value of the product.</w:t>
      </w:r>
    </w:p>
    <w:p w:rsidR="00DD043B" w:rsidRDefault="00DD043B" w:rsidP="00FE619D">
      <w:pPr>
        <w:rPr>
          <w:rFonts w:ascii="Times New Roman" w:hAnsi="Times New Roman" w:cs="Times New Roman"/>
          <w:sz w:val="24"/>
          <w:szCs w:val="24"/>
        </w:rPr>
      </w:pPr>
    </w:p>
    <w:p w:rsidR="00DD043B" w:rsidRDefault="00F92A4E" w:rsidP="00FE619D">
      <w:pPr>
        <w:rPr>
          <w:rFonts w:ascii="Times New Roman" w:hAnsi="Times New Roman" w:cs="Times New Roman"/>
          <w:sz w:val="24"/>
          <w:szCs w:val="24"/>
        </w:rPr>
      </w:pPr>
      <w:r>
        <w:rPr>
          <w:rFonts w:ascii="Times New Roman" w:hAnsi="Times New Roman" w:cs="Times New Roman"/>
          <w:sz w:val="24"/>
          <w:szCs w:val="24"/>
        </w:rPr>
        <w:t xml:space="preserve">The result will change very little when the numbers of rows and columns in the grid change, since CN method is really stable. For simplification, </w:t>
      </w:r>
      <w:r w:rsidR="00A53CA7">
        <w:rPr>
          <w:rFonts w:ascii="Times New Roman" w:hAnsi="Times New Roman" w:cs="Times New Roman"/>
          <w:sz w:val="24"/>
          <w:szCs w:val="24"/>
        </w:rPr>
        <w:t xml:space="preserve">we choose </w:t>
      </w:r>
      <w:proofErr w:type="spellStart"/>
      <w:proofErr w:type="gramStart"/>
      <w:r w:rsidR="00A53CA7">
        <w:rPr>
          <w:rFonts w:ascii="Times New Roman" w:hAnsi="Times New Roman" w:cs="Times New Roman"/>
          <w:sz w:val="24"/>
          <w:szCs w:val="24"/>
        </w:rPr>
        <w:t>imax</w:t>
      </w:r>
      <w:proofErr w:type="spellEnd"/>
      <w:proofErr w:type="gramEnd"/>
      <w:r w:rsidR="00A53CA7">
        <w:rPr>
          <w:rFonts w:ascii="Times New Roman" w:hAnsi="Times New Roman" w:cs="Times New Roman"/>
          <w:sz w:val="24"/>
          <w:szCs w:val="24"/>
        </w:rPr>
        <w:t xml:space="preserve"> equal to </w:t>
      </w:r>
      <w:r w:rsidR="00B910B7">
        <w:rPr>
          <w:rFonts w:ascii="Times New Roman" w:hAnsi="Times New Roman" w:cs="Times New Roman"/>
          <w:sz w:val="24"/>
          <w:szCs w:val="24"/>
        </w:rPr>
        <w:t>459, which is the number of days from the pricing date to the maturity date.</w:t>
      </w:r>
      <w:r w:rsidR="005125D5">
        <w:rPr>
          <w:rFonts w:ascii="Times New Roman" w:hAnsi="Times New Roman" w:cs="Times New Roman"/>
          <w:sz w:val="24"/>
          <w:szCs w:val="24"/>
        </w:rPr>
        <w:t xml:space="preserve"> In this way, </w:t>
      </w:r>
      <w:proofErr w:type="spellStart"/>
      <w:proofErr w:type="gramStart"/>
      <w:r w:rsidR="005125D5">
        <w:rPr>
          <w:rFonts w:ascii="Times New Roman" w:hAnsi="Times New Roman" w:cs="Times New Roman"/>
          <w:sz w:val="24"/>
          <w:szCs w:val="24"/>
        </w:rPr>
        <w:t>dt</w:t>
      </w:r>
      <w:proofErr w:type="spellEnd"/>
      <w:proofErr w:type="gramEnd"/>
      <w:r w:rsidR="005125D5">
        <w:rPr>
          <w:rFonts w:ascii="Times New Roman" w:hAnsi="Times New Roman" w:cs="Times New Roman"/>
          <w:sz w:val="24"/>
          <w:szCs w:val="24"/>
        </w:rPr>
        <w:t xml:space="preserve"> is 1/365. Meanwhile, we set the upper boundary for the stock price equal to 3*</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5125D5">
        <w:rPr>
          <w:rFonts w:ascii="Times New Roman" w:hAnsi="Times New Roman" w:cs="Times New Roman" w:hint="eastAsia"/>
          <w:sz w:val="24"/>
          <w:szCs w:val="24"/>
        </w:rPr>
        <w:t>=</w:t>
      </w:r>
      <w:r w:rsidR="005125D5">
        <w:rPr>
          <w:rFonts w:ascii="Times New Roman" w:hAnsi="Times New Roman" w:cs="Times New Roman"/>
          <w:sz w:val="24"/>
          <w:szCs w:val="24"/>
        </w:rPr>
        <w:t>585.27</w:t>
      </w:r>
      <w:r w:rsidR="00123F22">
        <w:rPr>
          <w:rFonts w:ascii="Times New Roman" w:hAnsi="Times New Roman" w:cs="Times New Roman"/>
          <w:sz w:val="24"/>
          <w:szCs w:val="24"/>
        </w:rPr>
        <w:t xml:space="preserve">, the lower boundary for the stock price equal to 0. We choose </w:t>
      </w:r>
      <w:proofErr w:type="spellStart"/>
      <w:r w:rsidR="00123F22">
        <w:rPr>
          <w:rFonts w:ascii="Times New Roman" w:hAnsi="Times New Roman" w:cs="Times New Roman"/>
          <w:sz w:val="24"/>
          <w:szCs w:val="24"/>
        </w:rPr>
        <w:t>jmax</w:t>
      </w:r>
      <w:proofErr w:type="spellEnd"/>
      <w:r w:rsidR="00123F22">
        <w:rPr>
          <w:rFonts w:ascii="Times New Roman" w:hAnsi="Times New Roman" w:cs="Times New Roman"/>
          <w:sz w:val="24"/>
          <w:szCs w:val="24"/>
        </w:rPr>
        <w:t xml:space="preserve"> equal to 300, so </w:t>
      </w:r>
      <w:proofErr w:type="spellStart"/>
      <w:r w:rsidR="00123F22">
        <w:rPr>
          <w:rFonts w:ascii="Times New Roman" w:hAnsi="Times New Roman" w:cs="Times New Roman"/>
          <w:sz w:val="24"/>
          <w:szCs w:val="24"/>
        </w:rPr>
        <w:t>dS</w:t>
      </w:r>
      <w:proofErr w:type="spellEnd"/>
      <w:r w:rsidR="00123F22">
        <w:rPr>
          <w:rFonts w:ascii="Times New Roman" w:hAnsi="Times New Roman" w:cs="Times New Roman"/>
          <w:sz w:val="24"/>
          <w:szCs w:val="24"/>
        </w:rPr>
        <w:t xml:space="preserve"> is 1.9509. In this way, we can make sure the initial value a</w:t>
      </w:r>
      <w:r w:rsidR="00F9272A">
        <w:rPr>
          <w:rFonts w:ascii="Times New Roman" w:hAnsi="Times New Roman" w:cs="Times New Roman"/>
          <w:sz w:val="24"/>
          <w:szCs w:val="24"/>
        </w:rPr>
        <w:t>nd barrier value is on the grids.</w:t>
      </w:r>
      <w:r w:rsidR="00053761">
        <w:rPr>
          <w:rFonts w:ascii="Times New Roman" w:hAnsi="Times New Roman" w:cs="Times New Roman"/>
          <w:sz w:val="24"/>
          <w:szCs w:val="24"/>
        </w:rPr>
        <w:t xml:space="preserve"> Next, we conduct the following calculation to get the values on the grids:</w:t>
      </w:r>
    </w:p>
    <w:p w:rsidR="00053761" w:rsidRDefault="00053761" w:rsidP="00FE619D">
      <w:pPr>
        <w:rPr>
          <w:rFonts w:ascii="Times New Roman" w:hAnsi="Times New Roman" w:cs="Times New Roman"/>
          <w:sz w:val="24"/>
          <w:szCs w:val="24"/>
        </w:rPr>
      </w:pPr>
    </w:p>
    <w:p w:rsidR="00D96589" w:rsidRPr="00D96589" w:rsidRDefault="00D96589" w:rsidP="00FE619D">
      <w:pPr>
        <w:rPr>
          <w:rFonts w:ascii="Times New Roman" w:hAnsi="Times New Roman" w:cs="Times New Roman"/>
          <w:b/>
          <w:sz w:val="24"/>
          <w:szCs w:val="24"/>
        </w:rPr>
      </w:pPr>
      <w:r w:rsidRPr="00D96589">
        <w:rPr>
          <w:rFonts w:ascii="Times New Roman" w:hAnsi="Times New Roman" w:cs="Times New Roman"/>
          <w:b/>
          <w:sz w:val="24"/>
          <w:szCs w:val="24"/>
        </w:rPr>
        <w:t>Grid A (The trigger event has happened):</w:t>
      </w:r>
    </w:p>
    <w:p w:rsidR="00570670" w:rsidRDefault="00570670" w:rsidP="00FE619D">
      <w:pPr>
        <w:rPr>
          <w:rFonts w:ascii="Times New Roman" w:hAnsi="Times New Roman" w:cs="Times New Roman"/>
          <w:sz w:val="24"/>
          <w:szCs w:val="24"/>
        </w:rPr>
      </w:pPr>
    </w:p>
    <w:p w:rsidR="0087359A" w:rsidRDefault="00D96589" w:rsidP="00FE619D">
      <w:pPr>
        <w:rPr>
          <w:rFonts w:ascii="Times New Roman" w:hAnsi="Times New Roman" w:cs="Times New Roman"/>
          <w:sz w:val="24"/>
          <w:szCs w:val="24"/>
        </w:rPr>
      </w:pPr>
      <w:r>
        <w:rPr>
          <w:rFonts w:ascii="Times New Roman" w:hAnsi="Times New Roman" w:cs="Times New Roman" w:hint="eastAsia"/>
          <w:sz w:val="24"/>
          <w:szCs w:val="24"/>
        </w:rPr>
        <w:t xml:space="preserve">At </w:t>
      </w:r>
      <w:r>
        <w:rPr>
          <w:rFonts w:ascii="Times New Roman" w:hAnsi="Times New Roman" w:cs="Times New Roman"/>
          <w:sz w:val="24"/>
          <w:szCs w:val="24"/>
        </w:rPr>
        <w:t>maturity</w:t>
      </w:r>
      <w:r>
        <w:rPr>
          <w:rFonts w:ascii="Times New Roman" w:hAnsi="Times New Roman" w:cs="Times New Roman" w:hint="eastAsia"/>
          <w:sz w:val="24"/>
          <w:szCs w:val="24"/>
        </w:rPr>
        <w:t>,</w:t>
      </w:r>
      <w:r w:rsidR="00570670">
        <w:rPr>
          <w:rFonts w:ascii="Times New Roman" w:hAnsi="Times New Roman" w:cs="Times New Roman"/>
          <w:sz w:val="24"/>
          <w:szCs w:val="24"/>
        </w:rPr>
        <w:t xml:space="preserve"> we have</w:t>
      </w:r>
      <w:r w:rsidR="00570670">
        <w:rPr>
          <w:rFonts w:ascii="Times New Roman" w:hAnsi="Times New Roman" w:cs="Times New Roman" w:hint="eastAsia"/>
          <w:sz w:val="24"/>
          <w:szCs w:val="24"/>
        </w:rPr>
        <w:t>:</w:t>
      </w:r>
    </w:p>
    <w:p w:rsidR="00F41236" w:rsidRDefault="00F41236" w:rsidP="00FE619D">
      <w:pPr>
        <w:rPr>
          <w:rFonts w:ascii="Times New Roman" w:hAnsi="Times New Roman" w:cs="Times New Roman"/>
          <w:sz w:val="24"/>
          <w:szCs w:val="24"/>
        </w:rPr>
      </w:pPr>
    </w:p>
    <w:p w:rsidR="0087359A" w:rsidRPr="000C0405" w:rsidRDefault="001A0DAB" w:rsidP="00FE619D">
      <w:pPr>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imax</m:t>
              </m:r>
            </m:sup>
          </m:sSubSup>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d>
                    <m:dPr>
                      <m:ctrlPr>
                        <w:rPr>
                          <w:rFonts w:ascii="Cambria Math" w:hAnsi="Cambria Math" w:cs="Times New Roman"/>
                          <w:i/>
                          <w:sz w:val="24"/>
                          <w:szCs w:val="24"/>
                        </w:rPr>
                      </m:ctrlPr>
                    </m:dPr>
                    <m:e>
                      <m:r>
                        <w:rPr>
                          <w:rFonts w:ascii="Cambria Math" w:hAnsi="Cambria Math" w:cs="Times New Roman"/>
                          <w:sz w:val="24"/>
                          <w:szCs w:val="24"/>
                        </w:rPr>
                        <m:t>1000+20.375</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365</m:t>
                          </m:r>
                        </m:den>
                      </m:f>
                    </m:sup>
                  </m:sSup>
                  <m:r>
                    <m:rPr>
                      <m:sty m:val="p"/>
                    </m:rPr>
                    <w:rPr>
                      <w:rFonts w:ascii="Cambria Math" w:hAnsi="Cambria Math" w:cs="Times New Roman"/>
                      <w:sz w:val="24"/>
                      <w:szCs w:val="24"/>
                    </w:rPr>
                    <m:t>,  &amp;</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e>
                  <m:r>
                    <m:rPr>
                      <m:sty m:val="p"/>
                    </m:rPr>
                    <w:rPr>
                      <w:rFonts w:ascii="Cambria Math" w:hAnsi="Cambria Math" w:cs="Times New Roman"/>
                      <w:sz w:val="24"/>
                      <w:szCs w:val="24"/>
                    </w:rPr>
                    <m:t>(1000*</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den>
                  </m:f>
                  <m:r>
                    <m:rPr>
                      <m:sty m:val="p"/>
                    </m:rPr>
                    <w:rPr>
                      <w:rFonts w:ascii="Cambria Math" w:hAnsi="Cambria Math" w:cs="Times New Roman"/>
                      <w:sz w:val="24"/>
                      <w:szCs w:val="24"/>
                    </w:rPr>
                    <m:t>+20.375)*</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365</m:t>
                          </m:r>
                        </m:den>
                      </m:f>
                    </m:sup>
                  </m:sSup>
                  <m:r>
                    <m:rPr>
                      <m:sty m:val="p"/>
                    </m:rPr>
                    <w:rPr>
                      <w:rFonts w:ascii="Cambria Math" w:hAnsi="Cambria Math" w:cs="Times New Roman"/>
                      <w:sz w:val="24"/>
                      <w:szCs w:val="24"/>
                    </w:rPr>
                    <m:t>,  &amp;</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&gt;S</m:t>
                      </m:r>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Barrier</m:t>
                  </m:r>
                  <m:ctrlPr>
                    <w:rPr>
                      <w:rFonts w:ascii="Cambria Math" w:eastAsia="Cambria Math" w:hAnsi="Cambria Math" w:cs="Cambria Math"/>
                      <w:sz w:val="24"/>
                      <w:szCs w:val="24"/>
                    </w:rPr>
                  </m:ctrlPr>
                </m:e>
                <m:e>
                  <m:r>
                    <m:rPr>
                      <m:sty m:val="p"/>
                    </m:rPr>
                    <w:rPr>
                      <w:rFonts w:ascii="Cambria Math" w:hAnsi="Cambria Math" w:cs="Times New Roman"/>
                      <w:sz w:val="24"/>
                      <w:szCs w:val="24"/>
                    </w:rPr>
                    <m:t>1000*</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365</m:t>
                          </m:r>
                        </m:den>
                      </m:f>
                    </m:sup>
                  </m:sSup>
                  <m:r>
                    <m:rPr>
                      <m:sty m:val="p"/>
                    </m:rPr>
                    <w:rPr>
                      <w:rFonts w:ascii="Cambria Math" w:hAnsi="Cambria Math" w:cs="Times New Roman"/>
                      <w:sz w:val="24"/>
                      <w:szCs w:val="24"/>
                    </w:rPr>
                    <m:t>,  &amp;</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&lt;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eqArr>
            </m:e>
          </m:d>
        </m:oMath>
      </m:oMathPara>
    </w:p>
    <w:p w:rsidR="000C0405" w:rsidRPr="00111404" w:rsidRDefault="000C0405" w:rsidP="00FE619D">
      <w:pPr>
        <w:rPr>
          <w:rFonts w:ascii="Times New Roman" w:hAnsi="Times New Roman" w:cs="Times New Roman"/>
          <w:sz w:val="24"/>
          <w:szCs w:val="24"/>
        </w:rPr>
      </w:pPr>
    </w:p>
    <w:p w:rsidR="00111404" w:rsidRDefault="008F6736" w:rsidP="00FE619D">
      <w:pPr>
        <w:rPr>
          <w:rFonts w:ascii="Times New Roman" w:hAnsi="Times New Roman" w:cs="Times New Roman"/>
          <w:sz w:val="24"/>
          <w:szCs w:val="24"/>
        </w:rPr>
      </w:pPr>
      <w:r>
        <w:rPr>
          <w:rFonts w:ascii="Times New Roman" w:hAnsi="Times New Roman" w:cs="Times New Roman" w:hint="eastAsia"/>
          <w:sz w:val="24"/>
          <w:szCs w:val="24"/>
        </w:rPr>
        <w:t>For</w:t>
      </w:r>
      <w:r w:rsidR="00111404">
        <w:rPr>
          <w:rFonts w:ascii="Times New Roman" w:hAnsi="Times New Roman" w:cs="Times New Roman" w:hint="eastAsia"/>
          <w:sz w:val="24"/>
          <w:szCs w:val="24"/>
        </w:rPr>
        <w:t xml:space="preserve"> the upper and lower boundaries, we set:</w:t>
      </w:r>
    </w:p>
    <w:p w:rsidR="00F41236" w:rsidRDefault="00F41236" w:rsidP="00FE619D">
      <w:pPr>
        <w:rPr>
          <w:rFonts w:ascii="Times New Roman" w:hAnsi="Times New Roman" w:cs="Times New Roman"/>
          <w:sz w:val="24"/>
          <w:szCs w:val="24"/>
        </w:rPr>
      </w:pPr>
    </w:p>
    <w:p w:rsidR="00111404" w:rsidRPr="001601BF" w:rsidRDefault="001A0DAB" w:rsidP="00FE619D">
      <w:pPr>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0</m:t>
              </m:r>
            </m:sub>
            <m:sup>
              <m:r>
                <w:rPr>
                  <w:rFonts w:ascii="Cambria Math" w:hAnsi="Cambria Math" w:cs="Times New Roman"/>
                  <w:sz w:val="24"/>
                  <w:szCs w:val="24"/>
                </w:rPr>
                <m:t>i</m:t>
              </m:r>
            </m:sup>
          </m:sSubSup>
          <m:r>
            <w:rPr>
              <w:rFonts w:ascii="Cambria Math" w:hAnsi="Cambria Math" w:cs="Times New Roman"/>
              <w:sz w:val="24"/>
              <w:szCs w:val="24"/>
            </w:rPr>
            <m:t>=0</m:t>
          </m:r>
        </m:oMath>
      </m:oMathPara>
    </w:p>
    <w:p w:rsidR="001601BF" w:rsidRPr="00FE619D" w:rsidRDefault="001A0DAB" w:rsidP="001601BF">
      <w:pPr>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jmax</m:t>
              </m:r>
            </m:sub>
            <m:sup>
              <m:r>
                <w:rPr>
                  <w:rFonts w:ascii="Cambria Math" w:hAnsi="Cambria Math" w:cs="Times New Roman"/>
                  <w:sz w:val="24"/>
                  <w:szCs w:val="24"/>
                </w:rPr>
                <m:t>i</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1000+20.375</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-r*tac</m:t>
              </m:r>
            </m:sup>
          </m:sSup>
        </m:oMath>
      </m:oMathPara>
    </w:p>
    <w:p w:rsidR="001601BF" w:rsidRDefault="001601BF" w:rsidP="001601BF">
      <w:pPr>
        <w:jc w:val="center"/>
        <w:rPr>
          <w:rFonts w:ascii="Times New Roman" w:hAnsi="Times New Roman" w:cs="Times New Roman"/>
          <w:sz w:val="24"/>
          <w:szCs w:val="24"/>
        </w:rPr>
      </w:pPr>
      <w:proofErr w:type="gramStart"/>
      <w:r>
        <w:rPr>
          <w:rFonts w:ascii="Times New Roman" w:hAnsi="Times New Roman" w:cs="Times New Roman"/>
          <w:sz w:val="24"/>
          <w:szCs w:val="24"/>
        </w:rPr>
        <w:t>w</w:t>
      </w:r>
      <w:r>
        <w:rPr>
          <w:rFonts w:ascii="Times New Roman" w:hAnsi="Times New Roman" w:cs="Times New Roman" w:hint="eastAsia"/>
          <w:sz w:val="24"/>
          <w:szCs w:val="24"/>
        </w:rPr>
        <w:t>here</w:t>
      </w:r>
      <w:proofErr w:type="gramEnd"/>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 xml:space="preserve"> is the time from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 the next review date</w:t>
      </w:r>
    </w:p>
    <w:p w:rsidR="001601BF" w:rsidRDefault="001601BF" w:rsidP="001601BF">
      <w:pPr>
        <w:rPr>
          <w:rFonts w:ascii="Times New Roman" w:hAnsi="Times New Roman" w:cs="Times New Roman"/>
          <w:sz w:val="24"/>
          <w:szCs w:val="24"/>
        </w:rPr>
      </w:pPr>
    </w:p>
    <w:p w:rsidR="003230DB" w:rsidRDefault="006D3ECE" w:rsidP="001601BF">
      <w:pPr>
        <w:rPr>
          <w:rFonts w:ascii="Times New Roman" w:hAnsi="Times New Roman" w:cs="Times New Roman"/>
          <w:sz w:val="24"/>
          <w:szCs w:val="24"/>
        </w:rPr>
      </w:pPr>
      <w:r>
        <w:rPr>
          <w:rFonts w:ascii="Times New Roman" w:hAnsi="Times New Roman" w:cs="Times New Roman"/>
          <w:sz w:val="24"/>
          <w:szCs w:val="24"/>
        </w:rPr>
        <w:t>For the days before maturity except review dates, we have:</w:t>
      </w:r>
    </w:p>
    <w:p w:rsidR="00F41236" w:rsidRDefault="00F41236" w:rsidP="001601BF">
      <w:pPr>
        <w:rPr>
          <w:rFonts w:ascii="Times New Roman" w:hAnsi="Times New Roman" w:cs="Times New Roman"/>
          <w:sz w:val="24"/>
          <w:szCs w:val="24"/>
        </w:rPr>
      </w:pPr>
    </w:p>
    <w:p w:rsidR="006D3ECE" w:rsidRPr="00F83D8F" w:rsidRDefault="001A0DAB" w:rsidP="001601BF">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r-div</m:t>
              </m:r>
            </m:e>
          </m:d>
          <m:r>
            <w:rPr>
              <w:rFonts w:ascii="Cambria Math" w:hAnsi="Cambria Math" w:cs="Times New Roman"/>
              <w:sz w:val="24"/>
              <w:szCs w:val="24"/>
            </w:rPr>
            <m:t>j)</m:t>
          </m:r>
        </m:oMath>
      </m:oMathPara>
    </w:p>
    <w:p w:rsidR="00F83D8F" w:rsidRPr="00FE619D" w:rsidRDefault="001A0DAB" w:rsidP="00F83D8F">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dt</m:t>
              </m:r>
            </m:den>
          </m:f>
        </m:oMath>
      </m:oMathPara>
    </w:p>
    <w:p w:rsidR="00F83D8F" w:rsidRPr="00F83D8F" w:rsidRDefault="001A0DAB" w:rsidP="00F83D8F">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r-div</m:t>
              </m:r>
            </m:e>
          </m:d>
          <m:r>
            <w:rPr>
              <w:rFonts w:ascii="Cambria Math" w:hAnsi="Cambria Math" w:cs="Times New Roman"/>
              <w:sz w:val="24"/>
              <w:szCs w:val="24"/>
            </w:rPr>
            <m:t>j)</m:t>
          </m:r>
        </m:oMath>
      </m:oMathPara>
    </w:p>
    <w:p w:rsidR="00F83D8F" w:rsidRPr="00F83D8F" w:rsidRDefault="001A0DAB" w:rsidP="00F83D8F">
      <w:pPr>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j-1</m:t>
              </m:r>
            </m:sub>
            <m:sup>
              <m:r>
                <w:rPr>
                  <w:rFonts w:ascii="Cambria Math" w:hAnsi="Cambria Math" w:cs="Times New Roman"/>
                  <w:sz w:val="24"/>
                  <w:szCs w:val="24"/>
                </w:rPr>
                <m:t>i+1</m:t>
              </m:r>
            </m:sup>
          </m:sSub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dt</m:t>
                  </m:r>
                </m:den>
              </m:f>
            </m:e>
          </m:d>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j+1</m:t>
              </m:r>
            </m:sub>
            <m:sup>
              <m:r>
                <w:rPr>
                  <w:rFonts w:ascii="Cambria Math" w:hAnsi="Cambria Math" w:cs="Times New Roman"/>
                  <w:sz w:val="24"/>
                  <w:szCs w:val="24"/>
                </w:rPr>
                <m:t>i+1</m:t>
              </m:r>
            </m:sup>
          </m:sSubSup>
        </m:oMath>
      </m:oMathPara>
    </w:p>
    <w:p w:rsidR="00F83D8F" w:rsidRPr="008F6736" w:rsidRDefault="001A0DAB" w:rsidP="001601BF">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j-1</m:t>
                  </m:r>
                </m:sub>
              </m:sSub>
            </m:num>
            <m:den>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j-1</m:t>
                  </m:r>
                </m:sub>
              </m:sSub>
            </m:den>
          </m:f>
        </m:oMath>
      </m:oMathPara>
    </w:p>
    <w:p w:rsidR="008F6736" w:rsidRPr="00FE619D" w:rsidRDefault="001A0DAB" w:rsidP="008F6736">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0</m:t>
              </m:r>
            </m:sub>
            <m:sup>
              <m:r>
                <w:rPr>
                  <w:rFonts w:ascii="Cambria Math" w:hAnsi="Cambria Math" w:cs="Times New Roman"/>
                  <w:sz w:val="24"/>
                  <w:szCs w:val="24"/>
                </w:rPr>
                <m:t>i</m:t>
              </m:r>
            </m:sup>
          </m:sSubSup>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j-1</m:t>
                  </m:r>
                </m:sub>
              </m:sSub>
            </m:num>
            <m:den>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j-1</m:t>
                  </m:r>
                </m:sub>
              </m:sSub>
            </m:den>
          </m:f>
        </m:oMath>
      </m:oMathPara>
    </w:p>
    <w:p w:rsidR="008F6736" w:rsidRPr="000C0405" w:rsidRDefault="001A0DAB" w:rsidP="001601BF">
      <w:pPr>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jmax</m:t>
              </m:r>
            </m:sub>
            <m:sup>
              <m:r>
                <w:rPr>
                  <w:rFonts w:ascii="Cambria Math" w:hAnsi="Cambria Math" w:cs="Times New Roman"/>
                  <w:sz w:val="24"/>
                  <w:szCs w:val="24"/>
                </w:rPr>
                <m:t>i</m:t>
              </m:r>
            </m:sup>
          </m:sSubSup>
          <m:r>
            <m:rPr>
              <m:sty m:val="p"/>
            </m:rP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jmax</m:t>
                  </m:r>
                </m:sub>
              </m:sSub>
            </m:num>
            <m:den>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jmax</m:t>
                  </m:r>
                </m:sub>
              </m:sSub>
            </m:den>
          </m:f>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j+1</m:t>
              </m:r>
            </m:sub>
            <m:sup>
              <m:r>
                <w:rPr>
                  <w:rFonts w:ascii="Cambria Math" w:hAnsi="Cambria Math" w:cs="Times New Roman"/>
                  <w:sz w:val="24"/>
                  <w:szCs w:val="24"/>
                </w:rPr>
                <m:t>i</m:t>
              </m:r>
            </m:sup>
          </m:sSubSup>
          <m:r>
            <w:rPr>
              <w:rFonts w:ascii="Cambria Math" w:hAnsi="Cambria Math" w:cs="Times New Roman"/>
              <w:sz w:val="24"/>
              <w:szCs w:val="24"/>
            </w:rPr>
            <m:t>)</m:t>
          </m:r>
        </m:oMath>
      </m:oMathPara>
    </w:p>
    <w:p w:rsidR="000C0405" w:rsidRPr="00A137BB" w:rsidRDefault="000C0405" w:rsidP="001601BF">
      <w:pPr>
        <w:rPr>
          <w:rFonts w:ascii="Times New Roman" w:hAnsi="Times New Roman" w:cs="Times New Roman"/>
          <w:sz w:val="24"/>
          <w:szCs w:val="24"/>
        </w:rPr>
      </w:pPr>
    </w:p>
    <w:p w:rsidR="00A137BB" w:rsidRDefault="00A137BB" w:rsidP="001601BF">
      <w:pPr>
        <w:rPr>
          <w:rFonts w:ascii="Times New Roman" w:hAnsi="Times New Roman" w:cs="Times New Roman"/>
          <w:sz w:val="24"/>
          <w:szCs w:val="24"/>
        </w:rPr>
      </w:pPr>
      <w:r>
        <w:rPr>
          <w:rFonts w:ascii="Times New Roman" w:hAnsi="Times New Roman" w:cs="Times New Roman" w:hint="eastAsia"/>
          <w:sz w:val="24"/>
          <w:szCs w:val="24"/>
        </w:rPr>
        <w:t xml:space="preserve">For </w:t>
      </w:r>
      <w:r w:rsidR="00D7357B">
        <w:rPr>
          <w:rFonts w:ascii="Times New Roman" w:hAnsi="Times New Roman" w:cs="Times New Roman"/>
          <w:sz w:val="24"/>
          <w:szCs w:val="24"/>
        </w:rPr>
        <w:t xml:space="preserve">the first </w:t>
      </w:r>
      <w:r w:rsidR="00D7357B">
        <w:rPr>
          <w:rFonts w:ascii="Times New Roman" w:hAnsi="Times New Roman" w:cs="Times New Roman" w:hint="eastAsia"/>
          <w:sz w:val="24"/>
          <w:szCs w:val="24"/>
        </w:rPr>
        <w:t>review date</w:t>
      </w:r>
      <w:r>
        <w:rPr>
          <w:rFonts w:ascii="Times New Roman" w:hAnsi="Times New Roman" w:cs="Times New Roman" w:hint="eastAsia"/>
          <w:sz w:val="24"/>
          <w:szCs w:val="24"/>
        </w:rPr>
        <w:t xml:space="preserve">, we calculate the </w:t>
      </w:r>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t>
            </m:r>
          </m:sup>
        </m:sSubSup>
      </m:oMath>
      <w:r>
        <w:rPr>
          <w:rFonts w:ascii="Times New Roman" w:hAnsi="Times New Roman" w:cs="Times New Roman" w:hint="eastAsia"/>
          <w:sz w:val="24"/>
          <w:szCs w:val="24"/>
        </w:rPr>
        <w:t xml:space="preserve"> as above first. </w:t>
      </w:r>
      <w:r>
        <w:rPr>
          <w:rFonts w:ascii="Times New Roman" w:hAnsi="Times New Roman" w:cs="Times New Roman"/>
          <w:sz w:val="24"/>
          <w:szCs w:val="24"/>
        </w:rPr>
        <w:t>Then we make adjustments.</w:t>
      </w:r>
    </w:p>
    <w:p w:rsidR="00F41236" w:rsidRDefault="00F41236" w:rsidP="001601BF">
      <w:pPr>
        <w:rPr>
          <w:rFonts w:ascii="Times New Roman" w:hAnsi="Times New Roman" w:cs="Times New Roman"/>
          <w:sz w:val="24"/>
          <w:szCs w:val="24"/>
        </w:rPr>
      </w:pPr>
    </w:p>
    <w:p w:rsidR="001B4BE6" w:rsidRPr="00F41236" w:rsidRDefault="001A0DAB" w:rsidP="001601BF">
      <w:pPr>
        <w:rPr>
          <w:rFonts w:ascii="Times New Roman" w:hAnsi="Times New Roman" w:cs="Times New Roman"/>
          <w:sz w:val="24"/>
          <w:szCs w:val="24"/>
        </w:rPr>
      </w:pPr>
      <m:oMathPara>
        <m:oMath>
          <m:sSup>
            <m:sSupPr>
              <m:ctrlPr>
                <w:rPr>
                  <w:rFonts w:ascii="Cambria Math" w:hAnsi="Cambria Math" w:cs="Times New Roman"/>
                  <w:sz w:val="24"/>
                  <w:szCs w:val="24"/>
                </w:rPr>
              </m:ctrlPr>
            </m:sSupPr>
            <m:e>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t>
                  </m:r>
                </m:sup>
              </m:sSubSup>
            </m:e>
            <m:sup>
              <m:r>
                <w:rPr>
                  <w:rFonts w:ascii="Cambria Math" w:hAnsi="Cambria Math" w:cs="Times New Roman"/>
                  <w:sz w:val="24"/>
                  <w:szCs w:val="24"/>
                </w:rPr>
                <m:t>*</m:t>
              </m:r>
            </m:sup>
          </m:sSup>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Cambria Math" w:cs="Times New Roman"/>
                      <w:sz w:val="24"/>
                      <w:szCs w:val="24"/>
                    </w:rPr>
                    <m:t>+20.375*</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365</m:t>
                          </m:r>
                        </m:den>
                      </m:f>
                    </m:sup>
                  </m:sSup>
                  <m:r>
                    <m:rPr>
                      <m:sty m:val="p"/>
                    </m:rPr>
                    <w:rPr>
                      <w:rFonts w:ascii="Cambria Math" w:hAnsi="Cambria Math" w:cs="Times New Roman"/>
                      <w:sz w:val="24"/>
                      <w:szCs w:val="24"/>
                    </w:rPr>
                    <m:t>,  &amp;</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r>
                    <m:rPr>
                      <m:sty m:val="p"/>
                    </m:rPr>
                    <w:rPr>
                      <w:rFonts w:ascii="Cambria Math" w:hAnsi="Cambria Math" w:cs="Times New Roman"/>
                      <w:sz w:val="24"/>
                      <w:szCs w:val="24"/>
                    </w:rPr>
                    <m:t>barrier</m:t>
                  </m:r>
                </m:e>
                <m:e>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t>
                      </m:r>
                    </m:sup>
                  </m:sSubSup>
                  <m:r>
                    <m:rPr>
                      <m:sty m:val="p"/>
                    </m:rPr>
                    <w:rPr>
                      <w:rFonts w:ascii="Cambria Math" w:hAnsi="Cambria Math" w:cs="Times New Roman"/>
                      <w:sz w:val="24"/>
                      <w:szCs w:val="24"/>
                    </w:rPr>
                    <m:t>,  &amp;</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&lt;</m:t>
                  </m:r>
                  <m:r>
                    <m:rPr>
                      <m:sty m:val="p"/>
                    </m:rPr>
                    <w:rPr>
                      <w:rFonts w:ascii="Cambria Math" w:hAnsi="Cambria Math" w:cs="Times New Roman"/>
                      <w:sz w:val="24"/>
                      <w:szCs w:val="24"/>
                    </w:rPr>
                    <m:t>barrier</m:t>
                  </m:r>
                </m:e>
              </m:eqArr>
            </m:e>
          </m:d>
        </m:oMath>
      </m:oMathPara>
    </w:p>
    <w:p w:rsidR="00F41236" w:rsidRPr="00B47E12" w:rsidRDefault="00F41236" w:rsidP="001601BF">
      <w:pPr>
        <w:rPr>
          <w:rFonts w:ascii="Times New Roman" w:hAnsi="Times New Roman" w:cs="Times New Roman"/>
          <w:sz w:val="24"/>
          <w:szCs w:val="24"/>
        </w:rPr>
      </w:pPr>
    </w:p>
    <w:p w:rsidR="00B47E12" w:rsidRDefault="00B47E12" w:rsidP="001601BF">
      <w:pPr>
        <w:rPr>
          <w:rFonts w:ascii="Times New Roman" w:hAnsi="Times New Roman" w:cs="Times New Roman"/>
          <w:sz w:val="24"/>
          <w:szCs w:val="24"/>
        </w:rPr>
      </w:pPr>
      <w:r>
        <w:rPr>
          <w:rFonts w:ascii="Times New Roman" w:hAnsi="Times New Roman" w:cs="Times New Roman" w:hint="eastAsia"/>
          <w:sz w:val="24"/>
          <w:szCs w:val="24"/>
        </w:rPr>
        <w:t xml:space="preserve">Then we replace </w:t>
      </w:r>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t>
            </m:r>
          </m:sup>
        </m:sSubSup>
      </m:oMath>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wi</w:t>
      </w:r>
      <w:r>
        <w:rPr>
          <w:rFonts w:ascii="Times New Roman" w:hAnsi="Times New Roman" w:cs="Times New Roman"/>
          <w:sz w:val="24"/>
          <w:szCs w:val="24"/>
        </w:rPr>
        <w:t xml:space="preserve">th </w:t>
      </w:r>
      <w:proofErr w:type="gramEnd"/>
      <m:oMath>
        <m:sSup>
          <m:sSupPr>
            <m:ctrlPr>
              <w:rPr>
                <w:rFonts w:ascii="Cambria Math" w:hAnsi="Cambria Math" w:cs="Times New Roman"/>
                <w:sz w:val="24"/>
                <w:szCs w:val="24"/>
              </w:rPr>
            </m:ctrlPr>
          </m:sSupPr>
          <m:e>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t>
                </m:r>
              </m:sup>
            </m:sSubSup>
          </m:e>
          <m:sup>
            <m:r>
              <w:rPr>
                <w:rFonts w:ascii="Cambria Math" w:hAnsi="Cambria Math" w:cs="Times New Roman"/>
                <w:sz w:val="24"/>
                <w:szCs w:val="24"/>
              </w:rPr>
              <m:t>*</m:t>
            </m:r>
          </m:sup>
        </m:sSup>
      </m:oMath>
      <w:r>
        <w:rPr>
          <w:rFonts w:ascii="Times New Roman" w:hAnsi="Times New Roman" w:cs="Times New Roman" w:hint="eastAsia"/>
          <w:sz w:val="24"/>
          <w:szCs w:val="24"/>
        </w:rPr>
        <w:t>.</w:t>
      </w:r>
    </w:p>
    <w:p w:rsidR="00B47E12" w:rsidRDefault="00B47E12" w:rsidP="001601BF">
      <w:pPr>
        <w:rPr>
          <w:rFonts w:ascii="Times New Roman" w:hAnsi="Times New Roman" w:cs="Times New Roman"/>
          <w:sz w:val="24"/>
          <w:szCs w:val="24"/>
        </w:rPr>
      </w:pPr>
    </w:p>
    <w:p w:rsidR="00C33807" w:rsidRDefault="00C33807" w:rsidP="00C33807">
      <w:pPr>
        <w:rPr>
          <w:rFonts w:ascii="Times New Roman" w:hAnsi="Times New Roman" w:cs="Times New Roman"/>
          <w:sz w:val="24"/>
          <w:szCs w:val="24"/>
        </w:rPr>
      </w:pPr>
      <w:r>
        <w:rPr>
          <w:rFonts w:ascii="Times New Roman" w:hAnsi="Times New Roman" w:cs="Times New Roman" w:hint="eastAsia"/>
          <w:sz w:val="24"/>
          <w:szCs w:val="24"/>
        </w:rPr>
        <w:t xml:space="preserve">For </w:t>
      </w:r>
      <w:r>
        <w:rPr>
          <w:rFonts w:ascii="Times New Roman" w:hAnsi="Times New Roman" w:cs="Times New Roman"/>
          <w:sz w:val="24"/>
          <w:szCs w:val="24"/>
        </w:rPr>
        <w:t xml:space="preserve">the other </w:t>
      </w:r>
      <w:r>
        <w:rPr>
          <w:rFonts w:ascii="Times New Roman" w:hAnsi="Times New Roman" w:cs="Times New Roman" w:hint="eastAsia"/>
          <w:sz w:val="24"/>
          <w:szCs w:val="24"/>
        </w:rPr>
        <w:t>review date</w:t>
      </w:r>
      <w:r>
        <w:rPr>
          <w:rFonts w:ascii="Times New Roman" w:hAnsi="Times New Roman" w:cs="Times New Roman"/>
          <w:sz w:val="24"/>
          <w:szCs w:val="24"/>
        </w:rPr>
        <w:t>s except the last one</w:t>
      </w:r>
      <w:r>
        <w:rPr>
          <w:rFonts w:ascii="Times New Roman" w:hAnsi="Times New Roman" w:cs="Times New Roman" w:hint="eastAsia"/>
          <w:sz w:val="24"/>
          <w:szCs w:val="24"/>
        </w:rPr>
        <w:t xml:space="preserve">, we calculate the </w:t>
      </w:r>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t>
            </m:r>
          </m:sup>
        </m:sSubSup>
      </m:oMath>
      <w:r>
        <w:rPr>
          <w:rFonts w:ascii="Times New Roman" w:hAnsi="Times New Roman" w:cs="Times New Roman" w:hint="eastAsia"/>
          <w:sz w:val="24"/>
          <w:szCs w:val="24"/>
        </w:rPr>
        <w:t xml:space="preserve"> as above first. </w:t>
      </w:r>
      <w:r>
        <w:rPr>
          <w:rFonts w:ascii="Times New Roman" w:hAnsi="Times New Roman" w:cs="Times New Roman"/>
          <w:sz w:val="24"/>
          <w:szCs w:val="24"/>
        </w:rPr>
        <w:t>Then we make following adjustments.</w:t>
      </w:r>
    </w:p>
    <w:p w:rsidR="00F41236" w:rsidRDefault="00F41236" w:rsidP="00C33807">
      <w:pPr>
        <w:rPr>
          <w:rFonts w:ascii="Times New Roman" w:hAnsi="Times New Roman" w:cs="Times New Roman"/>
          <w:sz w:val="24"/>
          <w:szCs w:val="24"/>
        </w:rPr>
      </w:pPr>
    </w:p>
    <w:p w:rsidR="003343BC" w:rsidRPr="000C0405" w:rsidRDefault="001A0DAB" w:rsidP="003343BC">
      <w:pPr>
        <w:rPr>
          <w:rFonts w:ascii="Times New Roman" w:hAnsi="Times New Roman" w:cs="Times New Roman"/>
          <w:sz w:val="24"/>
          <w:szCs w:val="24"/>
        </w:rPr>
      </w:pPr>
      <m:oMathPara>
        <m:oMath>
          <m:sSup>
            <m:sSupPr>
              <m:ctrlPr>
                <w:rPr>
                  <w:rFonts w:ascii="Cambria Math" w:hAnsi="Cambria Math" w:cs="Times New Roman"/>
                  <w:sz w:val="24"/>
                  <w:szCs w:val="24"/>
                </w:rPr>
              </m:ctrlPr>
            </m:sSupPr>
            <m:e>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t>
                  </m:r>
                </m:sup>
              </m:sSubSup>
            </m:e>
            <m:sup>
              <m:r>
                <w:rPr>
                  <w:rFonts w:ascii="Cambria Math" w:hAnsi="Cambria Math" w:cs="Times New Roman"/>
                  <w:sz w:val="24"/>
                  <w:szCs w:val="24"/>
                </w:rPr>
                <m:t>*</m:t>
              </m:r>
            </m:sup>
          </m:sSup>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d>
                    <m:dPr>
                      <m:ctrlPr>
                        <w:rPr>
                          <w:rFonts w:ascii="Cambria Math" w:hAnsi="Cambria Math" w:cs="Times New Roman"/>
                          <w:i/>
                          <w:sz w:val="24"/>
                          <w:szCs w:val="24"/>
                        </w:rPr>
                      </m:ctrlPr>
                    </m:dPr>
                    <m:e>
                      <m:r>
                        <w:rPr>
                          <w:rFonts w:ascii="Cambria Math" w:hAnsi="Cambria Math" w:cs="Times New Roman"/>
                          <w:sz w:val="24"/>
                          <w:szCs w:val="24"/>
                        </w:rPr>
                        <m:t>1000+20.375</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365</m:t>
                          </m:r>
                        </m:den>
                      </m:f>
                    </m:sup>
                  </m:sSup>
                  <m:r>
                    <m:rPr>
                      <m:sty m:val="p"/>
                    </m:rPr>
                    <w:rPr>
                      <w:rFonts w:ascii="Cambria Math" w:hAnsi="Cambria Math" w:cs="Times New Roman"/>
                      <w:sz w:val="24"/>
                      <w:szCs w:val="24"/>
                    </w:rPr>
                    <m:t>,  &amp;</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e>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t>
                      </m:r>
                    </m:sup>
                  </m:sSubSup>
                  <m:r>
                    <w:rPr>
                      <w:rFonts w:ascii="Cambria Math" w:hAnsi="Cambria Math" w:cs="Times New Roman"/>
                      <w:sz w:val="24"/>
                      <w:szCs w:val="24"/>
                    </w:rPr>
                    <m:t>+20.375*</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365</m:t>
                          </m:r>
                        </m:den>
                      </m:f>
                    </m:sup>
                  </m:sSup>
                  <m:r>
                    <m:rPr>
                      <m:sty m:val="p"/>
                    </m:rPr>
                    <w:rPr>
                      <w:rFonts w:ascii="Cambria Math" w:hAnsi="Cambria Math" w:cs="Times New Roman"/>
                      <w:sz w:val="24"/>
                      <w:szCs w:val="24"/>
                    </w:rPr>
                    <m:t>,  &amp;</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&gt;S</m:t>
                      </m:r>
                    </m:e>
                    <m:sub>
                      <m:r>
                        <w:rPr>
                          <w:rFonts w:ascii="Cambria Math" w:hAnsi="Cambria Math" w:cs="Times New Roman"/>
                          <w:sz w:val="24"/>
                          <w:szCs w:val="24"/>
                        </w:rPr>
                        <m:t>j</m:t>
                      </m:r>
                    </m:sub>
                  </m:sSub>
                  <m:r>
                    <w:rPr>
                      <w:rFonts w:ascii="Cambria Math" w:hAnsi="Cambria Math" w:cs="Times New Roman"/>
                      <w:sz w:val="24"/>
                      <w:szCs w:val="24"/>
                    </w:rPr>
                    <m:t>≥</m:t>
                  </m:r>
                  <m:r>
                    <m:rPr>
                      <m:sty m:val="p"/>
                    </m:rPr>
                    <w:rPr>
                      <w:rFonts w:ascii="Cambria Math" w:hAnsi="Cambria Math" w:cs="Times New Roman"/>
                      <w:sz w:val="24"/>
                      <w:szCs w:val="24"/>
                    </w:rPr>
                    <m:t>barrier</m:t>
                  </m:r>
                  <m:ctrlPr>
                    <w:rPr>
                      <w:rFonts w:ascii="Cambria Math" w:eastAsia="Cambria Math" w:hAnsi="Cambria Math" w:cs="Cambria Math"/>
                      <w:i/>
                      <w:sz w:val="24"/>
                      <w:szCs w:val="24"/>
                    </w:rPr>
                  </m:ctrlPr>
                </m:e>
                <m:e>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t>
                      </m:r>
                    </m:sup>
                  </m:sSubSup>
                  <m:r>
                    <m:rPr>
                      <m:sty m:val="p"/>
                    </m:rPr>
                    <w:rPr>
                      <w:rFonts w:ascii="Cambria Math" w:hAnsi="Cambria Math" w:cs="Times New Roman"/>
                      <w:sz w:val="24"/>
                      <w:szCs w:val="24"/>
                    </w:rPr>
                    <m:t>,  &amp;</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&lt;</m:t>
                  </m:r>
                  <m:r>
                    <m:rPr>
                      <m:sty m:val="p"/>
                    </m:rPr>
                    <w:rPr>
                      <w:rFonts w:ascii="Cambria Math" w:hAnsi="Cambria Math" w:cs="Times New Roman"/>
                      <w:sz w:val="24"/>
                      <w:szCs w:val="24"/>
                    </w:rPr>
                    <m:t>barrier</m:t>
                  </m:r>
                </m:e>
              </m:eqArr>
            </m:e>
          </m:d>
        </m:oMath>
      </m:oMathPara>
    </w:p>
    <w:p w:rsidR="000C0405" w:rsidRPr="00B47E12" w:rsidRDefault="000C0405" w:rsidP="003343BC">
      <w:pPr>
        <w:rPr>
          <w:rFonts w:ascii="Times New Roman" w:hAnsi="Times New Roman" w:cs="Times New Roman"/>
          <w:sz w:val="24"/>
          <w:szCs w:val="24"/>
        </w:rPr>
      </w:pPr>
    </w:p>
    <w:p w:rsidR="00644ED6" w:rsidRDefault="00644ED6" w:rsidP="00644ED6">
      <w:pPr>
        <w:rPr>
          <w:rFonts w:ascii="Times New Roman" w:hAnsi="Times New Roman" w:cs="Times New Roman"/>
          <w:sz w:val="24"/>
          <w:szCs w:val="24"/>
        </w:rPr>
      </w:pPr>
      <w:r>
        <w:rPr>
          <w:rFonts w:ascii="Times New Roman" w:hAnsi="Times New Roman" w:cs="Times New Roman" w:hint="eastAsia"/>
          <w:sz w:val="24"/>
          <w:szCs w:val="24"/>
        </w:rPr>
        <w:t xml:space="preserve">Then we replace </w:t>
      </w:r>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t>
            </m:r>
          </m:sup>
        </m:sSubSup>
      </m:oMath>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wi</w:t>
      </w:r>
      <w:r>
        <w:rPr>
          <w:rFonts w:ascii="Times New Roman" w:hAnsi="Times New Roman" w:cs="Times New Roman"/>
          <w:sz w:val="24"/>
          <w:szCs w:val="24"/>
        </w:rPr>
        <w:t xml:space="preserve">th </w:t>
      </w:r>
      <w:proofErr w:type="gramEnd"/>
      <m:oMath>
        <m:sSup>
          <m:sSupPr>
            <m:ctrlPr>
              <w:rPr>
                <w:rFonts w:ascii="Cambria Math" w:hAnsi="Cambria Math" w:cs="Times New Roman"/>
                <w:sz w:val="24"/>
                <w:szCs w:val="24"/>
              </w:rPr>
            </m:ctrlPr>
          </m:sSupPr>
          <m:e>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t>
                </m:r>
              </m:sup>
            </m:sSubSup>
          </m:e>
          <m:sup>
            <m:r>
              <w:rPr>
                <w:rFonts w:ascii="Cambria Math" w:hAnsi="Cambria Math" w:cs="Times New Roman"/>
                <w:sz w:val="24"/>
                <w:szCs w:val="24"/>
              </w:rPr>
              <m:t>*</m:t>
            </m:r>
          </m:sup>
        </m:sSup>
      </m:oMath>
      <w:r>
        <w:rPr>
          <w:rFonts w:ascii="Times New Roman" w:hAnsi="Times New Roman" w:cs="Times New Roman" w:hint="eastAsia"/>
          <w:sz w:val="24"/>
          <w:szCs w:val="24"/>
        </w:rPr>
        <w:t>.</w:t>
      </w:r>
    </w:p>
    <w:p w:rsidR="00817722" w:rsidRDefault="00817722" w:rsidP="00644ED6">
      <w:pPr>
        <w:rPr>
          <w:rFonts w:ascii="Times New Roman" w:hAnsi="Times New Roman" w:cs="Times New Roman"/>
          <w:sz w:val="24"/>
          <w:szCs w:val="24"/>
        </w:rPr>
      </w:pPr>
    </w:p>
    <w:p w:rsidR="00D7431B" w:rsidRPr="00D96589" w:rsidRDefault="00D7431B" w:rsidP="00D7431B">
      <w:pPr>
        <w:rPr>
          <w:rFonts w:ascii="Times New Roman" w:hAnsi="Times New Roman" w:cs="Times New Roman"/>
          <w:b/>
          <w:sz w:val="24"/>
          <w:szCs w:val="24"/>
        </w:rPr>
      </w:pPr>
      <w:r w:rsidRPr="00D96589">
        <w:rPr>
          <w:rFonts w:ascii="Times New Roman" w:hAnsi="Times New Roman" w:cs="Times New Roman"/>
          <w:b/>
          <w:sz w:val="24"/>
          <w:szCs w:val="24"/>
        </w:rPr>
        <w:t xml:space="preserve">Grid </w:t>
      </w:r>
      <w:r w:rsidR="00817722">
        <w:rPr>
          <w:rFonts w:ascii="Times New Roman" w:hAnsi="Times New Roman" w:cs="Times New Roman"/>
          <w:b/>
          <w:sz w:val="24"/>
          <w:szCs w:val="24"/>
        </w:rPr>
        <w:t>B</w:t>
      </w:r>
      <w:r w:rsidRPr="00D96589">
        <w:rPr>
          <w:rFonts w:ascii="Times New Roman" w:hAnsi="Times New Roman" w:cs="Times New Roman"/>
          <w:b/>
          <w:sz w:val="24"/>
          <w:szCs w:val="24"/>
        </w:rPr>
        <w:t xml:space="preserve"> (The trigger event has </w:t>
      </w:r>
      <w:r w:rsidR="00817722">
        <w:rPr>
          <w:rFonts w:ascii="Times New Roman" w:hAnsi="Times New Roman" w:cs="Times New Roman"/>
          <w:b/>
          <w:sz w:val="24"/>
          <w:szCs w:val="24"/>
        </w:rPr>
        <w:t xml:space="preserve">not </w:t>
      </w:r>
      <w:r w:rsidRPr="00D96589">
        <w:rPr>
          <w:rFonts w:ascii="Times New Roman" w:hAnsi="Times New Roman" w:cs="Times New Roman"/>
          <w:b/>
          <w:sz w:val="24"/>
          <w:szCs w:val="24"/>
        </w:rPr>
        <w:t>happened):</w:t>
      </w:r>
    </w:p>
    <w:p w:rsidR="00B47E12" w:rsidRPr="00D7431B" w:rsidRDefault="00B47E12" w:rsidP="001601BF">
      <w:pPr>
        <w:rPr>
          <w:rFonts w:ascii="Times New Roman" w:hAnsi="Times New Roman" w:cs="Times New Roman"/>
          <w:sz w:val="24"/>
          <w:szCs w:val="24"/>
        </w:rPr>
      </w:pPr>
    </w:p>
    <w:p w:rsidR="00644ED6" w:rsidRDefault="00923099" w:rsidP="001601BF">
      <w:pPr>
        <w:rPr>
          <w:rFonts w:ascii="Times New Roman" w:hAnsi="Times New Roman" w:cs="Times New Roman"/>
          <w:sz w:val="24"/>
          <w:szCs w:val="24"/>
        </w:rPr>
      </w:pPr>
      <w:r>
        <w:rPr>
          <w:rFonts w:ascii="Times New Roman" w:hAnsi="Times New Roman" w:cs="Times New Roman"/>
          <w:sz w:val="24"/>
          <w:szCs w:val="24"/>
        </w:rPr>
        <w:t xml:space="preserve">With the above calculation, we can get Grid A. Next, we pick the row at which the value equals to trigger value, and use it as the lower boundary of Trigger B. </w:t>
      </w:r>
      <w:r w:rsidR="00EE6A74">
        <w:rPr>
          <w:rFonts w:ascii="Times New Roman" w:hAnsi="Times New Roman" w:cs="Times New Roman"/>
          <w:sz w:val="24"/>
          <w:szCs w:val="24"/>
        </w:rPr>
        <w:t xml:space="preserve">We set the size of Trigger B equal to Trigger A. However, for the rows where stock prices are lower than barrier, </w:t>
      </w:r>
      <w:r w:rsidR="00D65815">
        <w:rPr>
          <w:rFonts w:ascii="Times New Roman" w:hAnsi="Times New Roman" w:cs="Times New Roman"/>
          <w:sz w:val="24"/>
          <w:szCs w:val="24"/>
        </w:rPr>
        <w:t>we set the values equal to</w:t>
      </w:r>
      <w:r w:rsidR="00686923">
        <w:rPr>
          <w:rFonts w:ascii="Times New Roman" w:hAnsi="Times New Roman" w:cs="Times New Roman"/>
          <w:sz w:val="24"/>
          <w:szCs w:val="24"/>
        </w:rPr>
        <w:t xml:space="preserve"> zero and do not calculate them.</w:t>
      </w:r>
      <w:r w:rsidR="007E386A">
        <w:rPr>
          <w:rFonts w:ascii="Times New Roman" w:hAnsi="Times New Roman" w:cs="Times New Roman"/>
          <w:sz w:val="24"/>
          <w:szCs w:val="24"/>
        </w:rPr>
        <w:t xml:space="preserve"> For the other part of Grid B, the calculation is nearly the same, except that for the maturity, we have:</w:t>
      </w:r>
    </w:p>
    <w:p w:rsidR="00F41236" w:rsidRDefault="00F41236" w:rsidP="001601BF">
      <w:pPr>
        <w:rPr>
          <w:rFonts w:ascii="Times New Roman" w:hAnsi="Times New Roman" w:cs="Times New Roman"/>
          <w:sz w:val="24"/>
          <w:szCs w:val="24"/>
        </w:rPr>
      </w:pPr>
    </w:p>
    <w:p w:rsidR="007E386A" w:rsidRPr="000C0405" w:rsidRDefault="001A0DAB" w:rsidP="001601BF">
      <w:pPr>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imax</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1000+20.375</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365</m:t>
                  </m:r>
                </m:den>
              </m:f>
            </m:sup>
          </m:sSup>
        </m:oMath>
      </m:oMathPara>
    </w:p>
    <w:p w:rsidR="000C0405" w:rsidRPr="00D20E13" w:rsidRDefault="000C0405" w:rsidP="001601BF">
      <w:pPr>
        <w:rPr>
          <w:rFonts w:ascii="Times New Roman" w:hAnsi="Times New Roman" w:cs="Times New Roman"/>
          <w:sz w:val="24"/>
          <w:szCs w:val="24"/>
        </w:rPr>
      </w:pPr>
    </w:p>
    <w:p w:rsidR="004F7479" w:rsidRDefault="00D20E13" w:rsidP="001601BF">
      <w:pPr>
        <w:rPr>
          <w:rFonts w:ascii="Times New Roman" w:hAnsi="Times New Roman" w:cs="Times New Roman"/>
          <w:sz w:val="24"/>
          <w:szCs w:val="24"/>
        </w:rPr>
      </w:pPr>
      <w:r>
        <w:rPr>
          <w:rFonts w:ascii="Times New Roman" w:hAnsi="Times New Roman" w:cs="Times New Roman" w:hint="eastAsia"/>
          <w:sz w:val="24"/>
          <w:szCs w:val="24"/>
        </w:rPr>
        <w:t>After</w:t>
      </w:r>
      <w:r>
        <w:rPr>
          <w:rFonts w:ascii="Times New Roman" w:hAnsi="Times New Roman" w:cs="Times New Roman"/>
          <w:sz w:val="24"/>
          <w:szCs w:val="24"/>
        </w:rPr>
        <w:t xml:space="preserve"> solving Grid B, we </w:t>
      </w:r>
      <w:proofErr w:type="gramStart"/>
      <w:r>
        <w:rPr>
          <w:rFonts w:ascii="Times New Roman" w:hAnsi="Times New Roman" w:cs="Times New Roman"/>
          <w:sz w:val="24"/>
          <w:szCs w:val="24"/>
        </w:rPr>
        <w:t xml:space="preserve">pick </w:t>
      </w:r>
      <w:proofErr w:type="gramEnd"/>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100</m:t>
            </m:r>
          </m:sub>
          <m:sup>
            <m:r>
              <w:rPr>
                <w:rFonts w:ascii="Cambria Math" w:hAnsi="Cambria Math" w:cs="Times New Roman"/>
                <w:sz w:val="24"/>
                <w:szCs w:val="24"/>
              </w:rPr>
              <m:t>0</m:t>
            </m:r>
          </m:sup>
        </m:sSubSup>
      </m:oMath>
      <w:r w:rsidR="00506407">
        <w:rPr>
          <w:rFonts w:ascii="Times New Roman" w:hAnsi="Times New Roman" w:cs="Times New Roman" w:hint="eastAsia"/>
          <w:sz w:val="24"/>
          <w:szCs w:val="24"/>
        </w:rPr>
        <w:t>, which is our estimate of the product value.</w:t>
      </w:r>
      <w:r w:rsidR="00D1673E">
        <w:rPr>
          <w:rFonts w:ascii="Times New Roman" w:hAnsi="Times New Roman" w:cs="Times New Roman"/>
          <w:sz w:val="24"/>
          <w:szCs w:val="24"/>
        </w:rPr>
        <w:t xml:space="preserve"> Our </w:t>
      </w:r>
      <w:r w:rsidR="00D1673E">
        <w:rPr>
          <w:rFonts w:ascii="Times New Roman" w:hAnsi="Times New Roman" w:cs="Times New Roman"/>
          <w:sz w:val="24"/>
          <w:szCs w:val="24"/>
        </w:rPr>
        <w:lastRenderedPageBreak/>
        <w:t xml:space="preserve">result is </w:t>
      </w:r>
      <w:r w:rsidR="00A60518">
        <w:rPr>
          <w:rFonts w:ascii="Times New Roman" w:hAnsi="Times New Roman" w:cs="Times New Roman"/>
          <w:sz w:val="24"/>
          <w:szCs w:val="24"/>
        </w:rPr>
        <w:t>956.66</w:t>
      </w:r>
      <w:r w:rsidR="005667F6">
        <w:rPr>
          <w:rFonts w:ascii="Times New Roman" w:hAnsi="Times New Roman" w:cs="Times New Roman"/>
          <w:sz w:val="24"/>
          <w:szCs w:val="24"/>
        </w:rPr>
        <w:t>.</w:t>
      </w:r>
    </w:p>
    <w:p w:rsidR="004F7479" w:rsidRPr="00D7431B" w:rsidRDefault="004F7479" w:rsidP="001601BF">
      <w:pPr>
        <w:rPr>
          <w:rFonts w:ascii="Times New Roman" w:hAnsi="Times New Roman" w:cs="Times New Roman"/>
          <w:b/>
          <w:sz w:val="28"/>
          <w:szCs w:val="24"/>
        </w:rPr>
      </w:pPr>
      <w:r w:rsidRPr="00D7431B">
        <w:rPr>
          <w:rFonts w:ascii="Times New Roman" w:hAnsi="Times New Roman" w:cs="Times New Roman"/>
          <w:b/>
          <w:sz w:val="28"/>
          <w:szCs w:val="24"/>
        </w:rPr>
        <w:t>Discussion of Results and Sensitivity Analysis</w:t>
      </w:r>
    </w:p>
    <w:p w:rsidR="004F7479" w:rsidRDefault="004F7479" w:rsidP="001601BF">
      <w:pPr>
        <w:rPr>
          <w:rFonts w:ascii="Times New Roman" w:hAnsi="Times New Roman" w:cs="Times New Roman"/>
          <w:sz w:val="24"/>
          <w:szCs w:val="24"/>
        </w:rPr>
      </w:pPr>
    </w:p>
    <w:p w:rsidR="00190C10" w:rsidRDefault="00390CFD" w:rsidP="00190C10">
      <w:pPr>
        <w:rPr>
          <w:rFonts w:ascii="Times New Roman" w:hAnsi="Times New Roman" w:cs="Times New Roman"/>
          <w:sz w:val="24"/>
          <w:szCs w:val="24"/>
        </w:rPr>
      </w:pPr>
      <w:r>
        <w:rPr>
          <w:rFonts w:ascii="Times New Roman" w:hAnsi="Times New Roman" w:cs="Times New Roman" w:hint="eastAsia"/>
          <w:sz w:val="24"/>
          <w:szCs w:val="24"/>
        </w:rPr>
        <w:t xml:space="preserve">From the </w:t>
      </w:r>
      <w:r>
        <w:rPr>
          <w:rFonts w:ascii="Times New Roman" w:hAnsi="Times New Roman" w:cs="Times New Roman"/>
          <w:sz w:val="24"/>
          <w:szCs w:val="24"/>
        </w:rPr>
        <w:t>product</w:t>
      </w:r>
      <w:r>
        <w:rPr>
          <w:rFonts w:ascii="Times New Roman" w:hAnsi="Times New Roman" w:cs="Times New Roman" w:hint="eastAsia"/>
          <w:sz w:val="24"/>
          <w:szCs w:val="24"/>
        </w:rPr>
        <w:t xml:space="preserve"> </w:t>
      </w:r>
      <w:r>
        <w:rPr>
          <w:rFonts w:ascii="Times New Roman" w:hAnsi="Times New Roman" w:cs="Times New Roman"/>
          <w:sz w:val="24"/>
          <w:szCs w:val="24"/>
        </w:rPr>
        <w:t>website, we can see that the estimated value of the notes when set is $958.9 per $1,000 principle amount note.</w:t>
      </w:r>
      <w:r w:rsidR="00190C10">
        <w:rPr>
          <w:rFonts w:ascii="Times New Roman" w:hAnsi="Times New Roman" w:cs="Times New Roman"/>
          <w:sz w:val="24"/>
          <w:szCs w:val="24"/>
        </w:rPr>
        <w:t xml:space="preserve"> Our result is really near it, but </w:t>
      </w:r>
      <w:r w:rsidR="00AE522B">
        <w:rPr>
          <w:rFonts w:ascii="Times New Roman" w:hAnsi="Times New Roman" w:cs="Times New Roman"/>
          <w:sz w:val="24"/>
          <w:szCs w:val="24"/>
        </w:rPr>
        <w:t>is a little lower.</w:t>
      </w:r>
    </w:p>
    <w:p w:rsidR="00D7431B" w:rsidRDefault="00D7431B" w:rsidP="001601BF">
      <w:pPr>
        <w:rPr>
          <w:rFonts w:ascii="Times New Roman" w:hAnsi="Times New Roman" w:cs="Times New Roman"/>
          <w:sz w:val="24"/>
          <w:szCs w:val="24"/>
        </w:rPr>
      </w:pPr>
    </w:p>
    <w:p w:rsidR="00335AFD" w:rsidRDefault="00335AFD" w:rsidP="001601BF">
      <w:pPr>
        <w:rPr>
          <w:rFonts w:ascii="Times New Roman" w:hAnsi="Times New Roman" w:cs="Times New Roman"/>
          <w:sz w:val="24"/>
          <w:szCs w:val="24"/>
        </w:rPr>
      </w:pPr>
      <w:r>
        <w:rPr>
          <w:rFonts w:ascii="Times New Roman" w:hAnsi="Times New Roman" w:cs="Times New Roman" w:hint="eastAsia"/>
          <w:sz w:val="24"/>
          <w:szCs w:val="24"/>
        </w:rPr>
        <w:t>Since in our grids, we have set the barrier value and initial value on the grid, we think we have nearly eliminate the no-linearity error</w:t>
      </w:r>
      <w:r w:rsidR="008A3063">
        <w:rPr>
          <w:rFonts w:ascii="Times New Roman" w:hAnsi="Times New Roman" w:cs="Times New Roman"/>
          <w:sz w:val="24"/>
          <w:szCs w:val="24"/>
        </w:rPr>
        <w:t xml:space="preserve">. </w:t>
      </w:r>
      <w:r w:rsidR="008627A2">
        <w:rPr>
          <w:rFonts w:ascii="Times New Roman" w:hAnsi="Times New Roman" w:cs="Times New Roman"/>
          <w:sz w:val="24"/>
          <w:szCs w:val="24"/>
        </w:rPr>
        <w:t xml:space="preserve">Meanwhile, CN method is really stable, and we find the change is </w:t>
      </w:r>
      <w:r w:rsidR="000E62ED">
        <w:rPr>
          <w:rFonts w:ascii="Times New Roman" w:hAnsi="Times New Roman" w:cs="Times New Roman"/>
          <w:sz w:val="24"/>
          <w:szCs w:val="24"/>
        </w:rPr>
        <w:t>very</w:t>
      </w:r>
      <w:r w:rsidR="008627A2">
        <w:rPr>
          <w:rFonts w:ascii="Times New Roman" w:hAnsi="Times New Roman" w:cs="Times New Roman"/>
          <w:sz w:val="24"/>
          <w:szCs w:val="24"/>
        </w:rPr>
        <w:t xml:space="preserve"> littl</w:t>
      </w:r>
      <w:r w:rsidR="000E62ED">
        <w:rPr>
          <w:rFonts w:ascii="Times New Roman" w:hAnsi="Times New Roman" w:cs="Times New Roman"/>
          <w:sz w:val="24"/>
          <w:szCs w:val="24"/>
        </w:rPr>
        <w:t xml:space="preserve">e when we change </w:t>
      </w:r>
      <w:proofErr w:type="spellStart"/>
      <w:proofErr w:type="gramStart"/>
      <w:r w:rsidR="000E62ED">
        <w:rPr>
          <w:rFonts w:ascii="Times New Roman" w:hAnsi="Times New Roman" w:cs="Times New Roman"/>
          <w:sz w:val="24"/>
          <w:szCs w:val="24"/>
        </w:rPr>
        <w:t>imax</w:t>
      </w:r>
      <w:proofErr w:type="spellEnd"/>
      <w:proofErr w:type="gramEnd"/>
      <w:r w:rsidR="000E62ED">
        <w:rPr>
          <w:rFonts w:ascii="Times New Roman" w:hAnsi="Times New Roman" w:cs="Times New Roman"/>
          <w:sz w:val="24"/>
          <w:szCs w:val="24"/>
        </w:rPr>
        <w:t xml:space="preserve"> and </w:t>
      </w:r>
      <w:proofErr w:type="spellStart"/>
      <w:r w:rsidR="000E62ED">
        <w:rPr>
          <w:rFonts w:ascii="Times New Roman" w:hAnsi="Times New Roman" w:cs="Times New Roman"/>
          <w:sz w:val="24"/>
          <w:szCs w:val="24"/>
        </w:rPr>
        <w:t>jmax</w:t>
      </w:r>
      <w:proofErr w:type="spellEnd"/>
      <w:r w:rsidR="000E62ED">
        <w:rPr>
          <w:rFonts w:ascii="Times New Roman" w:hAnsi="Times New Roman" w:cs="Times New Roman"/>
          <w:sz w:val="24"/>
          <w:szCs w:val="24"/>
        </w:rPr>
        <w:t>. Therefore, t</w:t>
      </w:r>
      <w:r w:rsidR="008A3063">
        <w:rPr>
          <w:rFonts w:ascii="Times New Roman" w:hAnsi="Times New Roman" w:cs="Times New Roman"/>
          <w:sz w:val="24"/>
          <w:szCs w:val="24"/>
        </w:rPr>
        <w:t>he main reason for the difference between our estimate and JP Morgan’s estimate on pricing date, we think, is that some parameters are not accurate enough.</w:t>
      </w:r>
    </w:p>
    <w:p w:rsidR="00FE63C9" w:rsidRDefault="00FE63C9" w:rsidP="001601BF">
      <w:pPr>
        <w:rPr>
          <w:rFonts w:ascii="Times New Roman" w:hAnsi="Times New Roman" w:cs="Times New Roman"/>
          <w:sz w:val="24"/>
          <w:szCs w:val="24"/>
        </w:rPr>
      </w:pPr>
    </w:p>
    <w:p w:rsidR="00FE63C9" w:rsidRDefault="00FE63C9" w:rsidP="00FE63C9">
      <w:pPr>
        <w:rPr>
          <w:rFonts w:ascii="Times New Roman" w:hAnsi="Times New Roman" w:cs="Times New Roman"/>
          <w:sz w:val="24"/>
          <w:szCs w:val="24"/>
        </w:rPr>
      </w:pPr>
      <w:r>
        <w:rPr>
          <w:rFonts w:ascii="Times New Roman" w:hAnsi="Times New Roman" w:cs="Times New Roman"/>
          <w:sz w:val="24"/>
          <w:szCs w:val="24"/>
        </w:rPr>
        <w:t>Among all the parameters we use, we are confident that we have the right data for the interest rate. However, the dividend yield and volatility are just based on estimations of Bloomberg and our assumption. If the real-world values for these two parameters are not the same as our estimations, errors will happen. Since the dividend yield always has a small effect on the product price, whereas the value is very sensitive to the volatility we input, we will next conduct sensitivity analysis and discuss how the value will change if the volatility changes.</w:t>
      </w:r>
    </w:p>
    <w:p w:rsidR="00FE63C9" w:rsidRPr="00FE63C9" w:rsidRDefault="00FE63C9" w:rsidP="00FE63C9">
      <w:pPr>
        <w:rPr>
          <w:rFonts w:ascii="Times New Roman" w:hAnsi="Times New Roman" w:cs="Times New Roman"/>
          <w:sz w:val="24"/>
          <w:szCs w:val="24"/>
        </w:rPr>
      </w:pPr>
    </w:p>
    <w:p w:rsidR="00F2385C" w:rsidRDefault="00F2385C" w:rsidP="001601BF">
      <w:pPr>
        <w:rPr>
          <w:rFonts w:ascii="Times New Roman" w:hAnsi="Times New Roman" w:cs="Times New Roman"/>
          <w:sz w:val="24"/>
          <w:szCs w:val="24"/>
        </w:rPr>
      </w:pPr>
      <w:r>
        <w:rPr>
          <w:rFonts w:ascii="Times New Roman" w:hAnsi="Times New Roman" w:cs="Times New Roman" w:hint="eastAsia"/>
          <w:sz w:val="24"/>
          <w:szCs w:val="24"/>
        </w:rPr>
        <w:t xml:space="preserve">From Graph 1, we can see the implied volatilities of the </w:t>
      </w:r>
      <w:r>
        <w:rPr>
          <w:rFonts w:ascii="Times New Roman" w:hAnsi="Times New Roman" w:cs="Times New Roman"/>
          <w:sz w:val="24"/>
          <w:szCs w:val="24"/>
        </w:rPr>
        <w:t>ten</w:t>
      </w:r>
      <w:r>
        <w:rPr>
          <w:rFonts w:ascii="Times New Roman" w:hAnsi="Times New Roman" w:cs="Times New Roman" w:hint="eastAsia"/>
          <w:sz w:val="24"/>
          <w:szCs w:val="24"/>
        </w:rPr>
        <w:t xml:space="preserve"> options whose </w:t>
      </w:r>
      <w:r>
        <w:rPr>
          <w:rFonts w:ascii="Times New Roman" w:hAnsi="Times New Roman" w:cs="Times New Roman"/>
          <w:sz w:val="24"/>
          <w:szCs w:val="24"/>
        </w:rPr>
        <w:t>volatilities have influence on the calculation of product value. The maximum of these implied volatilities is 30%, and the minimum is 23%. So we assume the reasonable range for the real volatility is from 23% to 30%.We input volatility values in this</w:t>
      </w:r>
      <w:r w:rsidR="007E3309">
        <w:rPr>
          <w:rFonts w:ascii="Times New Roman" w:hAnsi="Times New Roman" w:cs="Times New Roman"/>
          <w:sz w:val="24"/>
          <w:szCs w:val="24"/>
        </w:rPr>
        <w:t xml:space="preserve"> range and calculate the prices:</w:t>
      </w:r>
    </w:p>
    <w:p w:rsidR="00FE308A" w:rsidRPr="00FE308A" w:rsidRDefault="00FE308A" w:rsidP="001601BF">
      <w:pPr>
        <w:rPr>
          <w:rFonts w:ascii="Times New Roman" w:hAnsi="Times New Roman" w:cs="Times New Roman"/>
          <w:sz w:val="24"/>
          <w:szCs w:val="24"/>
        </w:rPr>
      </w:pPr>
    </w:p>
    <w:p w:rsidR="00F41236" w:rsidRDefault="000D6E4B" w:rsidP="005549C7">
      <w:pPr>
        <w:jc w:val="center"/>
        <w:rPr>
          <w:rFonts w:ascii="Times New Roman" w:hAnsi="Times New Roman" w:cs="Times New Roman"/>
          <w:sz w:val="24"/>
          <w:szCs w:val="24"/>
        </w:rPr>
      </w:pPr>
      <w:r>
        <w:rPr>
          <w:noProof/>
        </w:rPr>
        <w:drawing>
          <wp:inline distT="0" distB="0" distL="0" distR="0" wp14:anchorId="2D6C7C26" wp14:editId="723B604A">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41236" w:rsidRPr="00EC620F" w:rsidRDefault="005549C7" w:rsidP="005549C7">
      <w:pPr>
        <w:jc w:val="center"/>
        <w:rPr>
          <w:rFonts w:ascii="Times New Roman" w:hAnsi="Times New Roman" w:cs="Times New Roman"/>
          <w:b/>
          <w:sz w:val="24"/>
          <w:szCs w:val="24"/>
        </w:rPr>
      </w:pPr>
      <w:r w:rsidRPr="00EC620F">
        <w:rPr>
          <w:rFonts w:ascii="Times New Roman" w:hAnsi="Times New Roman" w:cs="Times New Roman" w:hint="eastAsia"/>
          <w:b/>
          <w:sz w:val="24"/>
          <w:szCs w:val="24"/>
        </w:rPr>
        <w:t xml:space="preserve">Graph 2: </w:t>
      </w:r>
      <w:r w:rsidR="00950D5C" w:rsidRPr="00EC620F">
        <w:rPr>
          <w:rFonts w:ascii="Times New Roman" w:hAnsi="Times New Roman" w:cs="Times New Roman"/>
          <w:b/>
          <w:sz w:val="24"/>
          <w:szCs w:val="24"/>
        </w:rPr>
        <w:t>Values for Different Volatilities</w:t>
      </w:r>
    </w:p>
    <w:p w:rsidR="005549C7" w:rsidRDefault="005549C7" w:rsidP="001601BF">
      <w:pPr>
        <w:rPr>
          <w:rFonts w:ascii="Times New Roman" w:hAnsi="Times New Roman" w:cs="Times New Roman"/>
          <w:sz w:val="24"/>
          <w:szCs w:val="24"/>
        </w:rPr>
      </w:pPr>
    </w:p>
    <w:p w:rsidR="00AB67AC" w:rsidRPr="00FE308A" w:rsidRDefault="00EC620F" w:rsidP="001601BF">
      <w:pPr>
        <w:rPr>
          <w:rFonts w:ascii="Times New Roman" w:hAnsi="Times New Roman" w:cs="Times New Roman"/>
          <w:sz w:val="24"/>
          <w:szCs w:val="24"/>
        </w:rPr>
      </w:pPr>
      <w:r>
        <w:rPr>
          <w:rFonts w:ascii="Times New Roman" w:hAnsi="Times New Roman" w:cs="Times New Roman" w:hint="eastAsia"/>
          <w:sz w:val="24"/>
          <w:szCs w:val="24"/>
        </w:rPr>
        <w:t xml:space="preserve">From the graph, we can see if </w:t>
      </w:r>
      <w:r>
        <w:rPr>
          <w:rFonts w:ascii="Times New Roman" w:hAnsi="Times New Roman" w:cs="Times New Roman"/>
          <w:sz w:val="24"/>
          <w:szCs w:val="24"/>
        </w:rPr>
        <w:t>the</w:t>
      </w:r>
      <w:r>
        <w:rPr>
          <w:rFonts w:ascii="Times New Roman" w:hAnsi="Times New Roman" w:cs="Times New Roman" w:hint="eastAsia"/>
          <w:sz w:val="24"/>
          <w:szCs w:val="24"/>
        </w:rPr>
        <w:t xml:space="preserve"> volatility </w:t>
      </w:r>
      <w:r>
        <w:rPr>
          <w:rFonts w:ascii="Times New Roman" w:hAnsi="Times New Roman" w:cs="Times New Roman"/>
          <w:sz w:val="24"/>
          <w:szCs w:val="24"/>
        </w:rPr>
        <w:t>deviate</w:t>
      </w:r>
      <w:r>
        <w:rPr>
          <w:rFonts w:ascii="Times New Roman" w:hAnsi="Times New Roman" w:cs="Times New Roman" w:hint="eastAsia"/>
          <w:sz w:val="24"/>
          <w:szCs w:val="24"/>
        </w:rPr>
        <w:t>s from our estimations</w:t>
      </w:r>
      <w:r>
        <w:rPr>
          <w:rFonts w:ascii="Times New Roman" w:hAnsi="Times New Roman" w:cs="Times New Roman"/>
          <w:sz w:val="24"/>
          <w:szCs w:val="24"/>
        </w:rPr>
        <w:t xml:space="preserve"> in the first </w:t>
      </w:r>
      <w:r>
        <w:rPr>
          <w:rFonts w:ascii="Times New Roman" w:hAnsi="Times New Roman" w:cs="Times New Roman"/>
          <w:sz w:val="24"/>
          <w:szCs w:val="24"/>
        </w:rPr>
        <w:lastRenderedPageBreak/>
        <w:t xml:space="preserve">part, the price will also deviate from our result. In our estimated range of the </w:t>
      </w:r>
      <w:r>
        <w:rPr>
          <w:rFonts w:ascii="Times New Roman" w:hAnsi="Times New Roman" w:cs="Times New Roman" w:hint="eastAsia"/>
          <w:sz w:val="24"/>
          <w:szCs w:val="24"/>
        </w:rPr>
        <w:t>volatility</w:t>
      </w:r>
      <w:r>
        <w:rPr>
          <w:rFonts w:ascii="Times New Roman" w:hAnsi="Times New Roman" w:cs="Times New Roman"/>
          <w:sz w:val="24"/>
          <w:szCs w:val="24"/>
        </w:rPr>
        <w:t xml:space="preserve">, the price of the product can be as high as </w:t>
      </w:r>
      <w:r w:rsidR="000D6E4B">
        <w:rPr>
          <w:rFonts w:ascii="Times New Roman" w:hAnsi="Times New Roman" w:cs="Times New Roman"/>
          <w:sz w:val="24"/>
          <w:szCs w:val="24"/>
        </w:rPr>
        <w:t>963.9</w:t>
      </w:r>
      <w:r>
        <w:rPr>
          <w:rFonts w:ascii="Times New Roman" w:hAnsi="Times New Roman" w:cs="Times New Roman"/>
          <w:sz w:val="24"/>
          <w:szCs w:val="24"/>
        </w:rPr>
        <w:t>, which happens when the volatility is 2</w:t>
      </w:r>
      <w:r w:rsidR="000D6E4B">
        <w:rPr>
          <w:rFonts w:ascii="Times New Roman" w:hAnsi="Times New Roman" w:cs="Times New Roman"/>
          <w:sz w:val="24"/>
          <w:szCs w:val="24"/>
        </w:rPr>
        <w:t>3</w:t>
      </w:r>
      <w:r>
        <w:rPr>
          <w:rFonts w:ascii="Times New Roman" w:hAnsi="Times New Roman" w:cs="Times New Roman"/>
          <w:sz w:val="24"/>
          <w:szCs w:val="24"/>
        </w:rPr>
        <w:t>%, and can be as low as 9</w:t>
      </w:r>
      <w:r w:rsidR="000D6E4B">
        <w:rPr>
          <w:rFonts w:ascii="Times New Roman" w:hAnsi="Times New Roman" w:cs="Times New Roman"/>
          <w:sz w:val="24"/>
          <w:szCs w:val="24"/>
        </w:rPr>
        <w:t>35.2</w:t>
      </w:r>
      <w:r>
        <w:rPr>
          <w:rFonts w:ascii="Times New Roman" w:hAnsi="Times New Roman" w:cs="Times New Roman"/>
          <w:sz w:val="24"/>
          <w:szCs w:val="24"/>
        </w:rPr>
        <w:t xml:space="preserve">, which happens when the volatility is </w:t>
      </w:r>
      <w:r w:rsidR="000D6E4B">
        <w:rPr>
          <w:rFonts w:ascii="Times New Roman" w:hAnsi="Times New Roman" w:cs="Times New Roman"/>
          <w:sz w:val="24"/>
          <w:szCs w:val="24"/>
        </w:rPr>
        <w:t>30</w:t>
      </w:r>
      <w:r>
        <w:rPr>
          <w:rFonts w:ascii="Times New Roman" w:hAnsi="Times New Roman" w:cs="Times New Roman"/>
          <w:sz w:val="24"/>
          <w:szCs w:val="24"/>
        </w:rPr>
        <w:t>%.</w:t>
      </w:r>
    </w:p>
    <w:sectPr w:rsidR="00AB67AC" w:rsidRPr="00FE308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DAB" w:rsidRDefault="001A0DAB" w:rsidP="00A26825">
      <w:r>
        <w:separator/>
      </w:r>
    </w:p>
  </w:endnote>
  <w:endnote w:type="continuationSeparator" w:id="0">
    <w:p w:rsidR="001A0DAB" w:rsidRDefault="001A0DAB" w:rsidP="00A26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777667"/>
      <w:docPartObj>
        <w:docPartGallery w:val="Page Numbers (Bottom of Page)"/>
        <w:docPartUnique/>
      </w:docPartObj>
    </w:sdtPr>
    <w:sdtEndPr/>
    <w:sdtContent>
      <w:p w:rsidR="00D1673E" w:rsidRDefault="00D1673E">
        <w:pPr>
          <w:pStyle w:val="a7"/>
          <w:jc w:val="center"/>
        </w:pPr>
        <w:r>
          <w:fldChar w:fldCharType="begin"/>
        </w:r>
        <w:r>
          <w:instrText>PAGE   \* MERGEFORMAT</w:instrText>
        </w:r>
        <w:r>
          <w:fldChar w:fldCharType="separate"/>
        </w:r>
        <w:r w:rsidR="00E93736" w:rsidRPr="00E93736">
          <w:rPr>
            <w:noProof/>
            <w:lang w:val="zh-CN"/>
          </w:rPr>
          <w:t>5</w:t>
        </w:r>
        <w:r>
          <w:fldChar w:fldCharType="end"/>
        </w:r>
      </w:p>
    </w:sdtContent>
  </w:sdt>
  <w:p w:rsidR="00D1673E" w:rsidRDefault="00D1673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DAB" w:rsidRDefault="001A0DAB" w:rsidP="00A26825">
      <w:r>
        <w:separator/>
      </w:r>
    </w:p>
  </w:footnote>
  <w:footnote w:type="continuationSeparator" w:id="0">
    <w:p w:rsidR="001A0DAB" w:rsidRDefault="001A0DAB" w:rsidP="00A26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6771F"/>
    <w:multiLevelType w:val="hybridMultilevel"/>
    <w:tmpl w:val="A1F4A704"/>
    <w:lvl w:ilvl="0" w:tplc="73AC05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BF"/>
    <w:rsid w:val="00013237"/>
    <w:rsid w:val="00040C61"/>
    <w:rsid w:val="00053761"/>
    <w:rsid w:val="000644DD"/>
    <w:rsid w:val="00074980"/>
    <w:rsid w:val="000751F4"/>
    <w:rsid w:val="000B6239"/>
    <w:rsid w:val="000C0405"/>
    <w:rsid w:val="000D6E4B"/>
    <w:rsid w:val="000E62ED"/>
    <w:rsid w:val="00101CC1"/>
    <w:rsid w:val="00107D96"/>
    <w:rsid w:val="00111404"/>
    <w:rsid w:val="00117231"/>
    <w:rsid w:val="00123F22"/>
    <w:rsid w:val="00136C43"/>
    <w:rsid w:val="00153096"/>
    <w:rsid w:val="001601BF"/>
    <w:rsid w:val="00190C10"/>
    <w:rsid w:val="00196F18"/>
    <w:rsid w:val="001A0DAB"/>
    <w:rsid w:val="001A633A"/>
    <w:rsid w:val="001B2972"/>
    <w:rsid w:val="001B4BE6"/>
    <w:rsid w:val="001C4952"/>
    <w:rsid w:val="001F7100"/>
    <w:rsid w:val="002141E8"/>
    <w:rsid w:val="002243F5"/>
    <w:rsid w:val="00271534"/>
    <w:rsid w:val="0029594A"/>
    <w:rsid w:val="00296020"/>
    <w:rsid w:val="002C4511"/>
    <w:rsid w:val="002E3392"/>
    <w:rsid w:val="003230DB"/>
    <w:rsid w:val="003343BC"/>
    <w:rsid w:val="00335AFD"/>
    <w:rsid w:val="00336B76"/>
    <w:rsid w:val="0035644C"/>
    <w:rsid w:val="00390CFD"/>
    <w:rsid w:val="00416150"/>
    <w:rsid w:val="0042772F"/>
    <w:rsid w:val="00443343"/>
    <w:rsid w:val="00443FAC"/>
    <w:rsid w:val="004625BF"/>
    <w:rsid w:val="00473924"/>
    <w:rsid w:val="004828E3"/>
    <w:rsid w:val="004904D2"/>
    <w:rsid w:val="004A47C5"/>
    <w:rsid w:val="004B2CF5"/>
    <w:rsid w:val="004E5262"/>
    <w:rsid w:val="004F7479"/>
    <w:rsid w:val="00501266"/>
    <w:rsid w:val="00506407"/>
    <w:rsid w:val="005106E0"/>
    <w:rsid w:val="005125D5"/>
    <w:rsid w:val="005549C7"/>
    <w:rsid w:val="005667F6"/>
    <w:rsid w:val="00567DAC"/>
    <w:rsid w:val="00570670"/>
    <w:rsid w:val="005827B7"/>
    <w:rsid w:val="005A6871"/>
    <w:rsid w:val="005E72F9"/>
    <w:rsid w:val="00614F54"/>
    <w:rsid w:val="00620D79"/>
    <w:rsid w:val="00644ED6"/>
    <w:rsid w:val="00667995"/>
    <w:rsid w:val="00686923"/>
    <w:rsid w:val="006A2304"/>
    <w:rsid w:val="006B22D9"/>
    <w:rsid w:val="006C184D"/>
    <w:rsid w:val="006D3ECE"/>
    <w:rsid w:val="006E08E3"/>
    <w:rsid w:val="006F45DD"/>
    <w:rsid w:val="00712DE3"/>
    <w:rsid w:val="0073585D"/>
    <w:rsid w:val="007651C8"/>
    <w:rsid w:val="00787C9F"/>
    <w:rsid w:val="007A09C7"/>
    <w:rsid w:val="007C194C"/>
    <w:rsid w:val="007E3309"/>
    <w:rsid w:val="007E386A"/>
    <w:rsid w:val="007E6D86"/>
    <w:rsid w:val="00817722"/>
    <w:rsid w:val="008263F2"/>
    <w:rsid w:val="00840419"/>
    <w:rsid w:val="008627A2"/>
    <w:rsid w:val="0087359A"/>
    <w:rsid w:val="00884633"/>
    <w:rsid w:val="008A3063"/>
    <w:rsid w:val="008F6736"/>
    <w:rsid w:val="00923099"/>
    <w:rsid w:val="00950D5C"/>
    <w:rsid w:val="00951B47"/>
    <w:rsid w:val="009B2384"/>
    <w:rsid w:val="009E2A47"/>
    <w:rsid w:val="009E57F9"/>
    <w:rsid w:val="00A0140C"/>
    <w:rsid w:val="00A02A92"/>
    <w:rsid w:val="00A106A2"/>
    <w:rsid w:val="00A137BB"/>
    <w:rsid w:val="00A26825"/>
    <w:rsid w:val="00A36246"/>
    <w:rsid w:val="00A36C97"/>
    <w:rsid w:val="00A53CA7"/>
    <w:rsid w:val="00A53DCA"/>
    <w:rsid w:val="00A56DFD"/>
    <w:rsid w:val="00A60518"/>
    <w:rsid w:val="00AB67AC"/>
    <w:rsid w:val="00AC30C1"/>
    <w:rsid w:val="00AD58E7"/>
    <w:rsid w:val="00AE4228"/>
    <w:rsid w:val="00AE430C"/>
    <w:rsid w:val="00AE522B"/>
    <w:rsid w:val="00B40616"/>
    <w:rsid w:val="00B47E12"/>
    <w:rsid w:val="00B85A7C"/>
    <w:rsid w:val="00B909DF"/>
    <w:rsid w:val="00B910B7"/>
    <w:rsid w:val="00B9493E"/>
    <w:rsid w:val="00B95310"/>
    <w:rsid w:val="00C01AD4"/>
    <w:rsid w:val="00C03A78"/>
    <w:rsid w:val="00C04343"/>
    <w:rsid w:val="00C26596"/>
    <w:rsid w:val="00C33807"/>
    <w:rsid w:val="00C36AC6"/>
    <w:rsid w:val="00C5070C"/>
    <w:rsid w:val="00C50A2C"/>
    <w:rsid w:val="00C50B08"/>
    <w:rsid w:val="00C56317"/>
    <w:rsid w:val="00C80756"/>
    <w:rsid w:val="00CA0451"/>
    <w:rsid w:val="00CB2CDB"/>
    <w:rsid w:val="00CB5170"/>
    <w:rsid w:val="00CB52CF"/>
    <w:rsid w:val="00CB6CC2"/>
    <w:rsid w:val="00D13B97"/>
    <w:rsid w:val="00D1673E"/>
    <w:rsid w:val="00D20E13"/>
    <w:rsid w:val="00D25FDC"/>
    <w:rsid w:val="00D33A02"/>
    <w:rsid w:val="00D46025"/>
    <w:rsid w:val="00D615D3"/>
    <w:rsid w:val="00D65815"/>
    <w:rsid w:val="00D7357B"/>
    <w:rsid w:val="00D7431B"/>
    <w:rsid w:val="00D96589"/>
    <w:rsid w:val="00DA4913"/>
    <w:rsid w:val="00DC4C31"/>
    <w:rsid w:val="00DD043B"/>
    <w:rsid w:val="00DD2C92"/>
    <w:rsid w:val="00E06452"/>
    <w:rsid w:val="00E10C3C"/>
    <w:rsid w:val="00E4230C"/>
    <w:rsid w:val="00E53C60"/>
    <w:rsid w:val="00E93736"/>
    <w:rsid w:val="00EA528E"/>
    <w:rsid w:val="00EC5977"/>
    <w:rsid w:val="00EC620F"/>
    <w:rsid w:val="00EE6A74"/>
    <w:rsid w:val="00EF352C"/>
    <w:rsid w:val="00F21585"/>
    <w:rsid w:val="00F2385C"/>
    <w:rsid w:val="00F41236"/>
    <w:rsid w:val="00F509AB"/>
    <w:rsid w:val="00F77C93"/>
    <w:rsid w:val="00F83D8F"/>
    <w:rsid w:val="00F9272A"/>
    <w:rsid w:val="00F92A4E"/>
    <w:rsid w:val="00FD0DB3"/>
    <w:rsid w:val="00FE308A"/>
    <w:rsid w:val="00FE619D"/>
    <w:rsid w:val="00FE63C9"/>
    <w:rsid w:val="00FE6FF9"/>
    <w:rsid w:val="00FF2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A69A82-8B92-4554-862D-A7931099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4F54"/>
    <w:pPr>
      <w:ind w:firstLineChars="200" w:firstLine="420"/>
    </w:pPr>
  </w:style>
  <w:style w:type="character" w:styleId="a4">
    <w:name w:val="Placeholder Text"/>
    <w:basedOn w:val="a0"/>
    <w:uiPriority w:val="99"/>
    <w:semiHidden/>
    <w:rsid w:val="00CB6CC2"/>
    <w:rPr>
      <w:color w:val="808080"/>
    </w:rPr>
  </w:style>
  <w:style w:type="table" w:styleId="a5">
    <w:name w:val="Table Grid"/>
    <w:basedOn w:val="a1"/>
    <w:uiPriority w:val="39"/>
    <w:rsid w:val="00D25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A268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26825"/>
    <w:rPr>
      <w:sz w:val="18"/>
      <w:szCs w:val="18"/>
    </w:rPr>
  </w:style>
  <w:style w:type="paragraph" w:styleId="a7">
    <w:name w:val="footer"/>
    <w:basedOn w:val="a"/>
    <w:link w:val="Char0"/>
    <w:uiPriority w:val="99"/>
    <w:unhideWhenUsed/>
    <w:rsid w:val="00A26825"/>
    <w:pPr>
      <w:tabs>
        <w:tab w:val="center" w:pos="4153"/>
        <w:tab w:val="right" w:pos="8306"/>
      </w:tabs>
      <w:snapToGrid w:val="0"/>
      <w:jc w:val="left"/>
    </w:pPr>
    <w:rPr>
      <w:sz w:val="18"/>
      <w:szCs w:val="18"/>
    </w:rPr>
  </w:style>
  <w:style w:type="character" w:customStyle="1" w:styleId="Char0">
    <w:name w:val="页脚 Char"/>
    <w:basedOn w:val="a0"/>
    <w:link w:val="a7"/>
    <w:uiPriority w:val="99"/>
    <w:rsid w:val="00A26825"/>
    <w:rPr>
      <w:sz w:val="18"/>
      <w:szCs w:val="18"/>
    </w:rPr>
  </w:style>
  <w:style w:type="character" w:styleId="a8">
    <w:name w:val="Hyperlink"/>
    <w:rsid w:val="007A09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6213">
      <w:bodyDiv w:val="1"/>
      <w:marLeft w:val="0"/>
      <w:marRight w:val="0"/>
      <w:marTop w:val="0"/>
      <w:marBottom w:val="0"/>
      <w:divBdr>
        <w:top w:val="none" w:sz="0" w:space="0" w:color="auto"/>
        <w:left w:val="none" w:sz="0" w:space="0" w:color="auto"/>
        <w:bottom w:val="none" w:sz="0" w:space="0" w:color="auto"/>
        <w:right w:val="none" w:sz="0" w:space="0" w:color="auto"/>
      </w:divBdr>
    </w:div>
    <w:div w:id="328145137">
      <w:bodyDiv w:val="1"/>
      <w:marLeft w:val="0"/>
      <w:marRight w:val="0"/>
      <w:marTop w:val="0"/>
      <w:marBottom w:val="0"/>
      <w:divBdr>
        <w:top w:val="none" w:sz="0" w:space="0" w:color="auto"/>
        <w:left w:val="none" w:sz="0" w:space="0" w:color="auto"/>
        <w:bottom w:val="none" w:sz="0" w:space="0" w:color="auto"/>
        <w:right w:val="none" w:sz="0" w:space="0" w:color="auto"/>
      </w:divBdr>
    </w:div>
    <w:div w:id="1252082157">
      <w:bodyDiv w:val="1"/>
      <w:marLeft w:val="0"/>
      <w:marRight w:val="0"/>
      <w:marTop w:val="0"/>
      <w:marBottom w:val="0"/>
      <w:divBdr>
        <w:top w:val="none" w:sz="0" w:space="0" w:color="auto"/>
        <w:left w:val="none" w:sz="0" w:space="0" w:color="auto"/>
        <w:bottom w:val="none" w:sz="0" w:space="0" w:color="auto"/>
        <w:right w:val="none" w:sz="0" w:space="0" w:color="auto"/>
      </w:divBdr>
    </w:div>
    <w:div w:id="1689138439">
      <w:bodyDiv w:val="1"/>
      <w:marLeft w:val="0"/>
      <w:marRight w:val="0"/>
      <w:marTop w:val="0"/>
      <w:marBottom w:val="0"/>
      <w:divBdr>
        <w:top w:val="none" w:sz="0" w:space="0" w:color="auto"/>
        <w:left w:val="none" w:sz="0" w:space="0" w:color="auto"/>
        <w:bottom w:val="none" w:sz="0" w:space="0" w:color="auto"/>
        <w:right w:val="none" w:sz="0" w:space="0" w:color="auto"/>
      </w:divBdr>
    </w:div>
    <w:div w:id="2045708161">
      <w:bodyDiv w:val="1"/>
      <w:marLeft w:val="0"/>
      <w:marRight w:val="0"/>
      <w:marTop w:val="0"/>
      <w:marBottom w:val="0"/>
      <w:divBdr>
        <w:top w:val="none" w:sz="0" w:space="0" w:color="auto"/>
        <w:left w:val="none" w:sz="0" w:space="0" w:color="auto"/>
        <w:bottom w:val="none" w:sz="0" w:space="0" w:color="auto"/>
        <w:right w:val="none" w:sz="0" w:space="0" w:color="auto"/>
      </w:divBdr>
    </w:div>
    <w:div w:id="21272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hengWang\Desktop\Graduate\Financial%20Engineering%20&#8545;\Project\2\project2%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'sensitivity analysis'!$B$1</c:f>
              <c:strCache>
                <c:ptCount val="1"/>
                <c:pt idx="0">
                  <c:v>Estimated 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'sensitivity analysis'!$A$2:$A$72</c:f>
              <c:numCache>
                <c:formatCode>General</c:formatCode>
                <c:ptCount val="71"/>
                <c:pt idx="0">
                  <c:v>0.23</c:v>
                </c:pt>
                <c:pt idx="1">
                  <c:v>0.23100000000000001</c:v>
                </c:pt>
                <c:pt idx="2">
                  <c:v>0.23200000000000001</c:v>
                </c:pt>
                <c:pt idx="3">
                  <c:v>0.23300000000000001</c:v>
                </c:pt>
                <c:pt idx="4">
                  <c:v>0.23400000000000001</c:v>
                </c:pt>
                <c:pt idx="5">
                  <c:v>0.23499999999999999</c:v>
                </c:pt>
                <c:pt idx="6">
                  <c:v>0.23599999999999999</c:v>
                </c:pt>
                <c:pt idx="7">
                  <c:v>0.23699999999999999</c:v>
                </c:pt>
                <c:pt idx="8">
                  <c:v>0.23799999999999999</c:v>
                </c:pt>
                <c:pt idx="9">
                  <c:v>0.23899999999999999</c:v>
                </c:pt>
                <c:pt idx="10">
                  <c:v>0.24</c:v>
                </c:pt>
                <c:pt idx="11">
                  <c:v>0.24099999999999999</c:v>
                </c:pt>
                <c:pt idx="12">
                  <c:v>0.24199999999999999</c:v>
                </c:pt>
                <c:pt idx="13">
                  <c:v>0.24299999999999999</c:v>
                </c:pt>
                <c:pt idx="14">
                  <c:v>0.24399999999999999</c:v>
                </c:pt>
                <c:pt idx="15">
                  <c:v>0.245</c:v>
                </c:pt>
                <c:pt idx="16">
                  <c:v>0.246</c:v>
                </c:pt>
                <c:pt idx="17">
                  <c:v>0.247</c:v>
                </c:pt>
                <c:pt idx="18">
                  <c:v>0.248</c:v>
                </c:pt>
                <c:pt idx="19">
                  <c:v>0.249</c:v>
                </c:pt>
                <c:pt idx="20">
                  <c:v>0.25</c:v>
                </c:pt>
                <c:pt idx="21">
                  <c:v>0.251</c:v>
                </c:pt>
                <c:pt idx="22">
                  <c:v>0.252</c:v>
                </c:pt>
                <c:pt idx="23">
                  <c:v>0.253</c:v>
                </c:pt>
                <c:pt idx="24">
                  <c:v>0.254</c:v>
                </c:pt>
                <c:pt idx="25">
                  <c:v>0.255</c:v>
                </c:pt>
                <c:pt idx="26">
                  <c:v>0.25600000000000001</c:v>
                </c:pt>
                <c:pt idx="27">
                  <c:v>0.25700000000000001</c:v>
                </c:pt>
                <c:pt idx="28">
                  <c:v>0.25800000000000001</c:v>
                </c:pt>
                <c:pt idx="29">
                  <c:v>0.25900000000000001</c:v>
                </c:pt>
                <c:pt idx="30">
                  <c:v>0.26</c:v>
                </c:pt>
                <c:pt idx="31">
                  <c:v>0.26100000000000001</c:v>
                </c:pt>
                <c:pt idx="32">
                  <c:v>0.26200000000000001</c:v>
                </c:pt>
                <c:pt idx="33">
                  <c:v>0.26300000000000001</c:v>
                </c:pt>
                <c:pt idx="34">
                  <c:v>0.26400000000000001</c:v>
                </c:pt>
                <c:pt idx="35">
                  <c:v>0.26500000000000001</c:v>
                </c:pt>
                <c:pt idx="36">
                  <c:v>0.26600000000000001</c:v>
                </c:pt>
                <c:pt idx="37">
                  <c:v>0.26700000000000002</c:v>
                </c:pt>
                <c:pt idx="38">
                  <c:v>0.26800000000000002</c:v>
                </c:pt>
                <c:pt idx="39">
                  <c:v>0.26900000000000002</c:v>
                </c:pt>
                <c:pt idx="40">
                  <c:v>0.27</c:v>
                </c:pt>
                <c:pt idx="41">
                  <c:v>0.27100000000000002</c:v>
                </c:pt>
                <c:pt idx="42">
                  <c:v>0.27200000000000002</c:v>
                </c:pt>
                <c:pt idx="43">
                  <c:v>0.27300000000000002</c:v>
                </c:pt>
                <c:pt idx="44">
                  <c:v>0.27400000000000002</c:v>
                </c:pt>
                <c:pt idx="45">
                  <c:v>0.27500000000000002</c:v>
                </c:pt>
                <c:pt idx="46">
                  <c:v>0.27600000000000002</c:v>
                </c:pt>
                <c:pt idx="47">
                  <c:v>0.27700000000000002</c:v>
                </c:pt>
                <c:pt idx="48">
                  <c:v>0.27800000000000002</c:v>
                </c:pt>
                <c:pt idx="49">
                  <c:v>0.27900000000000003</c:v>
                </c:pt>
                <c:pt idx="50">
                  <c:v>0.28000000000000003</c:v>
                </c:pt>
                <c:pt idx="51">
                  <c:v>0.28100000000000003</c:v>
                </c:pt>
                <c:pt idx="52">
                  <c:v>0.28199999999999997</c:v>
                </c:pt>
                <c:pt idx="53">
                  <c:v>0.28299999999999997</c:v>
                </c:pt>
                <c:pt idx="54">
                  <c:v>0.28399999999999997</c:v>
                </c:pt>
                <c:pt idx="55">
                  <c:v>0.28499999999999998</c:v>
                </c:pt>
                <c:pt idx="56">
                  <c:v>0.28599999999999998</c:v>
                </c:pt>
                <c:pt idx="57">
                  <c:v>0.28699999999999998</c:v>
                </c:pt>
                <c:pt idx="58">
                  <c:v>0.28799999999999998</c:v>
                </c:pt>
                <c:pt idx="59">
                  <c:v>0.28899999999999998</c:v>
                </c:pt>
                <c:pt idx="60">
                  <c:v>0.28999999999999998</c:v>
                </c:pt>
                <c:pt idx="61">
                  <c:v>0.29099999999999998</c:v>
                </c:pt>
                <c:pt idx="62">
                  <c:v>0.29199999999999998</c:v>
                </c:pt>
                <c:pt idx="63">
                  <c:v>0.29299999999999998</c:v>
                </c:pt>
                <c:pt idx="64">
                  <c:v>0.29399999999999998</c:v>
                </c:pt>
                <c:pt idx="65">
                  <c:v>0.29499999999999998</c:v>
                </c:pt>
                <c:pt idx="66">
                  <c:v>0.29599999999999999</c:v>
                </c:pt>
                <c:pt idx="67">
                  <c:v>0.29699999999999999</c:v>
                </c:pt>
                <c:pt idx="68">
                  <c:v>0.29799999999999999</c:v>
                </c:pt>
                <c:pt idx="69">
                  <c:v>0.29899999999999999</c:v>
                </c:pt>
                <c:pt idx="70">
                  <c:v>0.3</c:v>
                </c:pt>
              </c:numCache>
            </c:numRef>
          </c:xVal>
          <c:yVal>
            <c:numRef>
              <c:f>'sensitivity analysis'!$B$2:$B$72</c:f>
              <c:numCache>
                <c:formatCode>General</c:formatCode>
                <c:ptCount val="71"/>
                <c:pt idx="0">
                  <c:v>963.92085927260803</c:v>
                </c:pt>
                <c:pt idx="1">
                  <c:v>963.50730239188101</c:v>
                </c:pt>
                <c:pt idx="2">
                  <c:v>963.09377388463201</c:v>
                </c:pt>
                <c:pt idx="3">
                  <c:v>962.68027812574996</c:v>
                </c:pt>
                <c:pt idx="4">
                  <c:v>962.26681939709601</c:v>
                </c:pt>
                <c:pt idx="5">
                  <c:v>961.85340188899397</c:v>
                </c:pt>
                <c:pt idx="6">
                  <c:v>961.44002970195197</c:v>
                </c:pt>
                <c:pt idx="7">
                  <c:v>961.02670684814598</c:v>
                </c:pt>
                <c:pt idx="8">
                  <c:v>960.61343725300901</c:v>
                </c:pt>
                <c:pt idx="9">
                  <c:v>960.20022475681799</c:v>
                </c:pt>
                <c:pt idx="10">
                  <c:v>959.78707311607695</c:v>
                </c:pt>
                <c:pt idx="11">
                  <c:v>959.37398600510596</c:v>
                </c:pt>
                <c:pt idx="12">
                  <c:v>958.96096701742999</c:v>
                </c:pt>
                <c:pt idx="13">
                  <c:v>958.548019667272</c:v>
                </c:pt>
                <c:pt idx="14">
                  <c:v>958.13514739092204</c:v>
                </c:pt>
                <c:pt idx="15">
                  <c:v>957.722353548093</c:v>
                </c:pt>
                <c:pt idx="16">
                  <c:v>957.30964142334801</c:v>
                </c:pt>
                <c:pt idx="17">
                  <c:v>956.89701422743701</c:v>
                </c:pt>
                <c:pt idx="18">
                  <c:v>956.48447509853395</c:v>
                </c:pt>
                <c:pt idx="19">
                  <c:v>956.07202710366505</c:v>
                </c:pt>
                <c:pt idx="20">
                  <c:v>955.65967323984103</c:v>
                </c:pt>
                <c:pt idx="21">
                  <c:v>955.24741643544803</c:v>
                </c:pt>
                <c:pt idx="22">
                  <c:v>954.83525955136497</c:v>
                </c:pt>
                <c:pt idx="23">
                  <c:v>954.42320538228898</c:v>
                </c:pt>
                <c:pt idx="24">
                  <c:v>954.01125665780398</c:v>
                </c:pt>
                <c:pt idx="25">
                  <c:v>953.59941604364599</c:v>
                </c:pt>
                <c:pt idx="26">
                  <c:v>953.18768614283999</c:v>
                </c:pt>
                <c:pt idx="27">
                  <c:v>952.77606949684196</c:v>
                </c:pt>
                <c:pt idx="28">
                  <c:v>952.36456858659506</c:v>
                </c:pt>
                <c:pt idx="29">
                  <c:v>951.95318583368999</c:v>
                </c:pt>
                <c:pt idx="30">
                  <c:v>951.54192360144805</c:v>
                </c:pt>
                <c:pt idx="31">
                  <c:v>951.13078419593501</c:v>
                </c:pt>
                <c:pt idx="32">
                  <c:v>950.71976986701497</c:v>
                </c:pt>
                <c:pt idx="33">
                  <c:v>950.30888280941394</c:v>
                </c:pt>
                <c:pt idx="34">
                  <c:v>949.89812516370603</c:v>
                </c:pt>
                <c:pt idx="35">
                  <c:v>949.48749901728104</c:v>
                </c:pt>
                <c:pt idx="36">
                  <c:v>949.07700640534301</c:v>
                </c:pt>
                <c:pt idx="37">
                  <c:v>948.66664931192497</c:v>
                </c:pt>
                <c:pt idx="38">
                  <c:v>948.25642967066096</c:v>
                </c:pt>
                <c:pt idx="39">
                  <c:v>947.846349365945</c:v>
                </c:pt>
                <c:pt idx="40">
                  <c:v>947.43641023364</c:v>
                </c:pt>
                <c:pt idx="41">
                  <c:v>947.02661406209495</c:v>
                </c:pt>
                <c:pt idx="42">
                  <c:v>946.61696259299299</c:v>
                </c:pt>
                <c:pt idx="43">
                  <c:v>946.20745752219602</c:v>
                </c:pt>
                <c:pt idx="44">
                  <c:v>945.79810050058404</c:v>
                </c:pt>
                <c:pt idx="45">
                  <c:v>945.38889313500397</c:v>
                </c:pt>
                <c:pt idx="46">
                  <c:v>944.97983698892301</c:v>
                </c:pt>
                <c:pt idx="47">
                  <c:v>944.57093358339102</c:v>
                </c:pt>
                <c:pt idx="48">
                  <c:v>944.16218439771899</c:v>
                </c:pt>
                <c:pt idx="49">
                  <c:v>943.753590870332</c:v>
                </c:pt>
                <c:pt idx="50">
                  <c:v>943.34515439955305</c:v>
                </c:pt>
                <c:pt idx="51">
                  <c:v>942.93687634422997</c:v>
                </c:pt>
                <c:pt idx="52">
                  <c:v>942.52875802466804</c:v>
                </c:pt>
                <c:pt idx="53">
                  <c:v>942.12080072324898</c:v>
                </c:pt>
                <c:pt idx="54">
                  <c:v>941.71300568509798</c:v>
                </c:pt>
                <c:pt idx="55">
                  <c:v>941.30537411893602</c:v>
                </c:pt>
                <c:pt idx="56">
                  <c:v>940.89790719765699</c:v>
                </c:pt>
                <c:pt idx="57">
                  <c:v>940.49060605903605</c:v>
                </c:pt>
                <c:pt idx="58">
                  <c:v>940.08347180644205</c:v>
                </c:pt>
                <c:pt idx="59">
                  <c:v>939.67650550943699</c:v>
                </c:pt>
                <c:pt idx="60">
                  <c:v>939.26970820448798</c:v>
                </c:pt>
                <c:pt idx="61">
                  <c:v>938.86308089552801</c:v>
                </c:pt>
                <c:pt idx="62">
                  <c:v>938.45662455467095</c:v>
                </c:pt>
                <c:pt idx="63">
                  <c:v>938.05034012273597</c:v>
                </c:pt>
                <c:pt idx="64">
                  <c:v>937.64422850990604</c:v>
                </c:pt>
                <c:pt idx="65">
                  <c:v>937.23829059632999</c:v>
                </c:pt>
                <c:pt idx="66">
                  <c:v>936.83252723269504</c:v>
                </c:pt>
                <c:pt idx="67">
                  <c:v>936.426939240759</c:v>
                </c:pt>
                <c:pt idx="68">
                  <c:v>936.02152741396606</c:v>
                </c:pt>
                <c:pt idx="69">
                  <c:v>935.61629251802003</c:v>
                </c:pt>
                <c:pt idx="70">
                  <c:v>935.21123529137697</c:v>
                </c:pt>
              </c:numCache>
            </c:numRef>
          </c:yVal>
          <c:smooth val="0"/>
        </c:ser>
        <c:dLbls>
          <c:showLegendKey val="0"/>
          <c:showVal val="0"/>
          <c:showCatName val="0"/>
          <c:showSerName val="0"/>
          <c:showPercent val="0"/>
          <c:showBubbleSize val="0"/>
        </c:dLbls>
        <c:axId val="417219768"/>
        <c:axId val="417221728"/>
      </c:scatterChart>
      <c:valAx>
        <c:axId val="417219768"/>
        <c:scaling>
          <c:orientation val="minMax"/>
          <c:min val="0.22000000000000003"/>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latin typeface="Times New Roman" panose="02020603050405020304" pitchFamily="18" charset="0"/>
                    <a:cs typeface="Times New Roman" panose="02020603050405020304" pitchFamily="18" charset="0"/>
                  </a:rPr>
                  <a:t>Volatilities</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7221728"/>
        <c:crosses val="autoZero"/>
        <c:crossBetween val="midCat"/>
      </c:valAx>
      <c:valAx>
        <c:axId val="41722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latin typeface="Times New Roman" panose="02020603050405020304" pitchFamily="18" charset="0"/>
                    <a:cs typeface="Times New Roman" panose="02020603050405020304" pitchFamily="18" charset="0"/>
                  </a:rPr>
                  <a:t>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7219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5</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AnhengWang</dc:creator>
  <cp:keywords/>
  <dc:description/>
  <cp:lastModifiedBy>AnhengWang</cp:lastModifiedBy>
  <cp:revision>143</cp:revision>
  <dcterms:created xsi:type="dcterms:W3CDTF">2019-01-30T20:29:00Z</dcterms:created>
  <dcterms:modified xsi:type="dcterms:W3CDTF">2019-08-31T13:52:00Z</dcterms:modified>
</cp:coreProperties>
</file>