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23F" w:rsidRDefault="00425139" w:rsidP="00425139">
      <w:pPr>
        <w:jc w:val="center"/>
        <w:rPr>
          <w:rFonts w:ascii="Times New Roman" w:hAnsi="Times New Roman" w:cs="Times New Roman"/>
          <w:b/>
          <w:sz w:val="32"/>
          <w:szCs w:val="24"/>
        </w:rPr>
      </w:pPr>
      <w:r w:rsidRPr="00D600A7">
        <w:rPr>
          <w:rFonts w:ascii="Times New Roman" w:hAnsi="Times New Roman" w:cs="Times New Roman" w:hint="cs"/>
          <w:b/>
          <w:sz w:val="32"/>
          <w:szCs w:val="24"/>
        </w:rPr>
        <w:t>FRM P</w:t>
      </w:r>
      <w:r w:rsidRPr="00D600A7">
        <w:rPr>
          <w:rFonts w:ascii="Times New Roman" w:hAnsi="Times New Roman" w:cs="Times New Roman"/>
          <w:b/>
          <w:sz w:val="32"/>
          <w:szCs w:val="24"/>
        </w:rPr>
        <w:t>roject</w:t>
      </w:r>
      <w:r w:rsidR="00C04205" w:rsidRPr="00D600A7">
        <w:rPr>
          <w:rFonts w:ascii="Times New Roman" w:hAnsi="Times New Roman" w:cs="Times New Roman"/>
          <w:b/>
          <w:sz w:val="32"/>
          <w:szCs w:val="24"/>
        </w:rPr>
        <w:t xml:space="preserve"> Report</w:t>
      </w:r>
    </w:p>
    <w:p w:rsidR="00425139" w:rsidRPr="00D600A7" w:rsidRDefault="00642F31">
      <w:pPr>
        <w:rPr>
          <w:rFonts w:ascii="Times New Roman" w:hAnsi="Times New Roman" w:cs="Times New Roman"/>
          <w:b/>
          <w:sz w:val="28"/>
          <w:szCs w:val="24"/>
        </w:rPr>
      </w:pPr>
      <w:bookmarkStart w:id="0" w:name="_GoBack"/>
      <w:bookmarkEnd w:id="0"/>
      <w:r w:rsidRPr="00D600A7">
        <w:rPr>
          <w:rFonts w:ascii="Times New Roman" w:hAnsi="Times New Roman" w:cs="Times New Roman" w:hint="eastAsia"/>
          <w:b/>
          <w:sz w:val="28"/>
          <w:szCs w:val="24"/>
        </w:rPr>
        <w:t>Portfolio Construction</w:t>
      </w:r>
    </w:p>
    <w:p w:rsidR="00642F31" w:rsidRDefault="00C04205">
      <w:p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hint="eastAsia"/>
          <w:sz w:val="24"/>
          <w:szCs w:val="24"/>
        </w:rPr>
        <w:t xml:space="preserve">ur </w:t>
      </w:r>
      <w:r>
        <w:rPr>
          <w:rFonts w:ascii="Times New Roman" w:hAnsi="Times New Roman" w:cs="Times New Roman"/>
          <w:sz w:val="24"/>
          <w:szCs w:val="24"/>
        </w:rPr>
        <w:t>portfolio involves writing Dow Jones Index straddles and buying straddles on the component stocks. Between vega-neutral and theta–neut</w:t>
      </w:r>
      <w:r w:rsidR="00963EE6">
        <w:rPr>
          <w:rFonts w:ascii="Times New Roman" w:hAnsi="Times New Roman" w:cs="Times New Roman"/>
          <w:sz w:val="24"/>
          <w:szCs w:val="24"/>
        </w:rPr>
        <w:t xml:space="preserve">ral dispersion trade, we choose </w:t>
      </w:r>
      <w:r>
        <w:rPr>
          <w:rFonts w:ascii="Times New Roman" w:hAnsi="Times New Roman" w:cs="Times New Roman"/>
          <w:sz w:val="24"/>
          <w:szCs w:val="24"/>
        </w:rPr>
        <w:t>vega–neutral dispersion trade, as a bet that individual stock volatility profiles will diverge from the index average. We hope that gains in the long single-stock volatility leg are only partially offset by the short index volatility.</w:t>
      </w:r>
    </w:p>
    <w:p w:rsidR="00326AB8" w:rsidRDefault="00326AB8">
      <w:pPr>
        <w:rPr>
          <w:rFonts w:ascii="Times New Roman" w:hAnsi="Times New Roman" w:cs="Times New Roman"/>
          <w:sz w:val="24"/>
          <w:szCs w:val="24"/>
        </w:rPr>
      </w:pPr>
    </w:p>
    <w:p w:rsidR="00326AB8" w:rsidRDefault="00794839">
      <w:pPr>
        <w:rPr>
          <w:rFonts w:ascii="Times New Roman" w:hAnsi="Times New Roman" w:cs="Times New Roman"/>
          <w:sz w:val="24"/>
          <w:szCs w:val="24"/>
        </w:rPr>
      </w:pPr>
      <w:r>
        <w:rPr>
          <w:rFonts w:ascii="Times New Roman" w:hAnsi="Times New Roman" w:cs="Times New Roman" w:hint="eastAsia"/>
          <w:sz w:val="24"/>
          <w:szCs w:val="24"/>
        </w:rPr>
        <w:t xml:space="preserve">We choose to </w:t>
      </w:r>
      <w:r>
        <w:rPr>
          <w:rFonts w:ascii="Times New Roman" w:hAnsi="Times New Roman" w:cs="Times New Roman"/>
          <w:sz w:val="24"/>
          <w:szCs w:val="24"/>
        </w:rPr>
        <w:t>construct our</w:t>
      </w:r>
      <w:r w:rsidR="00BD41DF">
        <w:rPr>
          <w:rFonts w:ascii="Times New Roman" w:hAnsi="Times New Roman" w:cs="Times New Roman"/>
          <w:sz w:val="24"/>
          <w:szCs w:val="24"/>
        </w:rPr>
        <w:t xml:space="preserve"> portfolio on December 29 2017. The tenor of all options is 3 months. We</w:t>
      </w:r>
      <w:r>
        <w:rPr>
          <w:rFonts w:ascii="Times New Roman" w:hAnsi="Times New Roman" w:cs="Times New Roman"/>
          <w:sz w:val="24"/>
          <w:szCs w:val="24"/>
        </w:rPr>
        <w:t xml:space="preserve"> will show our calculation of numbers of each component straddles, </w:t>
      </w:r>
      <w:r w:rsidR="00B968B7">
        <w:rPr>
          <w:rFonts w:ascii="Times New Roman" w:hAnsi="Times New Roman" w:cs="Times New Roman"/>
          <w:sz w:val="24"/>
          <w:szCs w:val="24"/>
        </w:rPr>
        <w:t>Greeks, Value at R</w:t>
      </w:r>
      <w:r>
        <w:rPr>
          <w:rFonts w:ascii="Times New Roman" w:hAnsi="Times New Roman" w:cs="Times New Roman"/>
          <w:sz w:val="24"/>
          <w:szCs w:val="24"/>
        </w:rPr>
        <w:t xml:space="preserve">isk, and </w:t>
      </w:r>
      <w:r w:rsidR="00B968B7">
        <w:rPr>
          <w:rFonts w:ascii="Times New Roman" w:hAnsi="Times New Roman" w:cs="Times New Roman"/>
          <w:sz w:val="24"/>
          <w:szCs w:val="24"/>
        </w:rPr>
        <w:t>expected shortfall</w:t>
      </w:r>
      <w:r>
        <w:rPr>
          <w:rFonts w:ascii="Times New Roman" w:hAnsi="Times New Roman" w:cs="Times New Roman"/>
          <w:sz w:val="24"/>
          <w:szCs w:val="24"/>
        </w:rPr>
        <w:t xml:space="preserve"> in the following.</w:t>
      </w:r>
      <w:r w:rsidR="00C212D2">
        <w:rPr>
          <w:rFonts w:ascii="Times New Roman" w:hAnsi="Times New Roman" w:cs="Times New Roman"/>
          <w:sz w:val="24"/>
          <w:szCs w:val="24"/>
        </w:rPr>
        <w:t xml:space="preserve"> Finally, we will discuss our results and other risks that are not captured by our system.</w:t>
      </w:r>
    </w:p>
    <w:p w:rsidR="00794839" w:rsidRDefault="00794839">
      <w:pPr>
        <w:rPr>
          <w:rFonts w:ascii="Times New Roman" w:hAnsi="Times New Roman" w:cs="Times New Roman"/>
          <w:sz w:val="24"/>
          <w:szCs w:val="24"/>
        </w:rPr>
      </w:pPr>
    </w:p>
    <w:p w:rsidR="00794839" w:rsidRPr="00D600A7" w:rsidRDefault="00794839">
      <w:pPr>
        <w:rPr>
          <w:rFonts w:ascii="Times New Roman" w:hAnsi="Times New Roman" w:cs="Times New Roman"/>
          <w:b/>
          <w:sz w:val="28"/>
          <w:szCs w:val="24"/>
        </w:rPr>
      </w:pPr>
      <w:r w:rsidRPr="00D600A7">
        <w:rPr>
          <w:rFonts w:ascii="Times New Roman" w:hAnsi="Times New Roman" w:cs="Times New Roman"/>
          <w:b/>
          <w:sz w:val="28"/>
          <w:szCs w:val="24"/>
        </w:rPr>
        <w:t>Calculation of numbers of each component straddles</w:t>
      </w:r>
    </w:p>
    <w:p w:rsidR="00794839" w:rsidRDefault="00C212D2">
      <w:pPr>
        <w:rPr>
          <w:rFonts w:ascii="Times New Roman" w:hAnsi="Times New Roman" w:cs="Times New Roman"/>
          <w:sz w:val="24"/>
          <w:szCs w:val="24"/>
        </w:rPr>
      </w:pPr>
      <w:r>
        <w:rPr>
          <w:rFonts w:ascii="Times New Roman" w:hAnsi="Times New Roman" w:cs="Times New Roman" w:hint="eastAsia"/>
          <w:sz w:val="24"/>
          <w:szCs w:val="24"/>
        </w:rPr>
        <w:t>Our portfolio involves writing</w:t>
      </w:r>
      <w:r w:rsidR="00D600A7">
        <w:rPr>
          <w:rFonts w:ascii="Times New Roman" w:hAnsi="Times New Roman" w:cs="Times New Roman"/>
          <w:sz w:val="24"/>
          <w:szCs w:val="24"/>
        </w:rPr>
        <w:t xml:space="preserve"> one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at-the–money </w:t>
      </w:r>
      <w:r>
        <w:rPr>
          <w:rFonts w:ascii="Times New Roman" w:hAnsi="Times New Roman" w:cs="Times New Roman" w:hint="eastAsia"/>
          <w:sz w:val="24"/>
          <w:szCs w:val="24"/>
        </w:rPr>
        <w:t>DJI straddle (</w:t>
      </w:r>
      <w:r>
        <w:rPr>
          <w:rFonts w:ascii="Times New Roman" w:hAnsi="Times New Roman" w:cs="Times New Roman"/>
          <w:sz w:val="24"/>
          <w:szCs w:val="24"/>
        </w:rPr>
        <w:t>The DJI index options are based 1/100</w:t>
      </w:r>
      <w:r w:rsidRPr="00C212D2">
        <w:rPr>
          <w:rFonts w:ascii="Times New Roman" w:hAnsi="Times New Roman" w:cs="Times New Roman"/>
          <w:sz w:val="24"/>
          <w:szCs w:val="24"/>
          <w:vertAlign w:val="superscript"/>
        </w:rPr>
        <w:t>th</w:t>
      </w:r>
      <w:r>
        <w:rPr>
          <w:rFonts w:ascii="Times New Roman" w:hAnsi="Times New Roman" w:cs="Times New Roman"/>
          <w:sz w:val="24"/>
          <w:szCs w:val="24"/>
        </w:rPr>
        <w:t xml:space="preserve"> of the current value of DJI and also have a multiplier of 100</w:t>
      </w:r>
      <w:r>
        <w:rPr>
          <w:rFonts w:ascii="Times New Roman" w:hAnsi="Times New Roman" w:cs="Times New Roman" w:hint="eastAsia"/>
          <w:sz w:val="24"/>
          <w:szCs w:val="24"/>
        </w:rPr>
        <w:t xml:space="preserve">) and buying several </w:t>
      </w:r>
      <w:r>
        <w:rPr>
          <w:rFonts w:ascii="Times New Roman" w:hAnsi="Times New Roman" w:cs="Times New Roman"/>
          <w:sz w:val="24"/>
          <w:szCs w:val="24"/>
        </w:rPr>
        <w:t xml:space="preserve">at-the-money </w:t>
      </w:r>
      <w:r>
        <w:rPr>
          <w:rFonts w:ascii="Times New Roman" w:hAnsi="Times New Roman" w:cs="Times New Roman" w:hint="eastAsia"/>
          <w:sz w:val="24"/>
          <w:szCs w:val="24"/>
        </w:rPr>
        <w:t>stock straddles on December 29 2017</w:t>
      </w:r>
      <w:r>
        <w:rPr>
          <w:rFonts w:ascii="Times New Roman" w:hAnsi="Times New Roman" w:cs="Times New Roman"/>
          <w:sz w:val="24"/>
          <w:szCs w:val="24"/>
        </w:rPr>
        <w:t>. To ensure the vega of our portfolio is zero, we have:</w:t>
      </w:r>
    </w:p>
    <w:tbl>
      <w:tblPr>
        <w:tblW w:w="8505" w:type="dxa"/>
        <w:jc w:val="center"/>
        <w:tblLook w:val="04A0" w:firstRow="1" w:lastRow="0" w:firstColumn="1" w:lastColumn="0" w:noHBand="0" w:noVBand="1"/>
      </w:tblPr>
      <w:tblGrid>
        <w:gridCol w:w="993"/>
        <w:gridCol w:w="6945"/>
        <w:gridCol w:w="567"/>
      </w:tblGrid>
      <w:tr w:rsidR="00554EE2" w:rsidRPr="00554EE2" w:rsidTr="00D600A7">
        <w:trPr>
          <w:trHeight w:val="288"/>
          <w:jc w:val="center"/>
        </w:trPr>
        <w:tc>
          <w:tcPr>
            <w:tcW w:w="993" w:type="dxa"/>
            <w:shd w:val="clear" w:color="auto" w:fill="auto"/>
            <w:noWrap/>
            <w:vAlign w:val="center"/>
            <w:hideMark/>
          </w:tcPr>
          <w:p w:rsidR="00554EE2" w:rsidRPr="00554EE2" w:rsidRDefault="00554EE2" w:rsidP="003129CF">
            <w:pPr>
              <w:ind w:left="0"/>
              <w:jc w:val="center"/>
              <w:rPr>
                <w:rFonts w:ascii="Times New Roman" w:hAnsi="Times New Roman" w:cs="Times New Roman"/>
                <w:sz w:val="24"/>
                <w:szCs w:val="24"/>
              </w:rPr>
            </w:pPr>
          </w:p>
        </w:tc>
        <w:tc>
          <w:tcPr>
            <w:tcW w:w="6945" w:type="dxa"/>
            <w:shd w:val="clear" w:color="auto" w:fill="auto"/>
            <w:noWrap/>
            <w:vAlign w:val="center"/>
            <w:hideMark/>
          </w:tcPr>
          <w:p w:rsidR="00554EE2" w:rsidRPr="00554EE2" w:rsidRDefault="00243F3B" w:rsidP="00243F3B">
            <w:pPr>
              <w:ind w:left="0"/>
              <w:rPr>
                <w:rFonts w:ascii="Times New Roman" w:hAnsi="Times New Roman" w:cs="Times New Roman"/>
                <w:sz w:val="24"/>
                <w:szCs w:val="24"/>
              </w:rPr>
            </w:pPr>
            <m:oMathPara>
              <m:oMath>
                <m:r>
                  <w:rPr>
                    <w:rFonts w:ascii="Cambria Math" w:hAnsi="Cambria Math" w:cs="Times New Roman"/>
                    <w:sz w:val="24"/>
                    <w:szCs w:val="24"/>
                  </w:rPr>
                  <m:t>k</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30</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vega of stock straddle </m:t>
                        </m:r>
                      </m:e>
                      <m:sub>
                        <m:r>
                          <w:rPr>
                            <w:rFonts w:ascii="Cambria Math" w:hAnsi="Cambria Math" w:cs="Times New Roman"/>
                            <w:sz w:val="24"/>
                            <w:szCs w:val="24"/>
                          </w:rPr>
                          <m:t>i</m:t>
                        </m:r>
                      </m:sub>
                    </m:sSub>
                  </m:e>
                </m:nary>
                <m:r>
                  <w:rPr>
                    <w:rFonts w:ascii="Cambria Math" w:hAnsi="Cambria Math" w:cs="Times New Roman"/>
                    <w:sz w:val="24"/>
                    <w:szCs w:val="24"/>
                  </w:rPr>
                  <m:t>=vega of DJI straddle</m:t>
                </m:r>
              </m:oMath>
            </m:oMathPara>
          </w:p>
        </w:tc>
        <w:tc>
          <w:tcPr>
            <w:tcW w:w="567" w:type="dxa"/>
            <w:shd w:val="clear" w:color="auto" w:fill="auto"/>
            <w:noWrap/>
            <w:vAlign w:val="center"/>
            <w:hideMark/>
          </w:tcPr>
          <w:p w:rsidR="00554EE2" w:rsidRPr="00554EE2" w:rsidRDefault="00243F3B" w:rsidP="00243F3B">
            <w:pPr>
              <w:ind w:left="0"/>
              <w:jc w:val="right"/>
              <w:rPr>
                <w:rFonts w:ascii="Times New Roman" w:hAnsi="Times New Roman" w:cs="Times New Roman"/>
                <w:sz w:val="24"/>
                <w:szCs w:val="24"/>
              </w:rPr>
            </w:pPr>
            <w:r>
              <w:rPr>
                <w:rFonts w:ascii="Times New Roman" w:hAnsi="Times New Roman" w:cs="Times New Roman"/>
                <w:sz w:val="24"/>
                <w:szCs w:val="24"/>
              </w:rPr>
              <w:t>(1)</w:t>
            </w:r>
          </w:p>
        </w:tc>
      </w:tr>
    </w:tbl>
    <w:p w:rsidR="00C212D2" w:rsidRDefault="00C212D2" w:rsidP="00BD41DF">
      <w:pPr>
        <w:jc w:val="cente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is </w:t>
      </w:r>
      <w:r>
        <w:rPr>
          <w:rFonts w:ascii="Times New Roman" w:hAnsi="Times New Roman" w:cs="Times New Roman"/>
          <w:sz w:val="24"/>
          <w:szCs w:val="24"/>
        </w:rPr>
        <w:t xml:space="preserve">the weight of </w:t>
      </w:r>
      <m:oMath>
        <m:sSub>
          <m:sSubPr>
            <m:ctrlPr>
              <w:rPr>
                <w:rFonts w:ascii="Cambria Math" w:hAnsi="Cambria Math" w:cs="Times New Roman"/>
                <w:i/>
                <w:sz w:val="24"/>
                <w:szCs w:val="24"/>
              </w:rPr>
            </m:ctrlPr>
          </m:sSubPr>
          <m:e>
            <m:r>
              <w:rPr>
                <w:rFonts w:ascii="Cambria Math" w:hAnsi="Cambria Math" w:cs="Times New Roman"/>
                <w:sz w:val="24"/>
                <w:szCs w:val="24"/>
              </w:rPr>
              <m:t>stock</m:t>
            </m:r>
          </m:e>
          <m:sub>
            <m:r>
              <w:rPr>
                <w:rFonts w:ascii="Cambria Math" w:hAnsi="Cambria Math" w:cs="Times New Roman"/>
                <w:sz w:val="24"/>
                <w:szCs w:val="24"/>
              </w:rPr>
              <m:t>i</m:t>
            </m:r>
          </m:sub>
        </m:sSub>
      </m:oMath>
      <w:r>
        <w:rPr>
          <w:rFonts w:ascii="Times New Roman" w:hAnsi="Times New Roman" w:cs="Times New Roman"/>
          <w:sz w:val="24"/>
          <w:szCs w:val="24"/>
        </w:rPr>
        <w:t xml:space="preserve"> on Dow Jones Index.</w:t>
      </w:r>
    </w:p>
    <w:p w:rsidR="00C212D2" w:rsidRDefault="00C212D2">
      <w:pPr>
        <w:rPr>
          <w:rFonts w:ascii="Times New Roman" w:hAnsi="Times New Roman" w:cs="Times New Roman"/>
          <w:sz w:val="24"/>
          <w:szCs w:val="24"/>
        </w:rPr>
      </w:pPr>
    </w:p>
    <w:p w:rsidR="00C212D2" w:rsidRDefault="00BD41DF">
      <w:pPr>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get the value of k, we first collect the close price data of DJI and all component stocks from January 3 2017 to December 29 2017 (totally 251 trading days). Then we use Garch(1,1) Model to calculate the </w:t>
      </w:r>
      <w:r w:rsidR="009F486E">
        <w:rPr>
          <w:rFonts w:ascii="Times New Roman" w:hAnsi="Times New Roman" w:cs="Times New Roman"/>
          <w:sz w:val="24"/>
          <w:szCs w:val="24"/>
        </w:rPr>
        <w:t>alphas, betas, long-run volatilities and volatilities on the first trading day (January 3 2017). With these coefficients, we can get the all volatilities from January 3 2017 to December 29 2017</w:t>
      </w:r>
      <w:r w:rsidR="00554EE2">
        <w:rPr>
          <w:rFonts w:ascii="Times New Roman" w:hAnsi="Times New Roman" w:cs="Times New Roman"/>
          <w:sz w:val="24"/>
          <w:szCs w:val="24"/>
        </w:rPr>
        <w:t>.</w:t>
      </w:r>
    </w:p>
    <w:p w:rsidR="00554EE2" w:rsidRDefault="00554EE2">
      <w:pPr>
        <w:rPr>
          <w:rFonts w:ascii="Times New Roman" w:hAnsi="Times New Roman" w:cs="Times New Roman"/>
          <w:sz w:val="24"/>
          <w:szCs w:val="24"/>
        </w:rPr>
      </w:pPr>
    </w:p>
    <w:p w:rsidR="00554EE2" w:rsidRDefault="00554EE2">
      <w:pPr>
        <w:rPr>
          <w:rFonts w:ascii="Times New Roman" w:hAnsi="Times New Roman" w:cs="Times New Roman"/>
          <w:sz w:val="24"/>
          <w:szCs w:val="24"/>
        </w:rPr>
      </w:pPr>
      <w:r>
        <w:rPr>
          <w:rFonts w:ascii="Times New Roman" w:hAnsi="Times New Roman" w:cs="Times New Roman"/>
          <w:sz w:val="24"/>
          <w:szCs w:val="24"/>
        </w:rPr>
        <w:t>After that, we also collect the weights and dividend yields of all the index components on December 29 2017 from Bloomberg. We also get that on December 29 2017, the continuously compounded interest is 0.0169.</w:t>
      </w:r>
    </w:p>
    <w:p w:rsidR="00554EE2" w:rsidRDefault="00554EE2">
      <w:pPr>
        <w:rPr>
          <w:rFonts w:ascii="Times New Roman" w:hAnsi="Times New Roman" w:cs="Times New Roman"/>
          <w:sz w:val="24"/>
          <w:szCs w:val="24"/>
        </w:rPr>
      </w:pPr>
    </w:p>
    <w:tbl>
      <w:tblPr>
        <w:tblW w:w="4395" w:type="dxa"/>
        <w:jc w:val="center"/>
        <w:tblLook w:val="04A0" w:firstRow="1" w:lastRow="0" w:firstColumn="1" w:lastColumn="0" w:noHBand="0" w:noVBand="1"/>
      </w:tblPr>
      <w:tblGrid>
        <w:gridCol w:w="960"/>
        <w:gridCol w:w="1734"/>
        <w:gridCol w:w="1701"/>
      </w:tblGrid>
      <w:tr w:rsidR="00554EE2" w:rsidRPr="00554EE2" w:rsidTr="00554EE2">
        <w:trPr>
          <w:trHeight w:val="288"/>
          <w:jc w:val="center"/>
        </w:trPr>
        <w:tc>
          <w:tcPr>
            <w:tcW w:w="960" w:type="dxa"/>
            <w:tcBorders>
              <w:top w:val="single" w:sz="4" w:space="0" w:color="auto"/>
              <w:bottom w:val="single" w:sz="4" w:space="0" w:color="auto"/>
              <w:right w:val="nil"/>
            </w:tcBorders>
            <w:shd w:val="clear" w:color="auto" w:fill="auto"/>
            <w:noWrap/>
            <w:vAlign w:val="bottom"/>
            <w:hideMark/>
          </w:tcPr>
          <w:p w:rsidR="00554EE2" w:rsidRPr="00554EE2" w:rsidRDefault="00D600A7" w:rsidP="00554EE2">
            <w:pPr>
              <w:ind w:left="0"/>
              <w:jc w:val="center"/>
              <w:rPr>
                <w:rFonts w:ascii="Times New Roman" w:hAnsi="Times New Roman" w:cs="Times New Roman"/>
                <w:sz w:val="24"/>
                <w:szCs w:val="24"/>
              </w:rPr>
            </w:pPr>
            <w:r>
              <w:rPr>
                <w:rFonts w:ascii="Times New Roman" w:hAnsi="Times New Roman" w:cs="Times New Roman" w:hint="eastAsia"/>
                <w:sz w:val="24"/>
                <w:szCs w:val="24"/>
              </w:rPr>
              <w:t>S</w:t>
            </w:r>
            <w:r w:rsidR="00554EE2" w:rsidRPr="00554EE2">
              <w:rPr>
                <w:rFonts w:ascii="Times New Roman" w:hAnsi="Times New Roman" w:cs="Times New Roman" w:hint="eastAsia"/>
                <w:sz w:val="24"/>
                <w:szCs w:val="24"/>
              </w:rPr>
              <w:t>tock</w:t>
            </w:r>
          </w:p>
        </w:tc>
        <w:tc>
          <w:tcPr>
            <w:tcW w:w="1734" w:type="dxa"/>
            <w:tcBorders>
              <w:top w:val="single" w:sz="4" w:space="0" w:color="auto"/>
              <w:left w:val="nil"/>
              <w:bottom w:val="single" w:sz="4" w:space="0" w:color="auto"/>
              <w:right w:val="nil"/>
            </w:tcBorders>
            <w:shd w:val="clear" w:color="auto" w:fill="auto"/>
            <w:noWrap/>
            <w:vAlign w:val="bottom"/>
            <w:hideMark/>
          </w:tcPr>
          <w:p w:rsidR="00554EE2" w:rsidRPr="00554EE2" w:rsidRDefault="00D600A7" w:rsidP="00554EE2">
            <w:pPr>
              <w:ind w:left="0"/>
              <w:jc w:val="center"/>
              <w:rPr>
                <w:rFonts w:ascii="Times New Roman" w:hAnsi="Times New Roman" w:cs="Times New Roman"/>
                <w:sz w:val="24"/>
                <w:szCs w:val="24"/>
              </w:rPr>
            </w:pPr>
            <w:r>
              <w:rPr>
                <w:rFonts w:ascii="Times New Roman" w:hAnsi="Times New Roman" w:cs="Times New Roman" w:hint="eastAsia"/>
                <w:sz w:val="24"/>
                <w:szCs w:val="24"/>
              </w:rPr>
              <w:t>Dividend Y</w:t>
            </w:r>
            <w:r w:rsidR="00554EE2" w:rsidRPr="00554EE2">
              <w:rPr>
                <w:rFonts w:ascii="Times New Roman" w:hAnsi="Times New Roman" w:cs="Times New Roman" w:hint="eastAsia"/>
                <w:sz w:val="24"/>
                <w:szCs w:val="24"/>
              </w:rPr>
              <w:t>ield</w:t>
            </w:r>
          </w:p>
        </w:tc>
        <w:tc>
          <w:tcPr>
            <w:tcW w:w="1701" w:type="dxa"/>
            <w:tcBorders>
              <w:top w:val="single" w:sz="4" w:space="0" w:color="auto"/>
              <w:left w:val="nil"/>
              <w:bottom w:val="single" w:sz="4" w:space="0" w:color="auto"/>
            </w:tcBorders>
            <w:shd w:val="clear" w:color="auto" w:fill="auto"/>
            <w:noWrap/>
            <w:vAlign w:val="bottom"/>
            <w:hideMark/>
          </w:tcPr>
          <w:p w:rsidR="00554EE2" w:rsidRPr="00554EE2" w:rsidRDefault="00D600A7" w:rsidP="00554EE2">
            <w:pPr>
              <w:ind w:left="0"/>
              <w:jc w:val="center"/>
              <w:rPr>
                <w:rFonts w:ascii="Times New Roman" w:hAnsi="Times New Roman" w:cs="Times New Roman"/>
                <w:sz w:val="24"/>
                <w:szCs w:val="24"/>
              </w:rPr>
            </w:pPr>
            <w:r>
              <w:rPr>
                <w:rFonts w:ascii="Times New Roman" w:hAnsi="Times New Roman" w:cs="Times New Roman" w:hint="eastAsia"/>
                <w:sz w:val="24"/>
                <w:szCs w:val="24"/>
              </w:rPr>
              <w:t>W</w:t>
            </w:r>
            <w:r w:rsidR="00554EE2" w:rsidRPr="00554EE2">
              <w:rPr>
                <w:rFonts w:ascii="Times New Roman" w:hAnsi="Times New Roman" w:cs="Times New Roman" w:hint="eastAsia"/>
                <w:sz w:val="24"/>
                <w:szCs w:val="24"/>
              </w:rPr>
              <w:t>eight on DJI</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UTX</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2.2330%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3.5534%</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MCD</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2.3880%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4.7943%</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DIS</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0.0000%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2.9946%</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JNJ</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2.4470%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3.8918%</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GS</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1.1940%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7.0962%</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JPM</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2.1350%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2.9788%</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VZ</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4.5700%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1.4743%</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lastRenderedPageBreak/>
              <w:t>HD</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2.1230%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5.2793%</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GE</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2.9140%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0.4861%</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PG</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3.0650%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2.5593%</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KO</w:t>
            </w:r>
          </w:p>
        </w:tc>
        <w:tc>
          <w:tcPr>
            <w:tcW w:w="1734" w:type="dxa"/>
            <w:tcBorders>
              <w:top w:val="nil"/>
              <w:left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3.4660%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1.2780%</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CSCO</w:t>
            </w:r>
          </w:p>
        </w:tc>
        <w:tc>
          <w:tcPr>
            <w:tcW w:w="1734" w:type="dxa"/>
            <w:tcBorders>
              <w:top w:val="nil"/>
              <w:left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3.0940%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1.0668%</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CAT</w:t>
            </w:r>
          </w:p>
        </w:tc>
        <w:tc>
          <w:tcPr>
            <w:tcW w:w="1734" w:type="dxa"/>
            <w:tcBorders>
              <w:top w:val="nil"/>
              <w:left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2.0160%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4.3893%</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MMM</w:t>
            </w:r>
          </w:p>
        </w:tc>
        <w:tc>
          <w:tcPr>
            <w:tcW w:w="1734" w:type="dxa"/>
            <w:tcBorders>
              <w:top w:val="nil"/>
              <w:left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2.1440%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6.5561%</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BA</w:t>
            </w:r>
          </w:p>
        </w:tc>
        <w:tc>
          <w:tcPr>
            <w:tcW w:w="1734" w:type="dxa"/>
            <w:tcBorders>
              <w:top w:val="nil"/>
              <w:left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2.3610%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8.2146%</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INTC</w:t>
            </w:r>
          </w:p>
        </w:tc>
        <w:tc>
          <w:tcPr>
            <w:tcW w:w="1734" w:type="dxa"/>
            <w:tcBorders>
              <w:top w:val="nil"/>
              <w:left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2.4050%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1.2858%</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AAPL</w:t>
            </w:r>
          </w:p>
        </w:tc>
        <w:tc>
          <w:tcPr>
            <w:tcW w:w="1734" w:type="dxa"/>
            <w:tcBorders>
              <w:top w:val="nil"/>
              <w:left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1.5130%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4.7138%</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AXP</w:t>
            </w:r>
          </w:p>
        </w:tc>
        <w:tc>
          <w:tcPr>
            <w:tcW w:w="1734" w:type="dxa"/>
            <w:tcBorders>
              <w:top w:val="nil"/>
              <w:left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1.4340%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2.7662%</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XOM</w:t>
            </w:r>
          </w:p>
        </w:tc>
        <w:tc>
          <w:tcPr>
            <w:tcW w:w="1734" w:type="dxa"/>
            <w:tcBorders>
              <w:top w:val="nil"/>
              <w:left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3.7620%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2.3298%</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V</w:t>
            </w:r>
          </w:p>
        </w:tc>
        <w:tc>
          <w:tcPr>
            <w:tcW w:w="1734" w:type="dxa"/>
            <w:tcBorders>
              <w:top w:val="nil"/>
              <w:left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0.6930%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3.1760%</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IBM</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3.9980%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4.2735%</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PFE</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3.8380%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1.0089%</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NKE</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1.2970%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1.7423%</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TRV</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2.1580%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3.7782%</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MRK</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3.4780%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1.5674%</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WMT</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2.1400%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2.7506%</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CVX</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3.5880%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3.4871%</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UNH</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1.3800%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6.1408%</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DWDP</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3.2300%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1.9838%</w:t>
            </w:r>
          </w:p>
        </w:tc>
      </w:tr>
      <w:tr w:rsidR="00554EE2" w:rsidRPr="00554EE2" w:rsidTr="00554EE2">
        <w:trPr>
          <w:trHeight w:val="288"/>
          <w:jc w:val="center"/>
        </w:trPr>
        <w:tc>
          <w:tcPr>
            <w:tcW w:w="960" w:type="dxa"/>
            <w:tcBorders>
              <w:top w:val="nil"/>
              <w:bottom w:val="nil"/>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MSFT</w:t>
            </w:r>
          </w:p>
        </w:tc>
        <w:tc>
          <w:tcPr>
            <w:tcW w:w="1734" w:type="dxa"/>
            <w:tcBorders>
              <w:top w:val="nil"/>
              <w:left w:val="nil"/>
              <w:bottom w:val="nil"/>
              <w:right w:val="nil"/>
            </w:tcBorders>
            <w:shd w:val="clear" w:color="auto" w:fill="auto"/>
            <w:noWrap/>
            <w:vAlign w:val="center"/>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1.9970%</w:t>
            </w:r>
          </w:p>
        </w:tc>
        <w:tc>
          <w:tcPr>
            <w:tcW w:w="1701" w:type="dxa"/>
            <w:tcBorders>
              <w:top w:val="nil"/>
              <w:left w:val="nil"/>
              <w:bottom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2.3827%</w:t>
            </w:r>
          </w:p>
        </w:tc>
      </w:tr>
      <w:tr w:rsidR="00554EE2" w:rsidRPr="00554EE2" w:rsidTr="00554EE2">
        <w:trPr>
          <w:trHeight w:val="288"/>
          <w:jc w:val="center"/>
        </w:trPr>
        <w:tc>
          <w:tcPr>
            <w:tcW w:w="960" w:type="dxa"/>
            <w:tcBorders>
              <w:top w:val="nil"/>
              <w:bottom w:val="single" w:sz="4" w:space="0" w:color="auto"/>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DJI</w:t>
            </w:r>
          </w:p>
        </w:tc>
        <w:tc>
          <w:tcPr>
            <w:tcW w:w="1734" w:type="dxa"/>
            <w:tcBorders>
              <w:top w:val="nil"/>
              <w:left w:val="nil"/>
              <w:bottom w:val="single" w:sz="4" w:space="0" w:color="auto"/>
              <w:right w:val="nil"/>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2.2120%</w:t>
            </w:r>
          </w:p>
        </w:tc>
        <w:tc>
          <w:tcPr>
            <w:tcW w:w="1701" w:type="dxa"/>
            <w:tcBorders>
              <w:top w:val="nil"/>
              <w:left w:val="nil"/>
              <w:bottom w:val="single" w:sz="4" w:space="0" w:color="auto"/>
            </w:tcBorders>
            <w:shd w:val="clear" w:color="auto" w:fill="auto"/>
            <w:noWrap/>
            <w:vAlign w:val="bottom"/>
            <w:hideMark/>
          </w:tcPr>
          <w:p w:rsidR="00554EE2" w:rsidRPr="00554EE2" w:rsidRDefault="00554EE2" w:rsidP="00554EE2">
            <w:pPr>
              <w:ind w:left="0"/>
              <w:jc w:val="center"/>
              <w:rPr>
                <w:rFonts w:ascii="Times New Roman" w:hAnsi="Times New Roman" w:cs="Times New Roman"/>
                <w:sz w:val="24"/>
                <w:szCs w:val="24"/>
              </w:rPr>
            </w:pPr>
          </w:p>
        </w:tc>
      </w:tr>
    </w:tbl>
    <w:p w:rsidR="00554EE2" w:rsidRDefault="00D600A7" w:rsidP="00554EE2">
      <w:pPr>
        <w:jc w:val="center"/>
        <w:rPr>
          <w:rFonts w:ascii="Times New Roman" w:hAnsi="Times New Roman" w:cs="Times New Roman"/>
          <w:sz w:val="24"/>
          <w:szCs w:val="24"/>
        </w:rPr>
      </w:pPr>
      <w:r>
        <w:rPr>
          <w:rFonts w:ascii="Times New Roman" w:hAnsi="Times New Roman" w:cs="Times New Roman" w:hint="eastAsia"/>
          <w:sz w:val="24"/>
          <w:szCs w:val="24"/>
        </w:rPr>
        <w:t xml:space="preserve">Table 1: </w:t>
      </w:r>
      <w:r w:rsidR="00554EE2">
        <w:rPr>
          <w:rFonts w:ascii="Times New Roman" w:hAnsi="Times New Roman" w:cs="Times New Roman"/>
          <w:sz w:val="24"/>
          <w:szCs w:val="24"/>
        </w:rPr>
        <w:t>dividend yields of DJI and index components and weights of stocks</w:t>
      </w:r>
    </w:p>
    <w:p w:rsidR="00554EE2" w:rsidRDefault="00554EE2">
      <w:pPr>
        <w:rPr>
          <w:rFonts w:ascii="Times New Roman" w:hAnsi="Times New Roman" w:cs="Times New Roman"/>
          <w:sz w:val="24"/>
          <w:szCs w:val="24"/>
        </w:rPr>
      </w:pPr>
    </w:p>
    <w:p w:rsidR="00963EE6" w:rsidRDefault="00554EE2">
      <w:pPr>
        <w:rPr>
          <w:rFonts w:ascii="Times New Roman" w:hAnsi="Times New Roman" w:cs="Times New Roman"/>
          <w:sz w:val="24"/>
          <w:szCs w:val="24"/>
        </w:rPr>
      </w:pPr>
      <w:r>
        <w:rPr>
          <w:rFonts w:ascii="Times New Roman" w:hAnsi="Times New Roman" w:cs="Times New Roman"/>
          <w:sz w:val="24"/>
          <w:szCs w:val="24"/>
        </w:rPr>
        <w:t xml:space="preserve">Now with closing prices, which are also strike prices, time to maturity, interest rate, dividend yields and volatilities, we can use GBSGreeks Function of R to calculate the vegas of all straddles. </w:t>
      </w:r>
      <w:r w:rsidR="00D600A7">
        <w:rPr>
          <w:rFonts w:ascii="Times New Roman" w:hAnsi="Times New Roman" w:cs="Times New Roman"/>
          <w:sz w:val="24"/>
          <w:szCs w:val="24"/>
        </w:rPr>
        <w:t>F</w:t>
      </w:r>
      <w:r>
        <w:rPr>
          <w:rFonts w:ascii="Times New Roman" w:hAnsi="Times New Roman" w:cs="Times New Roman"/>
          <w:sz w:val="24"/>
          <w:szCs w:val="24"/>
        </w:rPr>
        <w:t xml:space="preserve">rom the </w:t>
      </w:r>
      <w:r w:rsidR="00243F3B">
        <w:rPr>
          <w:rFonts w:ascii="Times New Roman" w:hAnsi="Times New Roman" w:cs="Times New Roman"/>
          <w:sz w:val="24"/>
          <w:szCs w:val="24"/>
        </w:rPr>
        <w:t xml:space="preserve">equation (1), we can get the value of </w:t>
      </w:r>
      <w:r w:rsidR="00243F3B" w:rsidRPr="00243F3B">
        <w:rPr>
          <w:rFonts w:ascii="Times New Roman" w:hAnsi="Times New Roman" w:cs="Times New Roman"/>
          <w:i/>
          <w:sz w:val="24"/>
          <w:szCs w:val="24"/>
        </w:rPr>
        <w:t xml:space="preserve">k </w:t>
      </w:r>
      <w:r w:rsidR="00243F3B">
        <w:rPr>
          <w:rFonts w:ascii="Times New Roman" w:hAnsi="Times New Roman" w:cs="Times New Roman"/>
          <w:sz w:val="24"/>
          <w:szCs w:val="24"/>
        </w:rPr>
        <w:t>is 156.4817.</w:t>
      </w:r>
      <w:r w:rsidR="00D600A7">
        <w:rPr>
          <w:rFonts w:ascii="Times New Roman" w:hAnsi="Times New Roman" w:cs="Times New Roman"/>
          <w:sz w:val="24"/>
          <w:szCs w:val="24"/>
        </w:rPr>
        <w:t xml:space="preserve"> </w:t>
      </w:r>
      <w:r w:rsidR="00A63D93">
        <w:rPr>
          <w:rFonts w:ascii="Times New Roman" w:hAnsi="Times New Roman" w:cs="Times New Roman"/>
          <w:sz w:val="24"/>
          <w:szCs w:val="24"/>
        </w:rPr>
        <w:t>Then,</w:t>
      </w:r>
      <w:r w:rsidR="00D600A7">
        <w:rPr>
          <w:rFonts w:ascii="Times New Roman" w:hAnsi="Times New Roman" w:cs="Times New Roman"/>
          <w:sz w:val="24"/>
          <w:szCs w:val="24"/>
        </w:rPr>
        <w:t xml:space="preserve"> we get the </w:t>
      </w:r>
      <w:r w:rsidR="00D600A7" w:rsidRPr="00D600A7">
        <w:rPr>
          <w:rFonts w:ascii="Times New Roman" w:hAnsi="Times New Roman" w:cs="Times New Roman"/>
          <w:sz w:val="24"/>
          <w:szCs w:val="24"/>
        </w:rPr>
        <w:t>numbers of each component straddles</w:t>
      </w:r>
      <w:r w:rsidR="00A63D93">
        <w:rPr>
          <w:rFonts w:ascii="Times New Roman" w:hAnsi="Times New Roman" w:cs="Times New Roman"/>
          <w:sz w:val="24"/>
          <w:szCs w:val="24"/>
        </w:rPr>
        <w:t xml:space="preserve">. </w:t>
      </w:r>
    </w:p>
    <w:p w:rsidR="00963EE6" w:rsidRDefault="00963EE6">
      <w:pPr>
        <w:rPr>
          <w:rFonts w:ascii="Times New Roman" w:hAnsi="Times New Roman" w:cs="Times New Roman"/>
          <w:sz w:val="24"/>
          <w:szCs w:val="24"/>
        </w:rPr>
      </w:pPr>
    </w:p>
    <w:p w:rsidR="00554EE2" w:rsidRDefault="00963EE6">
      <w:pPr>
        <w:rPr>
          <w:rFonts w:ascii="Times New Roman" w:hAnsi="Times New Roman" w:cs="Times New Roman"/>
          <w:sz w:val="24"/>
          <w:szCs w:val="24"/>
        </w:rPr>
      </w:pPr>
      <w:r>
        <w:rPr>
          <w:rFonts w:ascii="Times New Roman" w:hAnsi="Times New Roman" w:cs="Times New Roman"/>
          <w:sz w:val="24"/>
          <w:szCs w:val="24"/>
        </w:rPr>
        <w:t>Using GBSO</w:t>
      </w:r>
      <w:r>
        <w:rPr>
          <w:rFonts w:ascii="Times New Roman" w:hAnsi="Times New Roman" w:cs="Times New Roman" w:hint="eastAsia"/>
          <w:sz w:val="24"/>
          <w:szCs w:val="24"/>
        </w:rPr>
        <w:t>ption</w:t>
      </w:r>
      <w:r>
        <w:rPr>
          <w:rFonts w:ascii="Times New Roman" w:hAnsi="Times New Roman" w:cs="Times New Roman"/>
          <w:sz w:val="24"/>
          <w:szCs w:val="24"/>
        </w:rPr>
        <w:t xml:space="preserve"> Function of R, we calculate the prices of the component options and DJI options. </w:t>
      </w:r>
      <w:r w:rsidR="00A63D93">
        <w:rPr>
          <w:rFonts w:ascii="Times New Roman" w:hAnsi="Times New Roman" w:cs="Times New Roman"/>
          <w:sz w:val="24"/>
          <w:szCs w:val="24"/>
        </w:rPr>
        <w:t>Wi</w:t>
      </w:r>
      <w:r>
        <w:rPr>
          <w:rFonts w:ascii="Times New Roman" w:hAnsi="Times New Roman" w:cs="Times New Roman"/>
          <w:sz w:val="24"/>
          <w:szCs w:val="24"/>
        </w:rPr>
        <w:t xml:space="preserve">th these option price information, </w:t>
      </w:r>
      <w:r w:rsidR="00A63D93">
        <w:rPr>
          <w:rFonts w:ascii="Times New Roman" w:hAnsi="Times New Roman" w:cs="Times New Roman"/>
          <w:sz w:val="24"/>
          <w:szCs w:val="24"/>
        </w:rPr>
        <w:t xml:space="preserve">we get our portfolio value is </w:t>
      </w:r>
      <w:r>
        <w:rPr>
          <w:rFonts w:ascii="Times New Roman" w:hAnsi="Times New Roman" w:cs="Times New Roman"/>
          <w:sz w:val="24"/>
          <w:szCs w:val="24"/>
        </w:rPr>
        <w:t>840.79</w:t>
      </w:r>
      <w:r w:rsidR="00705238">
        <w:rPr>
          <w:rFonts w:ascii="Times New Roman" w:hAnsi="Times New Roman" w:cs="Times New Roman"/>
          <w:sz w:val="24"/>
          <w:szCs w:val="24"/>
        </w:rPr>
        <w:t>.</w:t>
      </w:r>
    </w:p>
    <w:p w:rsidR="00D600A7" w:rsidRDefault="00D600A7">
      <w:pPr>
        <w:rPr>
          <w:rFonts w:ascii="Times New Roman" w:hAnsi="Times New Roman" w:cs="Times New Roman"/>
          <w:sz w:val="24"/>
          <w:szCs w:val="24"/>
        </w:rPr>
      </w:pPr>
    </w:p>
    <w:tbl>
      <w:tblPr>
        <w:tblW w:w="4253" w:type="dxa"/>
        <w:jc w:val="center"/>
        <w:tblLook w:val="04A0" w:firstRow="1" w:lastRow="0" w:firstColumn="1" w:lastColumn="0" w:noHBand="0" w:noVBand="1"/>
      </w:tblPr>
      <w:tblGrid>
        <w:gridCol w:w="960"/>
        <w:gridCol w:w="3293"/>
      </w:tblGrid>
      <w:tr w:rsidR="00D600A7" w:rsidRPr="00554EE2" w:rsidTr="00D600A7">
        <w:trPr>
          <w:trHeight w:val="288"/>
          <w:jc w:val="center"/>
        </w:trPr>
        <w:tc>
          <w:tcPr>
            <w:tcW w:w="960" w:type="dxa"/>
            <w:tcBorders>
              <w:top w:val="single" w:sz="4" w:space="0" w:color="auto"/>
              <w:bottom w:val="single" w:sz="4" w:space="0" w:color="auto"/>
              <w:right w:val="nil"/>
            </w:tcBorders>
            <w:shd w:val="clear" w:color="auto" w:fill="auto"/>
            <w:noWrap/>
            <w:vAlign w:val="bottom"/>
            <w:hideMark/>
          </w:tcPr>
          <w:p w:rsidR="00D600A7" w:rsidRPr="00554EE2" w:rsidRDefault="00D600A7" w:rsidP="003129CF">
            <w:pPr>
              <w:ind w:left="0"/>
              <w:jc w:val="center"/>
              <w:rPr>
                <w:rFonts w:ascii="Times New Roman" w:hAnsi="Times New Roman" w:cs="Times New Roman"/>
                <w:sz w:val="24"/>
                <w:szCs w:val="24"/>
              </w:rPr>
            </w:pPr>
            <w:r>
              <w:rPr>
                <w:rFonts w:ascii="Times New Roman" w:hAnsi="Times New Roman" w:cs="Times New Roman" w:hint="eastAsia"/>
                <w:sz w:val="24"/>
                <w:szCs w:val="24"/>
              </w:rPr>
              <w:t>S</w:t>
            </w:r>
            <w:r w:rsidRPr="00554EE2">
              <w:rPr>
                <w:rFonts w:ascii="Times New Roman" w:hAnsi="Times New Roman" w:cs="Times New Roman" w:hint="eastAsia"/>
                <w:sz w:val="24"/>
                <w:szCs w:val="24"/>
              </w:rPr>
              <w:t>tock</w:t>
            </w:r>
          </w:p>
        </w:tc>
        <w:tc>
          <w:tcPr>
            <w:tcW w:w="3293" w:type="dxa"/>
            <w:tcBorders>
              <w:top w:val="single" w:sz="4" w:space="0" w:color="auto"/>
              <w:left w:val="nil"/>
              <w:bottom w:val="single" w:sz="4" w:space="0" w:color="auto"/>
              <w:right w:val="nil"/>
            </w:tcBorders>
            <w:shd w:val="clear" w:color="auto" w:fill="auto"/>
            <w:noWrap/>
            <w:vAlign w:val="bottom"/>
            <w:hideMark/>
          </w:tcPr>
          <w:p w:rsidR="00D600A7" w:rsidRPr="00554EE2" w:rsidRDefault="00D600A7" w:rsidP="003129CF">
            <w:pPr>
              <w:ind w:left="0"/>
              <w:jc w:val="center"/>
              <w:rPr>
                <w:rFonts w:ascii="Times New Roman" w:hAnsi="Times New Roman" w:cs="Times New Roman"/>
                <w:sz w:val="24"/>
                <w:szCs w:val="24"/>
              </w:rPr>
            </w:pPr>
            <w:r>
              <w:rPr>
                <w:rFonts w:ascii="Times New Roman" w:hAnsi="Times New Roman" w:cs="Times New Roman"/>
                <w:sz w:val="24"/>
                <w:szCs w:val="24"/>
              </w:rPr>
              <w:t>Number of Straddles (=</w:t>
            </w:r>
            <m:oMath>
              <m:sSub>
                <m:sSubPr>
                  <m:ctrlPr>
                    <w:rPr>
                      <w:rFonts w:ascii="Cambria Math" w:hAnsi="Cambria Math" w:cs="Times New Roman"/>
                      <w:i/>
                      <w:sz w:val="24"/>
                      <w:szCs w:val="24"/>
                    </w:rPr>
                  </m:ctrlPr>
                </m:sSubPr>
                <m:e>
                  <m:r>
                    <w:rPr>
                      <w:rFonts w:ascii="Cambria Math" w:hAnsi="Cambria Math" w:cs="Times New Roman"/>
                      <w:sz w:val="24"/>
                      <w:szCs w:val="24"/>
                    </w:rPr>
                    <m:t>k*w</m:t>
                  </m:r>
                </m:e>
                <m:sub>
                  <m:r>
                    <w:rPr>
                      <w:rFonts w:ascii="Cambria Math" w:hAnsi="Cambria Math" w:cs="Times New Roman"/>
                      <w:sz w:val="24"/>
                      <w:szCs w:val="24"/>
                    </w:rPr>
                    <m:t>i</m:t>
                  </m:r>
                </m:sub>
              </m:sSub>
            </m:oMath>
            <w:r>
              <w:rPr>
                <w:rFonts w:ascii="Times New Roman" w:hAnsi="Times New Roman" w:cs="Times New Roman" w:hint="eastAsia"/>
                <w:sz w:val="24"/>
                <w:szCs w:val="24"/>
              </w:rPr>
              <w:t>)</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UTX</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5.560441</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MCD</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7.502257</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DIS</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4.686078</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JNJ</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6.090027</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GS</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11.10432</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JPM</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4.661233</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VZ</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2.30708</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HD</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8.261113</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lastRenderedPageBreak/>
              <w:t>GE</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0.7606</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PG</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4.004808</w:t>
            </w:r>
          </w:p>
        </w:tc>
      </w:tr>
      <w:tr w:rsidR="00D600A7" w:rsidRPr="00554EE2" w:rsidTr="00D600A7">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KO</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1.999789</w:t>
            </w:r>
          </w:p>
        </w:tc>
      </w:tr>
      <w:tr w:rsidR="00D600A7" w:rsidRPr="00554EE2" w:rsidTr="00D600A7">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CSCO</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1.669397</w:t>
            </w:r>
          </w:p>
        </w:tc>
      </w:tr>
      <w:tr w:rsidR="00D600A7" w:rsidRPr="00554EE2" w:rsidTr="00D600A7">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CAT</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6.868497</w:t>
            </w:r>
          </w:p>
        </w:tc>
      </w:tr>
      <w:tr w:rsidR="00D600A7" w:rsidRPr="00554EE2" w:rsidTr="00D600A7">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MMM</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10.25916</w:t>
            </w:r>
          </w:p>
        </w:tc>
      </w:tr>
      <w:tr w:rsidR="00D600A7" w:rsidRPr="00554EE2" w:rsidTr="00D600A7">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BA</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12.85435</w:t>
            </w:r>
          </w:p>
        </w:tc>
      </w:tr>
      <w:tr w:rsidR="00D600A7" w:rsidRPr="00554EE2" w:rsidTr="00D600A7">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INTC</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2.011993</w:t>
            </w:r>
          </w:p>
        </w:tc>
      </w:tr>
      <w:tr w:rsidR="00D600A7" w:rsidRPr="00554EE2" w:rsidTr="00D600A7">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AAPL</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7.376291</w:t>
            </w:r>
          </w:p>
        </w:tc>
      </w:tr>
      <w:tr w:rsidR="00D600A7" w:rsidRPr="00554EE2" w:rsidTr="00D600A7">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AXP</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4.328661</w:t>
            </w:r>
          </w:p>
        </w:tc>
      </w:tr>
      <w:tr w:rsidR="00D600A7" w:rsidRPr="00554EE2" w:rsidTr="00D600A7">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XOM</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3.645648</w:t>
            </w:r>
          </w:p>
        </w:tc>
      </w:tr>
      <w:tr w:rsidR="00D600A7" w:rsidRPr="00554EE2" w:rsidTr="00D600A7">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V</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4.969832</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IBM</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6.687173</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PFE</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1.578734</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NKE</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2.72639</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TRV</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5.91219</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MRK</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2.452661</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WMT</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4.304253</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CVX</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5.456703</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UNH</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9.60927</w:t>
            </w:r>
          </w:p>
        </w:tc>
      </w:tr>
      <w:tr w:rsidR="00D600A7" w:rsidRPr="00554EE2" w:rsidTr="00CF53B1">
        <w:trPr>
          <w:trHeight w:val="288"/>
          <w:jc w:val="center"/>
        </w:trPr>
        <w:tc>
          <w:tcPr>
            <w:tcW w:w="960" w:type="dxa"/>
            <w:tcBorders>
              <w:top w:val="nil"/>
              <w:bottom w:val="nil"/>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DWDP</w:t>
            </w:r>
          </w:p>
        </w:tc>
        <w:tc>
          <w:tcPr>
            <w:tcW w:w="3293" w:type="dxa"/>
            <w:tcBorders>
              <w:top w:val="nil"/>
              <w:left w:val="nil"/>
              <w:bottom w:val="nil"/>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3.104292</w:t>
            </w:r>
          </w:p>
        </w:tc>
      </w:tr>
      <w:tr w:rsidR="00D600A7" w:rsidRPr="00554EE2" w:rsidTr="00CF53B1">
        <w:trPr>
          <w:trHeight w:val="288"/>
          <w:jc w:val="center"/>
        </w:trPr>
        <w:tc>
          <w:tcPr>
            <w:tcW w:w="960" w:type="dxa"/>
            <w:tcBorders>
              <w:top w:val="nil"/>
              <w:bottom w:val="single" w:sz="4" w:space="0" w:color="auto"/>
              <w:right w:val="nil"/>
            </w:tcBorders>
            <w:shd w:val="clear" w:color="auto" w:fill="auto"/>
            <w:noWrap/>
            <w:vAlign w:val="bottom"/>
            <w:hideMark/>
          </w:tcPr>
          <w:p w:rsidR="00D600A7" w:rsidRPr="00554EE2" w:rsidRDefault="00D600A7" w:rsidP="00D600A7">
            <w:pPr>
              <w:ind w:left="0"/>
              <w:jc w:val="center"/>
              <w:rPr>
                <w:rFonts w:ascii="Times New Roman" w:hAnsi="Times New Roman" w:cs="Times New Roman"/>
                <w:sz w:val="24"/>
                <w:szCs w:val="24"/>
              </w:rPr>
            </w:pPr>
            <w:r w:rsidRPr="00554EE2">
              <w:rPr>
                <w:rFonts w:ascii="Times New Roman" w:hAnsi="Times New Roman" w:cs="Times New Roman" w:hint="eastAsia"/>
                <w:sz w:val="24"/>
                <w:szCs w:val="24"/>
              </w:rPr>
              <w:t>MSFT</w:t>
            </w:r>
          </w:p>
        </w:tc>
        <w:tc>
          <w:tcPr>
            <w:tcW w:w="3293" w:type="dxa"/>
            <w:tcBorders>
              <w:top w:val="nil"/>
              <w:left w:val="nil"/>
              <w:bottom w:val="single" w:sz="4" w:space="0" w:color="auto"/>
              <w:right w:val="nil"/>
            </w:tcBorders>
            <w:shd w:val="clear" w:color="auto" w:fill="auto"/>
            <w:noWrap/>
            <w:vAlign w:val="bottom"/>
            <w:hideMark/>
          </w:tcPr>
          <w:p w:rsidR="00D600A7" w:rsidRPr="00D600A7" w:rsidRDefault="00D600A7" w:rsidP="00D600A7">
            <w:pPr>
              <w:ind w:left="0"/>
              <w:jc w:val="center"/>
              <w:rPr>
                <w:rFonts w:ascii="Times New Roman" w:hAnsi="Times New Roman" w:cs="Times New Roman"/>
                <w:sz w:val="24"/>
                <w:szCs w:val="24"/>
              </w:rPr>
            </w:pPr>
            <w:r w:rsidRPr="00D600A7">
              <w:rPr>
                <w:rFonts w:ascii="Times New Roman" w:hAnsi="Times New Roman" w:cs="Times New Roman" w:hint="eastAsia"/>
                <w:sz w:val="24"/>
                <w:szCs w:val="24"/>
              </w:rPr>
              <w:t>3.728463</w:t>
            </w:r>
          </w:p>
        </w:tc>
      </w:tr>
    </w:tbl>
    <w:p w:rsidR="00D600A7" w:rsidRPr="00D600A7" w:rsidRDefault="00D600A7">
      <w:pPr>
        <w:rPr>
          <w:rFonts w:ascii="Times New Roman" w:hAnsi="Times New Roman" w:cs="Times New Roman"/>
          <w:b/>
          <w:sz w:val="24"/>
          <w:szCs w:val="24"/>
        </w:rPr>
      </w:pPr>
      <w:r>
        <w:rPr>
          <w:rFonts w:ascii="Times New Roman" w:hAnsi="Times New Roman" w:cs="Times New Roman" w:hint="eastAsia"/>
          <w:sz w:val="24"/>
          <w:szCs w:val="24"/>
        </w:rPr>
        <w:t>Table 2</w:t>
      </w:r>
      <w:r w:rsidR="00416709">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dividend yields of DJI and index components and weights of stocks</w:t>
      </w:r>
    </w:p>
    <w:p w:rsidR="00D600A7" w:rsidRDefault="00D600A7">
      <w:pPr>
        <w:rPr>
          <w:rFonts w:ascii="Times New Roman" w:hAnsi="Times New Roman" w:cs="Times New Roman"/>
          <w:sz w:val="24"/>
          <w:szCs w:val="24"/>
        </w:rPr>
      </w:pPr>
    </w:p>
    <w:p w:rsidR="00D600A7" w:rsidRPr="00D600A7" w:rsidRDefault="00D600A7">
      <w:pPr>
        <w:rPr>
          <w:rFonts w:ascii="Times New Roman" w:hAnsi="Times New Roman" w:cs="Times New Roman"/>
          <w:b/>
          <w:sz w:val="28"/>
          <w:szCs w:val="24"/>
        </w:rPr>
      </w:pPr>
      <w:r w:rsidRPr="00D600A7">
        <w:rPr>
          <w:rFonts w:ascii="Times New Roman" w:hAnsi="Times New Roman" w:cs="Times New Roman" w:hint="eastAsia"/>
          <w:b/>
          <w:sz w:val="28"/>
          <w:szCs w:val="24"/>
        </w:rPr>
        <w:t>Calculatio</w:t>
      </w:r>
      <w:r w:rsidRPr="00D600A7">
        <w:rPr>
          <w:rFonts w:ascii="Times New Roman" w:hAnsi="Times New Roman" w:cs="Times New Roman"/>
          <w:b/>
          <w:sz w:val="28"/>
          <w:szCs w:val="24"/>
        </w:rPr>
        <w:t>n of Greeks</w:t>
      </w:r>
    </w:p>
    <w:p w:rsidR="00D600A7" w:rsidRDefault="00497B67">
      <w:pPr>
        <w:rPr>
          <w:rFonts w:ascii="Times New Roman" w:hAnsi="Times New Roman" w:cs="Times New Roman"/>
          <w:sz w:val="24"/>
          <w:szCs w:val="24"/>
        </w:rPr>
      </w:pPr>
      <w:r>
        <w:rPr>
          <w:rFonts w:ascii="Times New Roman" w:hAnsi="Times New Roman" w:cs="Times New Roman" w:hint="eastAsia"/>
          <w:sz w:val="24"/>
          <w:szCs w:val="24"/>
        </w:rPr>
        <w:t xml:space="preserve">Since we choose </w:t>
      </w:r>
      <w:r>
        <w:rPr>
          <w:rFonts w:ascii="Times New Roman" w:hAnsi="Times New Roman" w:cs="Times New Roman"/>
          <w:sz w:val="24"/>
          <w:szCs w:val="24"/>
        </w:rPr>
        <w:t>vega–neutral dispersion trade, the vega of our portfolio is zero. For each at-the-money straddle, we also know that the deltas of them are all zero, so the delta of our portfolio is zero.</w:t>
      </w:r>
    </w:p>
    <w:p w:rsidR="00497B67" w:rsidRDefault="00497B67">
      <w:pPr>
        <w:rPr>
          <w:rFonts w:ascii="Times New Roman" w:hAnsi="Times New Roman" w:cs="Times New Roman"/>
          <w:sz w:val="24"/>
          <w:szCs w:val="24"/>
        </w:rPr>
      </w:pPr>
    </w:p>
    <w:p w:rsidR="00497B67" w:rsidRDefault="009700E9">
      <w:pPr>
        <w:rPr>
          <w:rFonts w:ascii="Times New Roman" w:hAnsi="Times New Roman" w:cs="Times New Roman"/>
          <w:sz w:val="24"/>
          <w:szCs w:val="24"/>
        </w:rPr>
      </w:pPr>
      <w:r>
        <w:rPr>
          <w:rFonts w:ascii="Times New Roman" w:hAnsi="Times New Roman" w:cs="Times New Roman"/>
          <w:sz w:val="24"/>
          <w:szCs w:val="24"/>
        </w:rPr>
        <w:t xml:space="preserve">With closing prices, which are also strike prices, time to maturity, interest rate, dividend yields and volatilities, we can use GBSGreeks Function of R to calculate the gammas, thetas, and rhos of all straddles. </w:t>
      </w:r>
      <w:r w:rsidR="005C3296">
        <w:rPr>
          <w:rFonts w:ascii="Times New Roman" w:hAnsi="Times New Roman" w:cs="Times New Roman"/>
          <w:sz w:val="24"/>
          <w:szCs w:val="24"/>
        </w:rPr>
        <w:t>Adding them together separately, we can get the gamma, theta and rho of our portfolio.</w:t>
      </w:r>
    </w:p>
    <w:p w:rsidR="00416709" w:rsidRDefault="00416709">
      <w:pPr>
        <w:rPr>
          <w:rFonts w:ascii="Times New Roman" w:hAnsi="Times New Roman" w:cs="Times New Roman"/>
          <w:sz w:val="24"/>
          <w:szCs w:val="24"/>
        </w:rPr>
      </w:pPr>
    </w:p>
    <w:tbl>
      <w:tblPr>
        <w:tblW w:w="2694" w:type="dxa"/>
        <w:jc w:val="center"/>
        <w:tblLook w:val="04A0" w:firstRow="1" w:lastRow="0" w:firstColumn="1" w:lastColumn="0" w:noHBand="0" w:noVBand="1"/>
      </w:tblPr>
      <w:tblGrid>
        <w:gridCol w:w="976"/>
        <w:gridCol w:w="1718"/>
      </w:tblGrid>
      <w:tr w:rsidR="00416709" w:rsidRPr="00554EE2" w:rsidTr="009026C1">
        <w:trPr>
          <w:trHeight w:val="288"/>
          <w:jc w:val="center"/>
        </w:trPr>
        <w:tc>
          <w:tcPr>
            <w:tcW w:w="976" w:type="dxa"/>
            <w:tcBorders>
              <w:top w:val="single" w:sz="4" w:space="0" w:color="auto"/>
              <w:bottom w:val="single" w:sz="4" w:space="0" w:color="auto"/>
              <w:right w:val="nil"/>
            </w:tcBorders>
            <w:shd w:val="clear" w:color="auto" w:fill="auto"/>
            <w:noWrap/>
            <w:vAlign w:val="bottom"/>
            <w:hideMark/>
          </w:tcPr>
          <w:p w:rsidR="00416709" w:rsidRPr="00554EE2" w:rsidRDefault="00416709" w:rsidP="003129CF">
            <w:pPr>
              <w:ind w:left="0"/>
              <w:jc w:val="center"/>
              <w:rPr>
                <w:rFonts w:ascii="Times New Roman" w:hAnsi="Times New Roman" w:cs="Times New Roman"/>
                <w:sz w:val="24"/>
                <w:szCs w:val="24"/>
              </w:rPr>
            </w:pPr>
            <w:r>
              <w:rPr>
                <w:rFonts w:ascii="Times New Roman" w:hAnsi="Times New Roman" w:cs="Times New Roman"/>
                <w:sz w:val="24"/>
                <w:szCs w:val="24"/>
              </w:rPr>
              <w:t>Greek</w:t>
            </w:r>
          </w:p>
        </w:tc>
        <w:tc>
          <w:tcPr>
            <w:tcW w:w="1718" w:type="dxa"/>
            <w:tcBorders>
              <w:top w:val="single" w:sz="4" w:space="0" w:color="auto"/>
              <w:left w:val="nil"/>
              <w:bottom w:val="single" w:sz="4" w:space="0" w:color="auto"/>
              <w:right w:val="nil"/>
            </w:tcBorders>
            <w:shd w:val="clear" w:color="auto" w:fill="auto"/>
            <w:noWrap/>
            <w:vAlign w:val="bottom"/>
            <w:hideMark/>
          </w:tcPr>
          <w:p w:rsidR="00416709" w:rsidRPr="00554EE2" w:rsidRDefault="00416709" w:rsidP="003129CF">
            <w:pPr>
              <w:ind w:left="0"/>
              <w:jc w:val="center"/>
              <w:rPr>
                <w:rFonts w:ascii="Times New Roman" w:hAnsi="Times New Roman" w:cs="Times New Roman"/>
                <w:sz w:val="24"/>
                <w:szCs w:val="24"/>
              </w:rPr>
            </w:pPr>
            <w:r>
              <w:rPr>
                <w:rFonts w:ascii="Times New Roman" w:hAnsi="Times New Roman" w:cs="Times New Roman"/>
                <w:sz w:val="24"/>
                <w:szCs w:val="24"/>
              </w:rPr>
              <w:t>Value</w:t>
            </w:r>
          </w:p>
        </w:tc>
      </w:tr>
      <w:tr w:rsidR="00416709" w:rsidRPr="00D600A7" w:rsidTr="009026C1">
        <w:trPr>
          <w:trHeight w:val="288"/>
          <w:jc w:val="center"/>
        </w:trPr>
        <w:tc>
          <w:tcPr>
            <w:tcW w:w="976" w:type="dxa"/>
            <w:tcBorders>
              <w:top w:val="nil"/>
              <w:bottom w:val="nil"/>
              <w:right w:val="nil"/>
            </w:tcBorders>
            <w:shd w:val="clear" w:color="auto" w:fill="auto"/>
            <w:noWrap/>
            <w:vAlign w:val="bottom"/>
            <w:hideMark/>
          </w:tcPr>
          <w:p w:rsidR="00416709" w:rsidRPr="00554EE2" w:rsidRDefault="00416709" w:rsidP="003129CF">
            <w:pPr>
              <w:ind w:left="0"/>
              <w:jc w:val="center"/>
              <w:rPr>
                <w:rFonts w:ascii="Times New Roman" w:hAnsi="Times New Roman" w:cs="Times New Roman"/>
                <w:sz w:val="24"/>
                <w:szCs w:val="24"/>
              </w:rPr>
            </w:pPr>
            <w:r>
              <w:rPr>
                <w:rFonts w:ascii="Times New Roman" w:hAnsi="Times New Roman" w:cs="Times New Roman"/>
                <w:sz w:val="24"/>
                <w:szCs w:val="24"/>
              </w:rPr>
              <w:t>Vega</w:t>
            </w:r>
          </w:p>
        </w:tc>
        <w:tc>
          <w:tcPr>
            <w:tcW w:w="1718" w:type="dxa"/>
            <w:tcBorders>
              <w:top w:val="nil"/>
              <w:left w:val="nil"/>
              <w:bottom w:val="nil"/>
              <w:right w:val="nil"/>
            </w:tcBorders>
            <w:shd w:val="clear" w:color="auto" w:fill="auto"/>
            <w:noWrap/>
            <w:vAlign w:val="bottom"/>
            <w:hideMark/>
          </w:tcPr>
          <w:p w:rsidR="00416709" w:rsidRPr="00D600A7" w:rsidRDefault="00416709" w:rsidP="003129CF">
            <w:pPr>
              <w:ind w:left="0"/>
              <w:jc w:val="center"/>
              <w:rPr>
                <w:rFonts w:ascii="Times New Roman" w:hAnsi="Times New Roman" w:cs="Times New Roman"/>
                <w:sz w:val="24"/>
                <w:szCs w:val="24"/>
              </w:rPr>
            </w:pPr>
            <w:r>
              <w:rPr>
                <w:rFonts w:ascii="Times New Roman" w:hAnsi="Times New Roman" w:cs="Times New Roman"/>
                <w:sz w:val="24"/>
                <w:szCs w:val="24"/>
              </w:rPr>
              <w:t>0</w:t>
            </w:r>
          </w:p>
        </w:tc>
      </w:tr>
      <w:tr w:rsidR="00416709" w:rsidRPr="00D600A7" w:rsidTr="009026C1">
        <w:trPr>
          <w:trHeight w:val="288"/>
          <w:jc w:val="center"/>
        </w:trPr>
        <w:tc>
          <w:tcPr>
            <w:tcW w:w="976" w:type="dxa"/>
            <w:tcBorders>
              <w:top w:val="nil"/>
              <w:bottom w:val="nil"/>
              <w:right w:val="nil"/>
            </w:tcBorders>
            <w:shd w:val="clear" w:color="auto" w:fill="auto"/>
            <w:noWrap/>
            <w:vAlign w:val="bottom"/>
            <w:hideMark/>
          </w:tcPr>
          <w:p w:rsidR="00416709" w:rsidRPr="00554EE2" w:rsidRDefault="00416709" w:rsidP="003129CF">
            <w:pPr>
              <w:ind w:left="0"/>
              <w:jc w:val="cente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hint="eastAsia"/>
                <w:sz w:val="24"/>
                <w:szCs w:val="24"/>
              </w:rPr>
              <w:t>elta</w:t>
            </w:r>
          </w:p>
        </w:tc>
        <w:tc>
          <w:tcPr>
            <w:tcW w:w="1718" w:type="dxa"/>
            <w:tcBorders>
              <w:top w:val="nil"/>
              <w:left w:val="nil"/>
              <w:bottom w:val="nil"/>
              <w:right w:val="nil"/>
            </w:tcBorders>
            <w:shd w:val="clear" w:color="auto" w:fill="auto"/>
            <w:noWrap/>
            <w:vAlign w:val="bottom"/>
            <w:hideMark/>
          </w:tcPr>
          <w:p w:rsidR="00416709" w:rsidRPr="00D600A7" w:rsidRDefault="00416709" w:rsidP="003129CF">
            <w:pPr>
              <w:ind w:left="0"/>
              <w:jc w:val="center"/>
              <w:rPr>
                <w:rFonts w:ascii="Times New Roman" w:hAnsi="Times New Roman" w:cs="Times New Roman"/>
                <w:sz w:val="24"/>
                <w:szCs w:val="24"/>
              </w:rPr>
            </w:pPr>
            <w:r>
              <w:rPr>
                <w:rFonts w:ascii="Times New Roman" w:hAnsi="Times New Roman" w:cs="Times New Roman"/>
                <w:sz w:val="24"/>
                <w:szCs w:val="24"/>
              </w:rPr>
              <w:t>0</w:t>
            </w:r>
          </w:p>
        </w:tc>
      </w:tr>
      <w:tr w:rsidR="00416709" w:rsidRPr="00D600A7" w:rsidTr="009026C1">
        <w:trPr>
          <w:trHeight w:val="288"/>
          <w:jc w:val="center"/>
        </w:trPr>
        <w:tc>
          <w:tcPr>
            <w:tcW w:w="976" w:type="dxa"/>
            <w:tcBorders>
              <w:top w:val="nil"/>
              <w:bottom w:val="nil"/>
              <w:right w:val="nil"/>
            </w:tcBorders>
            <w:shd w:val="clear" w:color="auto" w:fill="auto"/>
            <w:noWrap/>
            <w:vAlign w:val="bottom"/>
            <w:hideMark/>
          </w:tcPr>
          <w:p w:rsidR="00416709" w:rsidRPr="00554EE2" w:rsidRDefault="00416709" w:rsidP="003129CF">
            <w:pPr>
              <w:ind w:left="0"/>
              <w:jc w:val="cente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hint="eastAsia"/>
                <w:sz w:val="24"/>
                <w:szCs w:val="24"/>
              </w:rPr>
              <w:t>amma</w:t>
            </w:r>
          </w:p>
        </w:tc>
        <w:tc>
          <w:tcPr>
            <w:tcW w:w="1718" w:type="dxa"/>
            <w:tcBorders>
              <w:top w:val="nil"/>
              <w:left w:val="nil"/>
              <w:bottom w:val="nil"/>
              <w:right w:val="nil"/>
            </w:tcBorders>
            <w:shd w:val="clear" w:color="auto" w:fill="auto"/>
            <w:noWrap/>
            <w:vAlign w:val="bottom"/>
            <w:hideMark/>
          </w:tcPr>
          <w:p w:rsidR="00416709" w:rsidRPr="00D600A7" w:rsidRDefault="00416709" w:rsidP="003129CF">
            <w:pPr>
              <w:ind w:left="0"/>
              <w:jc w:val="center"/>
              <w:rPr>
                <w:rFonts w:ascii="Times New Roman" w:hAnsi="Times New Roman" w:cs="Times New Roman"/>
                <w:sz w:val="24"/>
                <w:szCs w:val="24"/>
              </w:rPr>
            </w:pPr>
            <w:r>
              <w:rPr>
                <w:rFonts w:ascii="Times New Roman" w:hAnsi="Times New Roman" w:cs="Times New Roman"/>
                <w:sz w:val="24"/>
                <w:szCs w:val="24"/>
              </w:rPr>
              <w:t>5.959891</w:t>
            </w:r>
          </w:p>
        </w:tc>
      </w:tr>
      <w:tr w:rsidR="00416709" w:rsidRPr="00D600A7" w:rsidTr="009026C1">
        <w:trPr>
          <w:trHeight w:val="288"/>
          <w:jc w:val="center"/>
        </w:trPr>
        <w:tc>
          <w:tcPr>
            <w:tcW w:w="976" w:type="dxa"/>
            <w:tcBorders>
              <w:top w:val="nil"/>
              <w:bottom w:val="nil"/>
              <w:right w:val="nil"/>
            </w:tcBorders>
            <w:shd w:val="clear" w:color="auto" w:fill="auto"/>
            <w:noWrap/>
            <w:vAlign w:val="bottom"/>
            <w:hideMark/>
          </w:tcPr>
          <w:p w:rsidR="00416709" w:rsidRPr="00554EE2" w:rsidRDefault="00416709" w:rsidP="003129CF">
            <w:pPr>
              <w:ind w:left="0"/>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heta</w:t>
            </w:r>
          </w:p>
        </w:tc>
        <w:tc>
          <w:tcPr>
            <w:tcW w:w="1718" w:type="dxa"/>
            <w:tcBorders>
              <w:top w:val="nil"/>
              <w:left w:val="nil"/>
              <w:bottom w:val="nil"/>
              <w:right w:val="nil"/>
            </w:tcBorders>
            <w:shd w:val="clear" w:color="auto" w:fill="auto"/>
            <w:noWrap/>
            <w:vAlign w:val="bottom"/>
            <w:hideMark/>
          </w:tcPr>
          <w:p w:rsidR="00416709" w:rsidRPr="00D600A7" w:rsidRDefault="00B32BCA" w:rsidP="003129CF">
            <w:pPr>
              <w:ind w:left="0"/>
              <w:jc w:val="center"/>
              <w:rPr>
                <w:rFonts w:ascii="Times New Roman" w:hAnsi="Times New Roman" w:cs="Times New Roman"/>
                <w:sz w:val="24"/>
                <w:szCs w:val="24"/>
              </w:rPr>
            </w:pPr>
            <w:r>
              <w:rPr>
                <w:rFonts w:ascii="Times New Roman" w:hAnsi="Times New Roman" w:cs="Times New Roman" w:hint="eastAsia"/>
                <w:sz w:val="24"/>
                <w:szCs w:val="24"/>
              </w:rPr>
              <w:t>-1665.809</w:t>
            </w:r>
          </w:p>
        </w:tc>
      </w:tr>
      <w:tr w:rsidR="00416709" w:rsidRPr="00D600A7" w:rsidTr="009026C1">
        <w:trPr>
          <w:trHeight w:val="288"/>
          <w:jc w:val="center"/>
        </w:trPr>
        <w:tc>
          <w:tcPr>
            <w:tcW w:w="976" w:type="dxa"/>
            <w:tcBorders>
              <w:top w:val="nil"/>
              <w:bottom w:val="single" w:sz="4" w:space="0" w:color="auto"/>
              <w:right w:val="nil"/>
            </w:tcBorders>
            <w:shd w:val="clear" w:color="auto" w:fill="auto"/>
            <w:noWrap/>
            <w:vAlign w:val="bottom"/>
            <w:hideMark/>
          </w:tcPr>
          <w:p w:rsidR="00416709" w:rsidRPr="00554EE2" w:rsidRDefault="00416709" w:rsidP="003129CF">
            <w:pPr>
              <w:ind w:left="0"/>
              <w:jc w:val="center"/>
              <w:rPr>
                <w:rFonts w:ascii="Times New Roman" w:hAnsi="Times New Roman" w:cs="Times New Roman"/>
                <w:sz w:val="24"/>
                <w:szCs w:val="24"/>
              </w:rPr>
            </w:pPr>
            <w:r>
              <w:rPr>
                <w:rFonts w:ascii="Times New Roman" w:hAnsi="Times New Roman" w:cs="Times New Roman" w:hint="eastAsia"/>
                <w:sz w:val="24"/>
                <w:szCs w:val="24"/>
              </w:rPr>
              <w:t>Rho</w:t>
            </w:r>
          </w:p>
        </w:tc>
        <w:tc>
          <w:tcPr>
            <w:tcW w:w="1718" w:type="dxa"/>
            <w:tcBorders>
              <w:top w:val="nil"/>
              <w:left w:val="nil"/>
              <w:bottom w:val="single" w:sz="4" w:space="0" w:color="auto"/>
              <w:right w:val="nil"/>
            </w:tcBorders>
            <w:shd w:val="clear" w:color="auto" w:fill="auto"/>
            <w:noWrap/>
            <w:vAlign w:val="bottom"/>
            <w:hideMark/>
          </w:tcPr>
          <w:p w:rsidR="00416709" w:rsidRPr="00D600A7" w:rsidRDefault="00B32BCA" w:rsidP="00B32BCA">
            <w:pPr>
              <w:ind w:left="0"/>
              <w:jc w:val="center"/>
              <w:rPr>
                <w:rFonts w:ascii="Times New Roman" w:hAnsi="Times New Roman" w:cs="Times New Roman"/>
                <w:sz w:val="24"/>
                <w:szCs w:val="24"/>
              </w:rPr>
            </w:pPr>
            <w:r>
              <w:rPr>
                <w:rFonts w:ascii="Times New Roman" w:hAnsi="Times New Roman" w:cs="Times New Roman"/>
                <w:sz w:val="24"/>
                <w:szCs w:val="24"/>
              </w:rPr>
              <w:t>11.38158</w:t>
            </w:r>
          </w:p>
        </w:tc>
      </w:tr>
    </w:tbl>
    <w:p w:rsidR="005C3296" w:rsidRPr="00416709" w:rsidRDefault="00416709" w:rsidP="00416709">
      <w:pPr>
        <w:jc w:val="center"/>
        <w:rPr>
          <w:rFonts w:ascii="Times New Roman" w:hAnsi="Times New Roman" w:cs="Times New Roman"/>
          <w:b/>
          <w:sz w:val="24"/>
          <w:szCs w:val="24"/>
        </w:rPr>
      </w:pPr>
      <w:r>
        <w:rPr>
          <w:rFonts w:ascii="Times New Roman" w:hAnsi="Times New Roman" w:cs="Times New Roman" w:hint="eastAsia"/>
          <w:sz w:val="24"/>
          <w:szCs w:val="24"/>
        </w:rPr>
        <w:t xml:space="preserve">Table </w:t>
      </w:r>
      <w:r>
        <w:rPr>
          <w:rFonts w:ascii="Times New Roman" w:hAnsi="Times New Roman" w:cs="Times New Roman"/>
          <w:sz w:val="24"/>
          <w:szCs w:val="24"/>
        </w:rPr>
        <w:t>3:</w:t>
      </w:r>
      <w:r>
        <w:rPr>
          <w:rFonts w:ascii="Times New Roman" w:hAnsi="Times New Roman" w:cs="Times New Roman" w:hint="eastAsia"/>
          <w:sz w:val="24"/>
          <w:szCs w:val="24"/>
        </w:rPr>
        <w:t xml:space="preserve"> </w:t>
      </w:r>
      <w:r>
        <w:rPr>
          <w:rFonts w:ascii="Times New Roman" w:hAnsi="Times New Roman" w:cs="Times New Roman"/>
          <w:sz w:val="24"/>
          <w:szCs w:val="24"/>
        </w:rPr>
        <w:t>Greeks of our portfolio</w:t>
      </w:r>
    </w:p>
    <w:p w:rsidR="00416709" w:rsidRDefault="00416709">
      <w:pPr>
        <w:rPr>
          <w:rFonts w:ascii="Times New Roman" w:hAnsi="Times New Roman" w:cs="Times New Roman"/>
          <w:sz w:val="24"/>
          <w:szCs w:val="24"/>
        </w:rPr>
      </w:pPr>
    </w:p>
    <w:p w:rsidR="00416709" w:rsidRPr="00AD1266" w:rsidRDefault="00416709">
      <w:pPr>
        <w:rPr>
          <w:rFonts w:ascii="Times New Roman" w:hAnsi="Times New Roman" w:cs="Times New Roman"/>
          <w:b/>
          <w:sz w:val="28"/>
          <w:szCs w:val="24"/>
        </w:rPr>
      </w:pPr>
      <w:r w:rsidRPr="00AD1266">
        <w:rPr>
          <w:rFonts w:ascii="Times New Roman" w:hAnsi="Times New Roman" w:cs="Times New Roman" w:hint="eastAsia"/>
          <w:b/>
          <w:sz w:val="28"/>
          <w:szCs w:val="24"/>
        </w:rPr>
        <w:t>Calculation of VaR</w:t>
      </w:r>
      <w:r w:rsidR="001A1957">
        <w:rPr>
          <w:rFonts w:ascii="Times New Roman" w:hAnsi="Times New Roman" w:cs="Times New Roman"/>
          <w:b/>
          <w:sz w:val="28"/>
          <w:szCs w:val="24"/>
        </w:rPr>
        <w:t xml:space="preserve"> and Expected Shortfall</w:t>
      </w:r>
    </w:p>
    <w:p w:rsidR="00416709" w:rsidRDefault="00AD1266">
      <w:pPr>
        <w:rPr>
          <w:rFonts w:ascii="Times New Roman" w:hAnsi="Times New Roman" w:cs="Times New Roman"/>
          <w:sz w:val="24"/>
          <w:szCs w:val="24"/>
        </w:rPr>
      </w:pPr>
      <w:r>
        <w:rPr>
          <w:rFonts w:ascii="Times New Roman" w:hAnsi="Times New Roman" w:cs="Times New Roman"/>
          <w:sz w:val="24"/>
          <w:szCs w:val="24"/>
        </w:rPr>
        <w:lastRenderedPageBreak/>
        <w:t>W</w:t>
      </w:r>
      <w:r>
        <w:rPr>
          <w:rFonts w:ascii="Times New Roman" w:hAnsi="Times New Roman" w:cs="Times New Roman" w:hint="eastAsia"/>
          <w:sz w:val="24"/>
          <w:szCs w:val="24"/>
        </w:rPr>
        <w:t xml:space="preserve">e </w:t>
      </w:r>
      <w:r>
        <w:rPr>
          <w:rFonts w:ascii="Times New Roman" w:hAnsi="Times New Roman" w:cs="Times New Roman"/>
          <w:sz w:val="24"/>
          <w:szCs w:val="24"/>
        </w:rPr>
        <w:t xml:space="preserve">use Monte Carlo Simulation to calculate the Value at Risk </w:t>
      </w:r>
      <w:r w:rsidR="00F47B85">
        <w:rPr>
          <w:rFonts w:ascii="Times New Roman" w:hAnsi="Times New Roman" w:cs="Times New Roman"/>
          <w:sz w:val="24"/>
          <w:szCs w:val="24"/>
        </w:rPr>
        <w:t xml:space="preserve">and expected shortfall </w:t>
      </w:r>
      <w:r>
        <w:rPr>
          <w:rFonts w:ascii="Times New Roman" w:hAnsi="Times New Roman" w:cs="Times New Roman"/>
          <w:sz w:val="24"/>
          <w:szCs w:val="24"/>
        </w:rPr>
        <w:t>of our portfolio.</w:t>
      </w:r>
      <w:r w:rsidR="00513A25">
        <w:rPr>
          <w:rFonts w:ascii="Times New Roman" w:hAnsi="Times New Roman" w:cs="Times New Roman"/>
          <w:sz w:val="24"/>
          <w:szCs w:val="24"/>
        </w:rPr>
        <w:t xml:space="preserve"> So far, we have get the volatilities of all the index components on December 29 2017. With our estimates of alphas, betas and long-run volatilities from Garch(1,1) Model, we can get the volatilities of stocks on the next trading day.</w:t>
      </w:r>
      <w:r w:rsidR="00781980">
        <w:rPr>
          <w:rFonts w:ascii="Times New Roman" w:hAnsi="Times New Roman" w:cs="Times New Roman"/>
          <w:sz w:val="24"/>
          <w:szCs w:val="24"/>
        </w:rPr>
        <w:t xml:space="preserve"> To simulate the prices of stocks on the next trading day, we need to know the correlation between all stock pairs.</w:t>
      </w:r>
    </w:p>
    <w:p w:rsidR="00781980" w:rsidRDefault="00781980">
      <w:pPr>
        <w:rPr>
          <w:rFonts w:ascii="Times New Roman" w:hAnsi="Times New Roman" w:cs="Times New Roman"/>
          <w:sz w:val="24"/>
          <w:szCs w:val="24"/>
        </w:rPr>
      </w:pPr>
    </w:p>
    <w:p w:rsidR="00781980" w:rsidRDefault="00781980">
      <w:pPr>
        <w:rPr>
          <w:rFonts w:ascii="Times New Roman" w:hAnsi="Times New Roman" w:cs="Times New Roman"/>
          <w:sz w:val="24"/>
          <w:szCs w:val="24"/>
        </w:rPr>
      </w:pPr>
      <w:r>
        <w:rPr>
          <w:rFonts w:ascii="Times New Roman" w:hAnsi="Times New Roman" w:cs="Times New Roman"/>
          <w:sz w:val="24"/>
          <w:szCs w:val="24"/>
        </w:rPr>
        <w:t xml:space="preserve">We apply DCC(1,1) Model to calculate the correlations. </w:t>
      </w:r>
      <w:r w:rsidR="00AB4491">
        <w:rPr>
          <w:rFonts w:ascii="Times New Roman" w:hAnsi="Times New Roman" w:cs="Times New Roman"/>
          <w:sz w:val="24"/>
          <w:szCs w:val="24"/>
        </w:rPr>
        <w:t xml:space="preserve">With MLE method, we can </w:t>
      </w:r>
      <w:r w:rsidR="00F27E58">
        <w:rPr>
          <w:rFonts w:ascii="Times New Roman" w:hAnsi="Times New Roman" w:cs="Times New Roman"/>
          <w:sz w:val="24"/>
          <w:szCs w:val="24"/>
        </w:rPr>
        <w:t xml:space="preserve">get </w:t>
      </w:r>
      <w:r w:rsidR="00AB4491">
        <w:rPr>
          <w:rFonts w:ascii="Times New Roman" w:hAnsi="Times New Roman" w:cs="Times New Roman"/>
          <w:sz w:val="24"/>
          <w:szCs w:val="24"/>
        </w:rPr>
        <w:t>the alpha and beta of the DCC model after standardizing each return by its dynamic standard deviation.</w:t>
      </w:r>
      <w:r w:rsidR="001D6930">
        <w:rPr>
          <w:rFonts w:ascii="Times New Roman" w:hAnsi="Times New Roman" w:cs="Times New Roman"/>
          <w:sz w:val="24"/>
          <w:szCs w:val="24"/>
        </w:rPr>
        <w:t xml:space="preserve"> Next, we compute the correlation matrix from January 3 2017 to December 29 2017</w:t>
      </w:r>
      <w:r w:rsidR="007255E2">
        <w:rPr>
          <w:rFonts w:ascii="Times New Roman" w:hAnsi="Times New Roman" w:cs="Times New Roman"/>
          <w:sz w:val="24"/>
          <w:szCs w:val="24"/>
        </w:rPr>
        <w:t xml:space="preserve"> and also the correlation matrix on the next trading day after December 29 2017.</w:t>
      </w:r>
    </w:p>
    <w:p w:rsidR="00DA0287" w:rsidRDefault="00DA0287">
      <w:pPr>
        <w:rPr>
          <w:rFonts w:ascii="Times New Roman" w:hAnsi="Times New Roman" w:cs="Times New Roman"/>
          <w:sz w:val="24"/>
          <w:szCs w:val="24"/>
        </w:rPr>
      </w:pPr>
    </w:p>
    <w:p w:rsidR="00DA0287" w:rsidRDefault="00DA0287">
      <w:pPr>
        <w:rPr>
          <w:rFonts w:ascii="Times New Roman" w:hAnsi="Times New Roman" w:cs="Times New Roman"/>
          <w:sz w:val="24"/>
          <w:szCs w:val="24"/>
        </w:rPr>
      </w:pPr>
      <w:r>
        <w:rPr>
          <w:rFonts w:ascii="Times New Roman" w:hAnsi="Times New Roman" w:cs="Times New Roman"/>
          <w:sz w:val="24"/>
          <w:szCs w:val="24"/>
        </w:rPr>
        <w:t>Now, with the standard deviations of stocks and correlation matrix on the next trading day after December 29 2017, we</w:t>
      </w:r>
      <w:r w:rsidR="00C90954">
        <w:rPr>
          <w:rFonts w:ascii="Times New Roman" w:hAnsi="Times New Roman" w:cs="Times New Roman"/>
          <w:sz w:val="24"/>
          <w:szCs w:val="24"/>
        </w:rPr>
        <w:t xml:space="preserve"> can get the covariance matrix, based on which we can generate possible returns for the next day. After that, we can get the possible closing prices of each stock on the next day. </w:t>
      </w:r>
      <w:r w:rsidR="003E1293">
        <w:rPr>
          <w:rFonts w:ascii="Times New Roman" w:hAnsi="Times New Roman" w:cs="Times New Roman"/>
          <w:sz w:val="24"/>
          <w:szCs w:val="24"/>
        </w:rPr>
        <w:t>For each simulation path, dividing the sum of component prices by Dow Divisor can give us the possible values of Dow Jones Index on the next trading day.</w:t>
      </w:r>
    </w:p>
    <w:p w:rsidR="003E1293" w:rsidRDefault="003E1293">
      <w:pPr>
        <w:rPr>
          <w:rFonts w:ascii="Times New Roman" w:hAnsi="Times New Roman" w:cs="Times New Roman"/>
          <w:sz w:val="24"/>
          <w:szCs w:val="24"/>
        </w:rPr>
      </w:pPr>
    </w:p>
    <w:p w:rsidR="003E1293" w:rsidRDefault="003E1293">
      <w:pPr>
        <w:rPr>
          <w:rFonts w:ascii="Times New Roman" w:hAnsi="Times New Roman" w:cs="Times New Roman"/>
          <w:sz w:val="24"/>
          <w:szCs w:val="24"/>
        </w:rPr>
      </w:pPr>
      <w:r>
        <w:rPr>
          <w:rFonts w:ascii="Times New Roman" w:hAnsi="Times New Roman" w:cs="Times New Roman"/>
          <w:sz w:val="24"/>
          <w:szCs w:val="24"/>
        </w:rPr>
        <w:t>We choose 10,000 as the number of simulations.</w:t>
      </w:r>
      <w:r w:rsidR="00C616EF">
        <w:rPr>
          <w:rFonts w:ascii="Times New Roman" w:hAnsi="Times New Roman" w:cs="Times New Roman"/>
          <w:sz w:val="24"/>
          <w:szCs w:val="24"/>
        </w:rPr>
        <w:t xml:space="preserve"> After getting the values of stock p</w:t>
      </w:r>
      <w:r w:rsidR="00E8500E">
        <w:rPr>
          <w:rFonts w:ascii="Times New Roman" w:hAnsi="Times New Roman" w:cs="Times New Roman"/>
          <w:sz w:val="24"/>
          <w:szCs w:val="24"/>
        </w:rPr>
        <w:t>rices and DJI on each path, we use GBSOption Function of R to compute the straddle prices on the next day and then our possible portfolio values.</w:t>
      </w:r>
      <w:r w:rsidR="00475A47">
        <w:rPr>
          <w:rFonts w:ascii="Times New Roman" w:hAnsi="Times New Roman" w:cs="Times New Roman"/>
          <w:sz w:val="24"/>
          <w:szCs w:val="24"/>
        </w:rPr>
        <w:t xml:space="preserve"> Finally, we get our one-day VaR and expected shortfall.</w:t>
      </w:r>
    </w:p>
    <w:p w:rsidR="00C52ADD" w:rsidRDefault="00C52ADD">
      <w:pPr>
        <w:rPr>
          <w:rFonts w:ascii="Times New Roman" w:hAnsi="Times New Roman" w:cs="Times New Roman"/>
          <w:sz w:val="24"/>
          <w:szCs w:val="24"/>
        </w:rPr>
      </w:pPr>
    </w:p>
    <w:tbl>
      <w:tblPr>
        <w:tblW w:w="2720" w:type="dxa"/>
        <w:jc w:val="center"/>
        <w:tblBorders>
          <w:top w:val="single" w:sz="4" w:space="0" w:color="auto"/>
          <w:bottom w:val="single" w:sz="4" w:space="0" w:color="auto"/>
        </w:tblBorders>
        <w:tblLook w:val="04A0" w:firstRow="1" w:lastRow="0" w:firstColumn="1" w:lastColumn="0" w:noHBand="0" w:noVBand="1"/>
      </w:tblPr>
      <w:tblGrid>
        <w:gridCol w:w="1002"/>
        <w:gridCol w:w="1718"/>
      </w:tblGrid>
      <w:tr w:rsidR="00C52ADD" w:rsidRPr="00D600A7" w:rsidTr="00A63D93">
        <w:trPr>
          <w:trHeight w:val="288"/>
          <w:jc w:val="center"/>
        </w:trPr>
        <w:tc>
          <w:tcPr>
            <w:tcW w:w="1002" w:type="dxa"/>
            <w:shd w:val="clear" w:color="auto" w:fill="auto"/>
            <w:noWrap/>
            <w:vAlign w:val="bottom"/>
            <w:hideMark/>
          </w:tcPr>
          <w:p w:rsidR="00C52ADD" w:rsidRPr="00554EE2" w:rsidRDefault="00373381" w:rsidP="003129CF">
            <w:pPr>
              <w:ind w:left="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VaR</m:t>
                    </m:r>
                  </m:e>
                  <m:sub>
                    <m:r>
                      <w:rPr>
                        <w:rFonts w:ascii="Cambria Math" w:hAnsi="Cambria Math" w:cs="Times New Roman"/>
                        <w:sz w:val="24"/>
                        <w:szCs w:val="24"/>
                      </w:rPr>
                      <m:t>95%</m:t>
                    </m:r>
                  </m:sub>
                </m:sSub>
              </m:oMath>
            </m:oMathPara>
          </w:p>
        </w:tc>
        <w:tc>
          <w:tcPr>
            <w:tcW w:w="1718" w:type="dxa"/>
            <w:shd w:val="clear" w:color="auto" w:fill="auto"/>
            <w:noWrap/>
            <w:vAlign w:val="bottom"/>
            <w:hideMark/>
          </w:tcPr>
          <w:p w:rsidR="00C52ADD" w:rsidRPr="00D600A7" w:rsidRDefault="00A405A9" w:rsidP="003129CF">
            <w:pPr>
              <w:ind w:left="0"/>
              <w:jc w:val="center"/>
              <w:rPr>
                <w:rFonts w:ascii="Times New Roman" w:hAnsi="Times New Roman" w:cs="Times New Roman"/>
                <w:sz w:val="24"/>
                <w:szCs w:val="24"/>
              </w:rPr>
            </w:pPr>
            <w:r>
              <w:rPr>
                <w:rFonts w:ascii="Times New Roman" w:hAnsi="Times New Roman" w:cs="Times New Roman"/>
                <w:sz w:val="24"/>
                <w:szCs w:val="24"/>
              </w:rPr>
              <w:t>6.50602</w:t>
            </w:r>
          </w:p>
        </w:tc>
      </w:tr>
      <w:tr w:rsidR="00C52ADD" w:rsidRPr="00D600A7" w:rsidTr="00A63D93">
        <w:trPr>
          <w:trHeight w:val="288"/>
          <w:jc w:val="center"/>
        </w:trPr>
        <w:tc>
          <w:tcPr>
            <w:tcW w:w="1002" w:type="dxa"/>
            <w:shd w:val="clear" w:color="auto" w:fill="auto"/>
            <w:noWrap/>
            <w:vAlign w:val="bottom"/>
            <w:hideMark/>
          </w:tcPr>
          <w:p w:rsidR="00C52ADD" w:rsidRPr="00554EE2" w:rsidRDefault="00373381" w:rsidP="003129CF">
            <w:pPr>
              <w:ind w:left="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VaR</m:t>
                    </m:r>
                  </m:e>
                  <m:sub>
                    <m:r>
                      <w:rPr>
                        <w:rFonts w:ascii="Cambria Math" w:hAnsi="Cambria Math" w:cs="Times New Roman"/>
                        <w:sz w:val="24"/>
                        <w:szCs w:val="24"/>
                      </w:rPr>
                      <m:t>99%</m:t>
                    </m:r>
                  </m:sub>
                </m:sSub>
              </m:oMath>
            </m:oMathPara>
          </w:p>
        </w:tc>
        <w:tc>
          <w:tcPr>
            <w:tcW w:w="1718" w:type="dxa"/>
            <w:shd w:val="clear" w:color="auto" w:fill="auto"/>
            <w:noWrap/>
            <w:vAlign w:val="bottom"/>
            <w:hideMark/>
          </w:tcPr>
          <w:p w:rsidR="00C52ADD" w:rsidRPr="00D600A7" w:rsidRDefault="00A405A9" w:rsidP="003129CF">
            <w:pPr>
              <w:ind w:left="0"/>
              <w:jc w:val="center"/>
              <w:rPr>
                <w:rFonts w:ascii="Times New Roman" w:hAnsi="Times New Roman" w:cs="Times New Roman"/>
                <w:sz w:val="24"/>
                <w:szCs w:val="24"/>
              </w:rPr>
            </w:pPr>
            <w:r>
              <w:rPr>
                <w:rFonts w:ascii="Times New Roman" w:hAnsi="Times New Roman" w:cs="Times New Roman"/>
                <w:sz w:val="24"/>
                <w:szCs w:val="24"/>
              </w:rPr>
              <w:t>16.28958</w:t>
            </w:r>
          </w:p>
        </w:tc>
      </w:tr>
      <w:tr w:rsidR="00C52ADD" w:rsidRPr="00D600A7" w:rsidTr="00A63D93">
        <w:trPr>
          <w:trHeight w:val="288"/>
          <w:jc w:val="center"/>
        </w:trPr>
        <w:tc>
          <w:tcPr>
            <w:tcW w:w="1002" w:type="dxa"/>
            <w:shd w:val="clear" w:color="auto" w:fill="auto"/>
            <w:noWrap/>
            <w:vAlign w:val="bottom"/>
            <w:hideMark/>
          </w:tcPr>
          <w:p w:rsidR="00C52ADD" w:rsidRPr="00554EE2" w:rsidRDefault="00373381" w:rsidP="002F1C78">
            <w:pPr>
              <w:ind w:left="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ES</m:t>
                    </m:r>
                  </m:e>
                  <m:sub>
                    <m:r>
                      <w:rPr>
                        <w:rFonts w:ascii="Cambria Math" w:hAnsi="Cambria Math" w:cs="Times New Roman"/>
                        <w:sz w:val="24"/>
                        <w:szCs w:val="24"/>
                      </w:rPr>
                      <m:t>95%</m:t>
                    </m:r>
                  </m:sub>
                </m:sSub>
              </m:oMath>
            </m:oMathPara>
          </w:p>
        </w:tc>
        <w:tc>
          <w:tcPr>
            <w:tcW w:w="1718" w:type="dxa"/>
            <w:shd w:val="clear" w:color="auto" w:fill="auto"/>
            <w:noWrap/>
            <w:vAlign w:val="bottom"/>
            <w:hideMark/>
          </w:tcPr>
          <w:p w:rsidR="00C52ADD" w:rsidRPr="00D600A7" w:rsidRDefault="00D8565C" w:rsidP="003129CF">
            <w:pPr>
              <w:ind w:left="0"/>
              <w:jc w:val="center"/>
              <w:rPr>
                <w:rFonts w:ascii="Times New Roman" w:hAnsi="Times New Roman" w:cs="Times New Roman"/>
                <w:sz w:val="24"/>
                <w:szCs w:val="24"/>
              </w:rPr>
            </w:pPr>
            <w:r>
              <w:rPr>
                <w:rFonts w:ascii="Times New Roman" w:hAnsi="Times New Roman" w:cs="Times New Roman"/>
                <w:sz w:val="24"/>
                <w:szCs w:val="24"/>
              </w:rPr>
              <w:t>12.49754</w:t>
            </w:r>
          </w:p>
        </w:tc>
      </w:tr>
      <w:tr w:rsidR="00C52ADD" w:rsidRPr="00D600A7" w:rsidTr="00A63D93">
        <w:trPr>
          <w:trHeight w:val="288"/>
          <w:jc w:val="center"/>
        </w:trPr>
        <w:tc>
          <w:tcPr>
            <w:tcW w:w="1002" w:type="dxa"/>
            <w:shd w:val="clear" w:color="auto" w:fill="auto"/>
            <w:noWrap/>
            <w:vAlign w:val="bottom"/>
            <w:hideMark/>
          </w:tcPr>
          <w:p w:rsidR="00C52ADD" w:rsidRPr="00554EE2" w:rsidRDefault="00373381" w:rsidP="002F1C78">
            <w:pPr>
              <w:ind w:left="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ES</m:t>
                    </m:r>
                  </m:e>
                  <m:sub>
                    <m:r>
                      <w:rPr>
                        <w:rFonts w:ascii="Cambria Math" w:hAnsi="Cambria Math" w:cs="Times New Roman"/>
                        <w:sz w:val="24"/>
                        <w:szCs w:val="24"/>
                      </w:rPr>
                      <m:t>99%</m:t>
                    </m:r>
                  </m:sub>
                </m:sSub>
              </m:oMath>
            </m:oMathPara>
          </w:p>
        </w:tc>
        <w:tc>
          <w:tcPr>
            <w:tcW w:w="1718" w:type="dxa"/>
            <w:shd w:val="clear" w:color="auto" w:fill="auto"/>
            <w:noWrap/>
            <w:vAlign w:val="bottom"/>
            <w:hideMark/>
          </w:tcPr>
          <w:p w:rsidR="00C52ADD" w:rsidRPr="00D600A7" w:rsidRDefault="00D8565C" w:rsidP="003129CF">
            <w:pPr>
              <w:ind w:left="0"/>
              <w:jc w:val="center"/>
              <w:rPr>
                <w:rFonts w:ascii="Times New Roman" w:hAnsi="Times New Roman" w:cs="Times New Roman"/>
                <w:sz w:val="24"/>
                <w:szCs w:val="24"/>
              </w:rPr>
            </w:pPr>
            <w:r>
              <w:rPr>
                <w:rFonts w:ascii="Times New Roman" w:hAnsi="Times New Roman" w:cs="Times New Roman"/>
                <w:sz w:val="24"/>
                <w:szCs w:val="24"/>
              </w:rPr>
              <w:t>22.39201</w:t>
            </w:r>
          </w:p>
        </w:tc>
      </w:tr>
    </w:tbl>
    <w:p w:rsidR="00C52ADD" w:rsidRDefault="00C52ADD" w:rsidP="00C52ADD">
      <w:pPr>
        <w:jc w:val="center"/>
        <w:rPr>
          <w:rFonts w:ascii="Times New Roman" w:hAnsi="Times New Roman" w:cs="Times New Roman"/>
          <w:sz w:val="24"/>
          <w:szCs w:val="24"/>
        </w:rPr>
      </w:pPr>
      <w:r>
        <w:rPr>
          <w:rFonts w:ascii="Times New Roman" w:hAnsi="Times New Roman" w:cs="Times New Roman" w:hint="eastAsia"/>
          <w:sz w:val="24"/>
          <w:szCs w:val="24"/>
        </w:rPr>
        <w:t xml:space="preserve">Table </w:t>
      </w:r>
      <w:r w:rsidR="00693995">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VaR and ES of our portfolio</w:t>
      </w:r>
    </w:p>
    <w:p w:rsidR="00DC7830" w:rsidRDefault="00DC7830" w:rsidP="00C52ADD">
      <w:pPr>
        <w:jc w:val="center"/>
        <w:rPr>
          <w:rFonts w:ascii="Times New Roman" w:hAnsi="Times New Roman" w:cs="Times New Roman"/>
          <w:sz w:val="24"/>
          <w:szCs w:val="24"/>
        </w:rPr>
      </w:pPr>
    </w:p>
    <w:p w:rsidR="00DC7830" w:rsidRPr="00C52ADD" w:rsidRDefault="00DC7830" w:rsidP="00C52ADD">
      <w:pPr>
        <w:jc w:val="center"/>
        <w:rPr>
          <w:rFonts w:ascii="Times New Roman" w:hAnsi="Times New Roman" w:cs="Times New Roman"/>
          <w:b/>
          <w:sz w:val="24"/>
          <w:szCs w:val="24"/>
        </w:rPr>
      </w:pPr>
      <w:r>
        <w:rPr>
          <w:noProof/>
        </w:rPr>
        <w:lastRenderedPageBreak/>
        <w:drawing>
          <wp:inline distT="0" distB="0" distL="0" distR="0" wp14:anchorId="688CEFC5" wp14:editId="0C8AE7D1">
            <wp:extent cx="5274310" cy="35229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22980"/>
                    </a:xfrm>
                    <a:prstGeom prst="rect">
                      <a:avLst/>
                    </a:prstGeom>
                  </pic:spPr>
                </pic:pic>
              </a:graphicData>
            </a:graphic>
          </wp:inline>
        </w:drawing>
      </w:r>
    </w:p>
    <w:p w:rsidR="00DC7830" w:rsidRDefault="00DC7830" w:rsidP="00DC7830">
      <w:pPr>
        <w:jc w:val="center"/>
        <w:rPr>
          <w:rFonts w:ascii="Times New Roman" w:hAnsi="Times New Roman" w:cs="Times New Roman"/>
          <w:sz w:val="24"/>
          <w:szCs w:val="24"/>
        </w:rPr>
      </w:pPr>
      <w:r>
        <w:rPr>
          <w:rFonts w:ascii="Times New Roman" w:hAnsi="Times New Roman" w:cs="Times New Roman"/>
          <w:sz w:val="24"/>
          <w:szCs w:val="24"/>
        </w:rPr>
        <w:t>Graph</w:t>
      </w:r>
      <w:r>
        <w:rPr>
          <w:rFonts w:ascii="Times New Roman" w:hAnsi="Times New Roman" w:cs="Times New Roman" w:hint="eastAsia"/>
          <w:sz w:val="24"/>
          <w:szCs w:val="24"/>
        </w:rPr>
        <w:t xml:space="preserve"> 1: </w:t>
      </w:r>
      <w:r>
        <w:rPr>
          <w:rFonts w:ascii="Times New Roman" w:hAnsi="Times New Roman" w:cs="Times New Roman"/>
          <w:sz w:val="24"/>
          <w:szCs w:val="24"/>
        </w:rPr>
        <w:t>Distribution of one-day return</w:t>
      </w:r>
    </w:p>
    <w:p w:rsidR="00475A47" w:rsidRPr="00DC7830" w:rsidRDefault="00475A47">
      <w:pPr>
        <w:rPr>
          <w:rFonts w:ascii="Times New Roman" w:hAnsi="Times New Roman" w:cs="Times New Roman"/>
          <w:sz w:val="24"/>
          <w:szCs w:val="24"/>
        </w:rPr>
      </w:pPr>
    </w:p>
    <w:p w:rsidR="00C52ADD" w:rsidRPr="00693995" w:rsidRDefault="00C52ADD">
      <w:pPr>
        <w:rPr>
          <w:rFonts w:ascii="Times New Roman" w:hAnsi="Times New Roman" w:cs="Times New Roman"/>
          <w:b/>
          <w:sz w:val="28"/>
          <w:szCs w:val="24"/>
        </w:rPr>
      </w:pPr>
      <w:r w:rsidRPr="00693995">
        <w:rPr>
          <w:rFonts w:ascii="Times New Roman" w:hAnsi="Times New Roman" w:cs="Times New Roman"/>
          <w:b/>
          <w:sz w:val="28"/>
          <w:szCs w:val="24"/>
        </w:rPr>
        <w:t>Discussion of Results and Other Risks</w:t>
      </w:r>
    </w:p>
    <w:p w:rsidR="007701B9" w:rsidRDefault="007701B9">
      <w:pPr>
        <w:rPr>
          <w:rFonts w:ascii="Times New Roman" w:hAnsi="Times New Roman" w:cs="Times New Roman"/>
          <w:sz w:val="24"/>
          <w:szCs w:val="24"/>
        </w:rPr>
      </w:pPr>
      <w:r>
        <w:rPr>
          <w:rFonts w:ascii="Times New Roman" w:hAnsi="Times New Roman" w:cs="Times New Roman"/>
          <w:sz w:val="24"/>
          <w:szCs w:val="24"/>
        </w:rPr>
        <w:t xml:space="preserve">According to the Greeks we get above, the instantaneous change in stock prices and DJI value will have no effect on the portfolio value, since the delta is zero. Also, the effect of instantaneous change in volatilities is also zero. </w:t>
      </w:r>
      <w:r w:rsidR="008A6A30">
        <w:rPr>
          <w:rFonts w:ascii="Times New Roman" w:hAnsi="Times New Roman" w:cs="Times New Roman"/>
          <w:sz w:val="24"/>
          <w:szCs w:val="24"/>
        </w:rPr>
        <w:t xml:space="preserve">Since gamma is positive, </w:t>
      </w:r>
      <w:r w:rsidR="009C64C3">
        <w:rPr>
          <w:rFonts w:ascii="Times New Roman" w:hAnsi="Times New Roman" w:cs="Times New Roman"/>
          <w:sz w:val="24"/>
          <w:szCs w:val="24"/>
        </w:rPr>
        <w:t xml:space="preserve">changes in prices will lead positive delta and </w:t>
      </w:r>
      <w:r w:rsidR="009C64C3" w:rsidRPr="009C64C3">
        <w:rPr>
          <w:rFonts w:ascii="Times New Roman" w:hAnsi="Times New Roman" w:cs="Times New Roman"/>
          <w:sz w:val="24"/>
          <w:szCs w:val="24"/>
        </w:rPr>
        <w:t>change in</w:t>
      </w:r>
      <w:r w:rsidR="009C64C3">
        <w:rPr>
          <w:rFonts w:ascii="Times New Roman" w:hAnsi="Times New Roman" w:cs="Times New Roman"/>
          <w:sz w:val="24"/>
          <w:szCs w:val="24"/>
        </w:rPr>
        <w:t xml:space="preserve"> prices</w:t>
      </w:r>
      <w:r w:rsidR="009C64C3" w:rsidRPr="009C64C3">
        <w:rPr>
          <w:rFonts w:ascii="Times New Roman" w:hAnsi="Times New Roman" w:cs="Times New Roman"/>
          <w:sz w:val="24"/>
          <w:szCs w:val="24"/>
        </w:rPr>
        <w:t xml:space="preserve"> will be more favorable than indicated by delta</w:t>
      </w:r>
      <w:r w:rsidR="009C64C3">
        <w:rPr>
          <w:rFonts w:ascii="Times New Roman" w:hAnsi="Times New Roman" w:cs="Times New Roman"/>
          <w:sz w:val="24"/>
          <w:szCs w:val="24"/>
        </w:rPr>
        <w:t xml:space="preserve">. </w:t>
      </w:r>
      <w:r w:rsidR="00E90535">
        <w:rPr>
          <w:rFonts w:ascii="Times New Roman" w:hAnsi="Times New Roman" w:cs="Times New Roman"/>
          <w:sz w:val="24"/>
          <w:szCs w:val="24"/>
        </w:rPr>
        <w:t xml:space="preserve">Meanwhile, because theta is </w:t>
      </w:r>
      <w:r w:rsidR="00E90535">
        <w:rPr>
          <w:rFonts w:ascii="Times New Roman" w:hAnsi="Times New Roman" w:cs="Times New Roman" w:hint="eastAsia"/>
          <w:sz w:val="24"/>
          <w:szCs w:val="24"/>
        </w:rPr>
        <w:t>negative</w:t>
      </w:r>
      <w:r w:rsidR="00A64E18">
        <w:rPr>
          <w:rFonts w:ascii="Times New Roman" w:hAnsi="Times New Roman" w:cs="Times New Roman"/>
          <w:sz w:val="24"/>
          <w:szCs w:val="24"/>
        </w:rPr>
        <w:t>, our portfolio value has a</w:t>
      </w:r>
      <w:r w:rsidR="0032037E">
        <w:rPr>
          <w:rFonts w:ascii="Times New Roman" w:hAnsi="Times New Roman" w:cs="Times New Roman"/>
          <w:sz w:val="24"/>
          <w:szCs w:val="24"/>
        </w:rPr>
        <w:t xml:space="preserve"> </w:t>
      </w:r>
      <w:r w:rsidR="006B61F5">
        <w:rPr>
          <w:rFonts w:ascii="Times New Roman" w:hAnsi="Times New Roman" w:cs="Times New Roman"/>
          <w:sz w:val="24"/>
          <w:szCs w:val="24"/>
        </w:rPr>
        <w:t>de</w:t>
      </w:r>
      <w:r w:rsidR="0032037E">
        <w:rPr>
          <w:rFonts w:ascii="Times New Roman" w:hAnsi="Times New Roman" w:cs="Times New Roman"/>
          <w:sz w:val="24"/>
          <w:szCs w:val="24"/>
        </w:rPr>
        <w:t>creasing tendency as time pass</w:t>
      </w:r>
      <w:r w:rsidR="00A65C46">
        <w:rPr>
          <w:rFonts w:ascii="Times New Roman" w:hAnsi="Times New Roman" w:cs="Times New Roman"/>
          <w:sz w:val="24"/>
          <w:szCs w:val="24"/>
        </w:rPr>
        <w:t>es</w:t>
      </w:r>
      <w:r w:rsidR="0032037E">
        <w:rPr>
          <w:rFonts w:ascii="Times New Roman" w:hAnsi="Times New Roman" w:cs="Times New Roman"/>
          <w:sz w:val="24"/>
          <w:szCs w:val="24"/>
        </w:rPr>
        <w:t xml:space="preserve">. </w:t>
      </w:r>
      <w:r w:rsidR="006E5467">
        <w:rPr>
          <w:rFonts w:ascii="Times New Roman" w:hAnsi="Times New Roman" w:cs="Times New Roman"/>
          <w:sz w:val="24"/>
          <w:szCs w:val="24"/>
        </w:rPr>
        <w:t>Our portfolio value also has a positive correlation with riskless interest rate.</w:t>
      </w:r>
    </w:p>
    <w:p w:rsidR="007701B9" w:rsidRDefault="007701B9">
      <w:pPr>
        <w:rPr>
          <w:rFonts w:ascii="Times New Roman" w:hAnsi="Times New Roman" w:cs="Times New Roman"/>
          <w:sz w:val="24"/>
          <w:szCs w:val="24"/>
        </w:rPr>
      </w:pPr>
    </w:p>
    <w:p w:rsidR="0032594F" w:rsidRDefault="00A01324" w:rsidP="008C0BA0">
      <w:pPr>
        <w:rPr>
          <w:rFonts w:ascii="Times New Roman" w:hAnsi="Times New Roman" w:cs="Times New Roman"/>
          <w:sz w:val="24"/>
          <w:szCs w:val="24"/>
        </w:rPr>
      </w:pPr>
      <w:r>
        <w:rPr>
          <w:rFonts w:ascii="Times New Roman" w:hAnsi="Times New Roman" w:cs="Times New Roman" w:hint="eastAsia"/>
          <w:sz w:val="24"/>
          <w:szCs w:val="24"/>
        </w:rPr>
        <w:t>From our results f</w:t>
      </w:r>
      <w:r w:rsidR="002323D0">
        <w:rPr>
          <w:rFonts w:ascii="Times New Roman" w:hAnsi="Times New Roman" w:cs="Times New Roman" w:hint="eastAsia"/>
          <w:sz w:val="24"/>
          <w:szCs w:val="24"/>
        </w:rPr>
        <w:t>rom last part, we can see that</w:t>
      </w:r>
      <w:r w:rsidR="0032594F">
        <w:rPr>
          <w:rFonts w:ascii="Times New Roman" w:hAnsi="Times New Roman" w:cs="Times New Roman"/>
          <w:sz w:val="24"/>
          <w:szCs w:val="24"/>
        </w:rPr>
        <w:t xml:space="preserve"> one-day</w:t>
      </w:r>
      <w:r w:rsidR="002323D0">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VaR</m:t>
            </m:r>
          </m:e>
          <m:sub>
            <m:r>
              <w:rPr>
                <w:rFonts w:ascii="Cambria Math" w:hAnsi="Cambria Math" w:cs="Times New Roman"/>
                <w:sz w:val="24"/>
                <w:szCs w:val="24"/>
              </w:rPr>
              <m:t>95%</m:t>
            </m:r>
          </m:sub>
        </m:sSub>
      </m:oMath>
      <w:r w:rsidR="006D5851">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VaR</m:t>
            </m:r>
          </m:e>
          <m:sub>
            <m:r>
              <w:rPr>
                <w:rFonts w:ascii="Cambria Math" w:hAnsi="Cambria Math" w:cs="Times New Roman"/>
                <w:sz w:val="24"/>
                <w:szCs w:val="24"/>
              </w:rPr>
              <m:t>99%</m:t>
            </m:r>
          </m:sub>
        </m:sSub>
      </m:oMath>
      <w:r w:rsidR="006D5851">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ES</m:t>
            </m:r>
          </m:e>
          <m:sub>
            <m:r>
              <w:rPr>
                <w:rFonts w:ascii="Cambria Math" w:hAnsi="Cambria Math" w:cs="Times New Roman"/>
                <w:sz w:val="24"/>
                <w:szCs w:val="24"/>
              </w:rPr>
              <m:t>95%</m:t>
            </m:r>
          </m:sub>
        </m:sSub>
      </m:oMath>
      <w:r w:rsidR="006D5851">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ES</m:t>
            </m:r>
          </m:e>
          <m:sub>
            <m:r>
              <w:rPr>
                <w:rFonts w:ascii="Cambria Math" w:hAnsi="Cambria Math" w:cs="Times New Roman"/>
                <w:sz w:val="24"/>
                <w:szCs w:val="24"/>
              </w:rPr>
              <m:t>99%</m:t>
            </m:r>
          </m:sub>
        </m:sSub>
      </m:oMath>
      <w:r w:rsidR="006D5851">
        <w:rPr>
          <w:rFonts w:ascii="Times New Roman" w:hAnsi="Times New Roman" w:cs="Times New Roman" w:hint="eastAsia"/>
          <w:sz w:val="24"/>
          <w:szCs w:val="24"/>
        </w:rPr>
        <w:t xml:space="preserve"> are </w:t>
      </w:r>
      <w:r w:rsidR="00740831">
        <w:rPr>
          <w:rFonts w:ascii="Times New Roman" w:hAnsi="Times New Roman" w:cs="Times New Roman"/>
          <w:sz w:val="24"/>
          <w:szCs w:val="24"/>
        </w:rPr>
        <w:t>relatively small compared with the initial value of our portfolio</w:t>
      </w:r>
      <w:r w:rsidR="0032594F">
        <w:rPr>
          <w:rFonts w:ascii="Times New Roman" w:hAnsi="Times New Roman" w:cs="Times New Roman"/>
          <w:sz w:val="24"/>
          <w:szCs w:val="24"/>
        </w:rPr>
        <w:t>.</w:t>
      </w:r>
      <w:r w:rsidR="000F0620">
        <w:rPr>
          <w:rFonts w:ascii="Times New Roman" w:hAnsi="Times New Roman" w:cs="Times New Roman"/>
          <w:sz w:val="24"/>
          <w:szCs w:val="24"/>
        </w:rPr>
        <w:t xml:space="preserve"> From the return distribution graph, we can also see that it is more probable that the one-day return is positive.</w:t>
      </w:r>
      <w:r w:rsidR="003C62DB">
        <w:rPr>
          <w:rFonts w:ascii="Times New Roman" w:hAnsi="Times New Roman" w:cs="Times New Roman"/>
          <w:sz w:val="24"/>
          <w:szCs w:val="24"/>
        </w:rPr>
        <w:t xml:space="preserve"> This means that our portfolio is more likely to be profitable.</w:t>
      </w:r>
      <w:r w:rsidR="0032594F">
        <w:rPr>
          <w:rFonts w:ascii="Times New Roman" w:hAnsi="Times New Roman" w:cs="Times New Roman"/>
          <w:sz w:val="24"/>
          <w:szCs w:val="24"/>
        </w:rPr>
        <w:t xml:space="preserve"> </w:t>
      </w:r>
      <w:r w:rsidR="00071499">
        <w:rPr>
          <w:rFonts w:ascii="Times New Roman" w:hAnsi="Times New Roman" w:cs="Times New Roman"/>
          <w:sz w:val="24"/>
          <w:szCs w:val="24"/>
        </w:rPr>
        <w:t>T</w:t>
      </w:r>
      <w:r w:rsidR="0032594F">
        <w:rPr>
          <w:rFonts w:ascii="Times New Roman" w:hAnsi="Times New Roman" w:cs="Times New Roman"/>
          <w:sz w:val="24"/>
          <w:szCs w:val="24"/>
        </w:rPr>
        <w:t xml:space="preserve">his </w:t>
      </w:r>
      <w:r w:rsidR="0044643F">
        <w:rPr>
          <w:rFonts w:ascii="Times New Roman" w:hAnsi="Times New Roman" w:cs="Times New Roman"/>
          <w:sz w:val="24"/>
          <w:szCs w:val="24"/>
        </w:rPr>
        <w:t xml:space="preserve">also </w:t>
      </w:r>
      <w:r w:rsidR="0032594F">
        <w:rPr>
          <w:rFonts w:ascii="Times New Roman" w:hAnsi="Times New Roman" w:cs="Times New Roman"/>
          <w:sz w:val="24"/>
          <w:szCs w:val="24"/>
        </w:rPr>
        <w:t>means that only in very rare cases, our portfolio will lose more than 50% of the initial value or even more.</w:t>
      </w:r>
    </w:p>
    <w:p w:rsidR="008C0BA0" w:rsidRDefault="008C0BA0" w:rsidP="008C0BA0">
      <w:pPr>
        <w:rPr>
          <w:rFonts w:ascii="Times New Roman" w:hAnsi="Times New Roman" w:cs="Times New Roman"/>
          <w:sz w:val="24"/>
          <w:szCs w:val="24"/>
        </w:rPr>
      </w:pPr>
    </w:p>
    <w:p w:rsidR="00701ABB" w:rsidRDefault="00A01324" w:rsidP="00701ABB">
      <w:pPr>
        <w:rPr>
          <w:rFonts w:ascii="Times New Roman" w:hAnsi="Times New Roman" w:cs="Times New Roman"/>
          <w:sz w:val="24"/>
          <w:szCs w:val="24"/>
        </w:rPr>
      </w:pPr>
      <w:r>
        <w:rPr>
          <w:rFonts w:ascii="Times New Roman" w:hAnsi="Times New Roman" w:cs="Times New Roman"/>
          <w:sz w:val="24"/>
          <w:szCs w:val="24"/>
        </w:rPr>
        <w:t xml:space="preserve">There are still risks that are not captured by our model. First, the index components can change sometimes. </w:t>
      </w:r>
      <w:r w:rsidR="00886C01">
        <w:rPr>
          <w:rFonts w:ascii="Times New Roman" w:hAnsi="Times New Roman" w:cs="Times New Roman"/>
          <w:sz w:val="24"/>
          <w:szCs w:val="24"/>
        </w:rPr>
        <w:t xml:space="preserve">If a stock with high volatility is eliminated from Dow Jones Index, and the new component stock drives DJI volatility up, it is possible that the value of DJI will deviate a lot from the initial value. In this case, the </w:t>
      </w:r>
      <w:r w:rsidR="00701ABB">
        <w:rPr>
          <w:rFonts w:ascii="Times New Roman" w:hAnsi="Times New Roman" w:cs="Times New Roman"/>
          <w:sz w:val="24"/>
          <w:szCs w:val="24"/>
        </w:rPr>
        <w:t xml:space="preserve">gains in the long single-stock volatility leg may be less than the loss from the short position in DJI straddle. </w:t>
      </w:r>
      <w:r w:rsidR="001505C5">
        <w:rPr>
          <w:rFonts w:ascii="Times New Roman" w:hAnsi="Times New Roman" w:cs="Times New Roman"/>
          <w:sz w:val="24"/>
          <w:szCs w:val="24"/>
        </w:rPr>
        <w:t>Our method does not account for this risk.</w:t>
      </w:r>
    </w:p>
    <w:p w:rsidR="00A01324" w:rsidRDefault="00A01324">
      <w:pPr>
        <w:rPr>
          <w:rFonts w:ascii="Times New Roman" w:hAnsi="Times New Roman" w:cs="Times New Roman"/>
          <w:sz w:val="24"/>
          <w:szCs w:val="24"/>
        </w:rPr>
      </w:pPr>
    </w:p>
    <w:p w:rsidR="001505C5" w:rsidRPr="00701ABB" w:rsidRDefault="001505C5">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Second, </w:t>
      </w:r>
      <w:r w:rsidR="00205797">
        <w:rPr>
          <w:rFonts w:ascii="Times New Roman" w:hAnsi="Times New Roman" w:cs="Times New Roman"/>
          <w:sz w:val="24"/>
          <w:szCs w:val="24"/>
        </w:rPr>
        <w:t>as the prices of components change, the weights of these stocks change.</w:t>
      </w:r>
      <w:r w:rsidR="00827D76">
        <w:rPr>
          <w:rFonts w:ascii="Times New Roman" w:hAnsi="Times New Roman" w:cs="Times New Roman"/>
          <w:sz w:val="24"/>
          <w:szCs w:val="24"/>
        </w:rPr>
        <w:t xml:space="preserve"> In this way, our portfolio is not vega-neutral anymore. </w:t>
      </w:r>
      <w:r w:rsidR="00870879">
        <w:rPr>
          <w:rFonts w:ascii="Times New Roman" w:hAnsi="Times New Roman" w:cs="Times New Roman"/>
          <w:sz w:val="24"/>
          <w:szCs w:val="24"/>
        </w:rPr>
        <w:t xml:space="preserve">Our method does not take the effects of weights on the portfolio value into consideration. </w:t>
      </w:r>
      <w:r w:rsidR="00A43B3E">
        <w:rPr>
          <w:rFonts w:ascii="Times New Roman" w:hAnsi="Times New Roman" w:cs="Times New Roman"/>
          <w:sz w:val="24"/>
          <w:szCs w:val="24"/>
        </w:rPr>
        <w:t>If the weights change a lot, our portfolio may suffer large loss.</w:t>
      </w:r>
    </w:p>
    <w:sectPr w:rsidR="001505C5" w:rsidRPr="00701A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381" w:rsidRDefault="00373381" w:rsidP="00B32BCA">
      <w:r>
        <w:separator/>
      </w:r>
    </w:p>
  </w:endnote>
  <w:endnote w:type="continuationSeparator" w:id="0">
    <w:p w:rsidR="00373381" w:rsidRDefault="00373381" w:rsidP="00B3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381" w:rsidRDefault="00373381" w:rsidP="00B32BCA">
      <w:r>
        <w:separator/>
      </w:r>
    </w:p>
  </w:footnote>
  <w:footnote w:type="continuationSeparator" w:id="0">
    <w:p w:rsidR="00373381" w:rsidRDefault="00373381" w:rsidP="00B32B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9E"/>
    <w:rsid w:val="00071499"/>
    <w:rsid w:val="000F0620"/>
    <w:rsid w:val="001505C5"/>
    <w:rsid w:val="00155448"/>
    <w:rsid w:val="001A1957"/>
    <w:rsid w:val="001D6930"/>
    <w:rsid w:val="00205797"/>
    <w:rsid w:val="002323D0"/>
    <w:rsid w:val="00243F3B"/>
    <w:rsid w:val="002E4F7B"/>
    <w:rsid w:val="002F1C78"/>
    <w:rsid w:val="0032037E"/>
    <w:rsid w:val="0032594F"/>
    <w:rsid w:val="00326AB8"/>
    <w:rsid w:val="00373381"/>
    <w:rsid w:val="003C62DB"/>
    <w:rsid w:val="003E1293"/>
    <w:rsid w:val="00416709"/>
    <w:rsid w:val="00425139"/>
    <w:rsid w:val="0043609E"/>
    <w:rsid w:val="0044643F"/>
    <w:rsid w:val="00475A47"/>
    <w:rsid w:val="00497B67"/>
    <w:rsid w:val="00513A25"/>
    <w:rsid w:val="00554EE2"/>
    <w:rsid w:val="005C3296"/>
    <w:rsid w:val="0060066F"/>
    <w:rsid w:val="00642F31"/>
    <w:rsid w:val="00693995"/>
    <w:rsid w:val="006B61F5"/>
    <w:rsid w:val="006D5851"/>
    <w:rsid w:val="006E5467"/>
    <w:rsid w:val="00701ABB"/>
    <w:rsid w:val="00705238"/>
    <w:rsid w:val="0071635A"/>
    <w:rsid w:val="007255E2"/>
    <w:rsid w:val="00740831"/>
    <w:rsid w:val="007701B9"/>
    <w:rsid w:val="00781980"/>
    <w:rsid w:val="00794839"/>
    <w:rsid w:val="00827D76"/>
    <w:rsid w:val="00870879"/>
    <w:rsid w:val="00886C01"/>
    <w:rsid w:val="008A52A6"/>
    <w:rsid w:val="008A6A30"/>
    <w:rsid w:val="008C0BA0"/>
    <w:rsid w:val="009026C1"/>
    <w:rsid w:val="00963EE6"/>
    <w:rsid w:val="009700E9"/>
    <w:rsid w:val="009C64C3"/>
    <w:rsid w:val="009F486E"/>
    <w:rsid w:val="00A01324"/>
    <w:rsid w:val="00A405A9"/>
    <w:rsid w:val="00A43B3E"/>
    <w:rsid w:val="00A63D93"/>
    <w:rsid w:val="00A64E18"/>
    <w:rsid w:val="00A65C46"/>
    <w:rsid w:val="00AB4491"/>
    <w:rsid w:val="00AD1266"/>
    <w:rsid w:val="00B0123F"/>
    <w:rsid w:val="00B32BCA"/>
    <w:rsid w:val="00B968B7"/>
    <w:rsid w:val="00BD41DF"/>
    <w:rsid w:val="00C04205"/>
    <w:rsid w:val="00C212D2"/>
    <w:rsid w:val="00C52ADD"/>
    <w:rsid w:val="00C616EF"/>
    <w:rsid w:val="00C90954"/>
    <w:rsid w:val="00D600A7"/>
    <w:rsid w:val="00D8565C"/>
    <w:rsid w:val="00DA0287"/>
    <w:rsid w:val="00DC7830"/>
    <w:rsid w:val="00E8500E"/>
    <w:rsid w:val="00E90535"/>
    <w:rsid w:val="00EC39F5"/>
    <w:rsid w:val="00F27E58"/>
    <w:rsid w:val="00F47B85"/>
    <w:rsid w:val="00F84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0B0F3B-DE88-4331-A713-3C3719AC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12D2"/>
    <w:rPr>
      <w:color w:val="808080"/>
    </w:rPr>
  </w:style>
  <w:style w:type="paragraph" w:styleId="a4">
    <w:name w:val="header"/>
    <w:basedOn w:val="a"/>
    <w:link w:val="Char"/>
    <w:uiPriority w:val="99"/>
    <w:unhideWhenUsed/>
    <w:rsid w:val="00B32B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32BCA"/>
    <w:rPr>
      <w:sz w:val="18"/>
      <w:szCs w:val="18"/>
    </w:rPr>
  </w:style>
  <w:style w:type="paragraph" w:styleId="a5">
    <w:name w:val="footer"/>
    <w:basedOn w:val="a"/>
    <w:link w:val="Char0"/>
    <w:uiPriority w:val="99"/>
    <w:unhideWhenUsed/>
    <w:rsid w:val="00B32BCA"/>
    <w:pPr>
      <w:tabs>
        <w:tab w:val="center" w:pos="4153"/>
        <w:tab w:val="right" w:pos="8306"/>
      </w:tabs>
      <w:snapToGrid w:val="0"/>
      <w:jc w:val="left"/>
    </w:pPr>
    <w:rPr>
      <w:sz w:val="18"/>
      <w:szCs w:val="18"/>
    </w:rPr>
  </w:style>
  <w:style w:type="character" w:customStyle="1" w:styleId="Char0">
    <w:name w:val="页脚 Char"/>
    <w:basedOn w:val="a0"/>
    <w:link w:val="a5"/>
    <w:uiPriority w:val="99"/>
    <w:rsid w:val="00B32B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13487">
      <w:bodyDiv w:val="1"/>
      <w:marLeft w:val="0"/>
      <w:marRight w:val="0"/>
      <w:marTop w:val="0"/>
      <w:marBottom w:val="0"/>
      <w:divBdr>
        <w:top w:val="none" w:sz="0" w:space="0" w:color="auto"/>
        <w:left w:val="none" w:sz="0" w:space="0" w:color="auto"/>
        <w:bottom w:val="none" w:sz="0" w:space="0" w:color="auto"/>
        <w:right w:val="none" w:sz="0" w:space="0" w:color="auto"/>
      </w:divBdr>
    </w:div>
    <w:div w:id="174340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AnhengWang</dc:creator>
  <cp:keywords/>
  <dc:description/>
  <cp:lastModifiedBy>AnhengWang</cp:lastModifiedBy>
  <cp:revision>69</cp:revision>
  <cp:lastPrinted>2019-04-25T02:52:00Z</cp:lastPrinted>
  <dcterms:created xsi:type="dcterms:W3CDTF">2019-04-07T02:28:00Z</dcterms:created>
  <dcterms:modified xsi:type="dcterms:W3CDTF">2019-08-30T14:26:00Z</dcterms:modified>
</cp:coreProperties>
</file>