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Thiết kế UX/UI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MoneyMate – quy trình User flow → Wireframe → Prototype</w:t>
      </w:r>
    </w:p>
    <w:p>
      <w:pPr>
        <w:pBdr>
          <w:bottom w:val="single" w:color="2E5C8A" w:sz="8" w:space="4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DOC-UX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1.2.0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– PO duyệt G1 đến G4 (16/10/2026)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soạn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(Tech Lead)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Người duyệt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Owner</w:t>
            </w:r>
          </w:p>
        </w:tc>
      </w:tr>
      <w:tr>
        <w:trPr>
          <w:tblHeader w:val="false"/>
        </w:trPr>
        <w:tc>
          <w:tcPr>
            <w:tcW w:type="dxa" w:w="25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Ngày cập nhật gần nhất</w:t>
            </w:r>
          </w:p>
        </w:tc>
        <w:tc>
          <w:tcPr>
            <w:tcW w:type="dxa" w:w="644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Lịch sử thay đổi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1"/>
        <w:gridCol w:w="1641"/>
        <w:gridCol w:w="4923"/>
        <w:gridCol w:w="1641"/>
      </w:tblGrid>
      <w:tr>
        <w:trPr>
          <w:tblHeader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thay đổi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đầu tiên: quy trình, IA, 8 user flow, 14 wireframe, kế hoạch prototype, design system sơ bộ.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 Spec 2.1.0: MVP chỉ có khóa ứng dụng (F1-F5, W01-W09, W13); F6-F8 và W10-W12, W14 thuộc Giai đoạn 2; W09 bỏ nhóm Tài khoản; prototype dùng F1, F2, F5; đổi kịch bản khả dụng 4-6.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1.1.1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cổng G1 (luồng) và G2 (wireframe). Dựng prototype click được cho F1, F2, F5 (mục 6.2); chờ G3.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duyệt G3. Chốt design tokens (sửa màu chữ phụ chế độ sáng thành #626A7C để đạt tương phản 4.5:1), thêm mục 10 Gói bàn giao G4 và thư mục docs/design.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82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1.2.0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16/10/2026</w:t>
            </w:r>
          </w:p>
        </w:tc>
        <w:tc>
          <w:tcPr>
            <w:tcW w:type="dxa" w:w="492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xác nhận G4 (nhận bàn giao thiết kế); tài liệu Approved.</w:t>
            </w:r>
          </w:p>
        </w:tc>
        <w:tc>
          <w:tcPr>
            <w:tcW w:type="dxa" w:w="1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Quy trình thiết kế và các cổng duyệt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Thiết kế đi theo thứ tự bắt buộc. Mỗi bước có người làm, sản phẩm đầu ra và một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cổng duyệt</w:t>
      </w:r>
      <w:r>
        <w:rPr>
          <w:rFonts w:ascii="Arial" w:cs="Arial" w:eastAsia="Arial" w:hAnsi="Arial"/>
          <w:sz w:val="21"/>
          <w:szCs w:val="21"/>
        </w:rPr>
        <w:t xml:space="preserve"> của Product Owner. Dev không bắt đầu code giao diện của một luồng khi luồng đó chưa qua cổng G2.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805"/>
        <w:gridCol w:w="2708"/>
        <w:gridCol w:w="1805"/>
        <w:gridCol w:w="1805"/>
      </w:tblGrid>
      <w:tr>
        <w:trPr>
          <w:tblHeader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Bước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Người làm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Cổng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Khám phá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Persona, nguyên tắc UX, kiến trúc thông tin (mục 2-3)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flow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sơ đồ luồng (mục 4)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 – PO duyệt luồng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Wireframe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màn hình (10 MVP + 4 Giai đoạn 2) độ chi tiết thấp, kèm đặc tả (mục 5)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 – PO duyệt wireframe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Prototype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 click được cho các luồng lõi (mục 6)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G3 – PO duyệt và thử nghiệm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Kiểm thử khả dụng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Kịch bản test, kết quả, danh sách sửa (mục 6.3)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 + PO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G3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Chốt và bàn giao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tokens, đặc tả màn hình, mapping W→Task→AC (mục 8-9)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Leader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G4 – bàn giao dev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Cổng G1:</w:t>
      </w:r>
      <w:r>
        <w:rPr>
          <w:rFonts w:ascii="Arial" w:cs="Arial" w:eastAsia="Arial" w:hAnsi="Arial"/>
          <w:sz w:val="21"/>
          <w:szCs w:val="21"/>
        </w:rPr>
        <w:t xml:space="preserve"> PO duyệt luồng và kiến trúc thông tin.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G2:</w:t>
      </w:r>
      <w:r>
        <w:rPr>
          <w:rFonts w:ascii="Arial" w:cs="Arial" w:eastAsia="Arial" w:hAnsi="Arial"/>
          <w:sz w:val="21"/>
          <w:szCs w:val="21"/>
        </w:rPr>
        <w:t xml:space="preserve"> PO duyệt wireframe.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G3:</w:t>
      </w:r>
      <w:r>
        <w:rPr>
          <w:rFonts w:ascii="Arial" w:cs="Arial" w:eastAsia="Arial" w:hAnsi="Arial"/>
          <w:sz w:val="21"/>
          <w:szCs w:val="21"/>
        </w:rPr>
        <w:t xml:space="preserve"> PO thử prototype và chấp thuận.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G4:</w:t>
      </w:r>
      <w:r>
        <w:rPr>
          <w:rFonts w:ascii="Arial" w:cs="Arial" w:eastAsia="Arial" w:hAnsi="Arial"/>
          <w:sz w:val="21"/>
          <w:szCs w:val="21"/>
        </w:rPr>
        <w:t xml:space="preserve"> bản thiết kế chốt, đưa vào repo (/docs/design).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Thay đổi sau G2 đi qua quy trình thay đổi tài liệu (DOC-VER mục 7.5); wireframe đổi thì cập nhật mã W-xx và task liên quan.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Công cụ: wireframe và flow trong tài liệu này; prototype là trang HTML click được do Leader dựng (không phụ thuộc phần mềm thiết kế); có thể chuyển sang Figma nếu PO muốn chỉnh tay.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Người dùng và nguyên tắc UX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2.1 Persona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An, 28 tuổi, nhân viên văn phòng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Dùng 2-3 ngân hàng và ví, chi tiêu nhỏ lẻ hàng ngày, ngại nhập tay, lo lắng về quyền riêng tư dữ liệu tài chính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Bình, 35 tuổi, có gia đình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Muốn xem tổng chi theo tháng, dùng 2 thiết bị (điện thoại cá nhân và máy cũ), cần đồng bộ nhưng không muốn dữ liệu bị đọc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2.2 Nguyên tắc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Không phải làm gì là mặc định tốt nhất:</w:t>
      </w:r>
      <w:r>
        <w:rPr>
          <w:rFonts w:ascii="Arial" w:cs="Arial" w:eastAsia="Arial" w:hAnsi="Arial"/>
          <w:sz w:val="21"/>
          <w:szCs w:val="21"/>
        </w:rPr>
        <w:t xml:space="preserve"> giao dịch tự xuất hiện; người dùng chỉ xử lý ca không chắc chắn.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Xác nhận ≤ 2 chạm</w:t>
      </w:r>
      <w:r>
        <w:rPr>
          <w:rFonts w:ascii="Arial" w:cs="Arial" w:eastAsia="Arial" w:hAnsi="Arial"/>
          <w:sz w:val="21"/>
          <w:szCs w:val="21"/>
        </w:rPr>
        <w:t xml:space="preserve"> cho mỗi giao dịch cần xác nhận.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Minh bạch riêng tư:</w:t>
      </w:r>
      <w:r>
        <w:rPr>
          <w:rFonts w:ascii="Arial" w:cs="Arial" w:eastAsia="Arial" w:hAnsi="Arial"/>
          <w:sz w:val="21"/>
          <w:szCs w:val="21"/>
        </w:rPr>
        <w:t xml:space="preserve"> nói rõ dữ liệu ở đâu, khi nào ra khỏi máy, và người dùng kiểm soát được.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(Giai đoạn 2) Tài khoản là tùy chọn:</w:t>
      </w:r>
      <w:r>
        <w:rPr>
          <w:rFonts w:ascii="Arial" w:cs="Arial" w:eastAsia="Arial" w:hAnsi="Arial"/>
          <w:sz w:val="21"/>
          <w:szCs w:val="21"/>
        </w:rPr>
        <w:t xml:space="preserve"> không bao giờ chặn tính năng cốt lõi sau màn hình đăng nhập.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Cảnh báo đúng chỗ:</w:t>
      </w:r>
      <w:r>
        <w:rPr>
          <w:rFonts w:ascii="Arial" w:cs="Arial" w:eastAsia="Arial" w:hAnsi="Arial"/>
          <w:sz w:val="21"/>
          <w:szCs w:val="21"/>
        </w:rPr>
        <w:t xml:space="preserve"> việc không thể hoàn tác (mất passphrase, xóa dữ liệu) có cảnh báo rõ và xác nhận.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Tiếng Việt tự nhiên, ngắn gọn;</w:t>
      </w:r>
      <w:r>
        <w:rPr>
          <w:rFonts w:ascii="Arial" w:cs="Arial" w:eastAsia="Arial" w:hAnsi="Arial"/>
          <w:sz w:val="21"/>
          <w:szCs w:val="21"/>
        </w:rPr>
        <w:t xml:space="preserve"> số tiền định dạng 25.000 đ, ngày dd/MM/yyyy.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Kiến trúc thông tin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Khu vực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Thanh điều hướng dưới (4 tab)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dịch · Cần xác nhận (huy hiệu số lượng) · Báo cáo · Cài đặt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dịch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Tóm tắt tháng, danh sách theo ngày, lọc/tìm kiếm, chi tiết giao dịch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Cần xác nhận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Hàng đợi giao dịch độ tin cậy thấp; thao tác xác nhận/đổi danh mục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cáo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cáo tháng: tổng thu/chi, theo danh mục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Cài đặt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Bảo mật (khóa app) · Quản lý rule và danh mục · Không đọc được · Dữ liệu (xuất CSV, xóa) · Quyền riêng tư · Giới thiệu (version). Giai đoạn 2 thêm nhóm Tài khoản và đồng bộ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Ngoài điều hướng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(lần đầu), màn hình khóa (mỗi lần mở)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User flow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F1-F5 thuộc MVP; F6-F8 thuộc Giai đoạn 2</w:t>
      </w:r>
      <w:r>
        <w:rPr>
          <w:rFonts w:ascii="Arial" w:cs="Arial" w:eastAsia="Arial" w:hAnsi="Arial"/>
          <w:sz w:val="21"/>
          <w:szCs w:val="21"/>
        </w:rPr>
        <w:t xml:space="preserve"> (thiết kế sẵn để định hướng, chưa giao dev). Mã màn hình W-xx tham chiếu mục 5. Hình bầu dục xanh là điểm bắt đầu/kết thúc, hình thoi vàng là điểm quyết định, ô đỏ là nhánh lỗi.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F1 Onboarding và cấp quyền</w:t>
      </w:r>
    </w:p>
    <w:p>
      <w:pPr>
        <w:spacing w:after="80" w:before="80"/>
        <w:jc w:val="center"/>
      </w:pPr>
      <w:r>
        <w:drawing>
          <wp:inline distT="0" distB="0" distL="0" distR="0">
            <wp:extent cx="2962275" cy="5334000"/>
            <wp:effectExtent t="0" r="0" b="0" l="0"/>
            <wp:docPr id="1" name="img/f1.png" descr="img/f1.png" title="img/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F1 – Onboarding, tạo PIN, cấp quyền, hướng dẫn pin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F2 Giao dịch tự động và xác nhận</w:t>
      </w:r>
    </w:p>
    <w:p>
      <w:pPr>
        <w:spacing w:after="80" w:before="80"/>
        <w:jc w:val="center"/>
      </w:pPr>
      <w:r>
        <w:drawing>
          <wp:inline distT="0" distB="0" distL="0" distR="0">
            <wp:extent cx="3600450" cy="5334000"/>
            <wp:effectExtent t="0" r="0" b="0" l="0"/>
            <wp:docPr id="1" name="img/f2.png" descr="img/f2.png" title="img/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F2 – Từ notification đến giao dịch đã phân loại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F3 Không đọc được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466975"/>
            <wp:effectExtent t="0" r="0" b="0" l="0"/>
            <wp:docPr id="1" name="img/f3.png" descr="img/f3.png" title="img/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F3 – Xử lý notification không parse được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F4 Thêm rule phân loại</w:t>
      </w:r>
    </w:p>
    <w:p>
      <w:pPr>
        <w:spacing w:after="80" w:before="80"/>
        <w:jc w:val="center"/>
      </w:pPr>
      <w:r>
        <w:drawing>
          <wp:inline distT="0" distB="0" distL="0" distR="0">
            <wp:extent cx="2133600" cy="5334000"/>
            <wp:effectExtent t="0" r="0" b="0" l="0"/>
            <wp:docPr id="1" name="img/f4.png" descr="img/f4.png" title="img/f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F4 – Tạo rule thủ công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F5 Khóa ứng dụng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4848225"/>
            <wp:effectExtent t="0" r="0" b="0" l="0"/>
            <wp:docPr id="1" name="img/f5.png" descr="img/f5.png" title="img/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F5 – Mở khóa, thử sai, quên PIN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F6 (Giai đoạn 2) Đăng nhập tùy chọn và bật đồng bộ</w:t>
      </w:r>
    </w:p>
    <w:p>
      <w:pPr>
        <w:spacing w:after="80" w:before="80"/>
        <w:jc w:val="center"/>
      </w:pPr>
      <w:r>
        <w:drawing>
          <wp:inline distT="0" distB="0" distL="0" distR="0">
            <wp:extent cx="2943225" cy="5334000"/>
            <wp:effectExtent t="0" r="0" b="0" l="0"/>
            <wp:docPr id="1" name="img/f6.png" descr="img/f6.png" title="img/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F6 – Firebase Auth, passphrase, Recovery Key, đồng bộ lần đầu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F7 (Giai đoạn 2) Thêm thiết bị thứ hai</w:t>
      </w:r>
    </w:p>
    <w:p>
      <w:pPr>
        <w:spacing w:after="80" w:before="80"/>
        <w:jc w:val="center"/>
      </w:pPr>
      <w:r>
        <w:drawing>
          <wp:inline distT="0" distB="0" distL="0" distR="0">
            <wp:extent cx="3448050" cy="5334000"/>
            <wp:effectExtent t="0" r="0" b="0" l="0"/>
            <wp:docPr id="1" name="img/f7.png" descr="img/f7.png" title="img/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F7 – Khôi phục dữ liệu trên thiết bị mới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F8 (Giai đoạn 2) Quên passphrase, đặt lại, xóa tài khoản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img/f8.png" descr="img/f8.png" title="img/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F8 – Khôi phục và rời khỏi hệ thống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Wireframe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Wireframe độ chi tiết thấp (xám/xanh dương), chỉ thể hiện bố cục và nội dung chính. Màu sắc, hình ảnh, biểu tượng thật sẽ định ở bước design system. Số liệu trong wireframe là dữ liệu giả.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a.png" descr="img/w_a.png" title="img/w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W01 – Chào mừng · W02 – Tạo PIN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b.png" descr="img/w_b.png" title="img/w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W03 – Cấp quyền thông báo · W04 – Giao dịch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c.png" descr="img/w_c.png" title="img/w_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W05 – Cần xác nhận · W06 – Chi tiết/đổi danh mục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d.png" descr="img/w_d.png" title="img/w_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W07 – Báo cáo tháng · W08 – Quản lý rule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e.png" descr="img/w_e.png" title="img/w_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W09 – Cài đặt · W13 – Màn hình khóa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Wireframe Giai đoạn 2 (định hướng, chưa giao dev)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f.png" descr="img/w_f.png" title="img/w_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W10 – Tài khoản (chưa đăng nhập) · W11 – Tạo passphrase</w:t>
      </w:r>
    </w:p>
    <w:p>
      <w:pPr>
        <w:spacing w:after="80" w:before="80"/>
        <w:jc w:val="center"/>
      </w:pPr>
      <w:r>
        <w:drawing>
          <wp:inline distT="0" distB="0" distL="0" distR="0">
            <wp:extent cx="2771775" cy="2857500"/>
            <wp:effectExtent t="0" r="0" b="0" l="0"/>
            <wp:docPr id="1" name="img/w_g.png" descr="img/w_g.png" title="img/w_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W12 – Recovery Key · W14 – Tài khoản (đã đăng nhập)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5.1 Đặc tả màn hình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805"/>
        <w:gridCol w:w="3610"/>
        <w:gridCol w:w="2708"/>
      </w:tblGrid>
      <w:tr>
        <w:trPr>
          <w:tblHeader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Yêu cầu chính và trạng thái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Liên quan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W01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Chào mừng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Nêu 4 cam kết riêng tư; nút Bắt đầu; liên kết chính sách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W02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PIN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 6 số, nhập hai lần; tùy chọn sinh trắc; hiển thị lỗi khi không khớp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AC-10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Cấp quyền thông báo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bước; hộp lưu ý Android 13+ khi cài APK; kiểm tra lại quyền khi quay về app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F1, AC-1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W04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dịch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Tóm tắt tháng; banner cần xác nhận; danh sách theo ngày. Trạng thái: trống (hướng dẫn thử), đang tải, lỗi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AC-1..4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W05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Cần xác nhận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Mỗi thẻ: số tiền, ngân hàng, nội dung, gợi ý + độ tin cậy; Xác nhận ≤ 1 chạm, Đổi ≤ 2 chạm. Trạng thái trống: “Không có gì cần xác nhận”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AC-5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W06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 tiết/đổi danh mục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đầy đủ; chọn danh mục; công tắc “Tạo rule” mặc định bật chỉ khi người dùng đổi danh mục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F2, AC-5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W07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Báo cáo tháng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Tổng thu/chi; phân bổ theo danh mục; số liệu khớp DB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T15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W08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Quản lý rule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rule; thêm/sửa/xóa; lối vào “Không đọc được”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F3, F4, AC-4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W09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Cài đặt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Nhóm Bảo mật, Phân loại, Dữ liệu, Quyền riêng tư; hiển thị version và mã commit (Giai đoạn 2 thêm nhóm Tài khoản)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F4, F5, AC-9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W10 (GĐ2)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(chưa đăng nhập)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Nói rõ “không cần tài khoản”; nút Google/email; mô tả lợi ích và bảo vệ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F6, AC-12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W11 (GĐ2)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Tạo passphrase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Đo độ mạnh; nhập lại; cảnh báo không khôi phục được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F6, SEC-05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W12 (GĐ2)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 Key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một lần; sao chép/lưu; hộp kiểm xác nhận mới bật Hoàn tất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F6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W13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Màn hình khóa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Keypad, sinh trắc, quên PIN; thông báo thời gian chờ khi bị khóa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F5, AC-10</w:t>
            </w:r>
          </w:p>
        </w:tc>
      </w:tr>
      <w:tr>
        <w:trPr>
          <w:tblHeader w:val="false"/>
        </w:trPr>
        <w:tc>
          <w:tcPr>
            <w:tcW w:type="dxa" w:w="9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W14 (GĐ2)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(đã đăng nhập)</w:t>
            </w:r>
          </w:p>
        </w:tc>
        <w:tc>
          <w:tcPr>
            <w:tcW w:type="dxa" w:w="36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Email, trạng thái đồng bộ, Wi-Fi only, đồng bộ ngay, đổi passphrase, đăng xuất, xóa tài khoản (nút nguy hiểm)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F6-F8, AC-16, AC-18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5.2 Trạng thái cần thiết kế cho mọi màn hình dữ liệu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Trống, đang tải, lỗi (kèm hành động thử lại), ngoại tuyến (đồng bộ), bị khóa.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(Giai đoạn 2) Trạng thái đồng bộ: Chưa bật, Đang đồng bộ, Đã đồng bộ, Lỗi (kèm nguyên nhân dễ hiểu), Cần nhập passphrase.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6. Prototype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6.1 Phạm vi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Prototype là bản click được trên điện thoại, dùng dữ liệu giả, không có logic thật. Phạm vi gồm ba luồng lõi: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F1</w:t>
      </w:r>
      <w:r>
        <w:rPr>
          <w:rFonts w:ascii="Arial" w:cs="Arial" w:eastAsia="Arial" w:hAnsi="Arial"/>
          <w:sz w:val="21"/>
          <w:szCs w:val="21"/>
        </w:rPr>
        <w:t xml:space="preserve"> Onboarding đến màn hình Giao dịch.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F2</w:t>
      </w:r>
      <w:r>
        <w:rPr>
          <w:rFonts w:ascii="Arial" w:cs="Arial" w:eastAsia="Arial" w:hAnsi="Arial"/>
          <w:sz w:val="21"/>
          <w:szCs w:val="21"/>
        </w:rPr>
        <w:t xml:space="preserve"> Nhận giao dịch, hàng đợi xác nhận, đổi danh mục, gợi ý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F5</w:t>
      </w:r>
      <w:r>
        <w:rPr>
          <w:rFonts w:ascii="Arial" w:cs="Arial" w:eastAsia="Arial" w:hAnsi="Arial"/>
          <w:sz w:val="21"/>
          <w:szCs w:val="21"/>
        </w:rPr>
        <w:t xml:space="preserve"> Khóa ứng dụng: tạo PIN, mở khóa, sai PIN, quên PIN.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Các luồng F3, F4 được xem ở mức wireframe và bổ sung vào prototype nếu PO yêu cầu sau G3. F6-F8 thuộc Giai đoạn 2, chưa làm prototype.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6.2 Điều kiện bắt đầu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G1 và G2 đã được PO duyệt ngày 16/10/2026, nên prototype đã được dựng.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Prototype v0.1 (F1, F2, F5, dữ liệu giả):</w:t>
      </w:r>
      <w:r>
        <w:rPr>
          <w:rFonts w:ascii="Arial" w:cs="Arial" w:eastAsia="Arial" w:hAnsi="Arial"/>
          <w:sz w:val="21"/>
          <w:szCs w:val="21"/>
        </w:rPr>
        <w:t xml:space="preserve"> https://claude.ai/artifact/PwAcosj9xjT3aGRfRvc69o . Mở trên điện thoại, có nút “Mô phỏng: MSB gửi thông báo”, chế độ sáng/tối và nút “Làm lại”. PO đã thử và duyệt G3 ngày 16/10/2026, không ghi nhận điểm cần sửa.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6.3 Kịch bản kiểm thử khả dụng (PO và 2-3 người dùng thử)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5014"/>
        <w:gridCol w:w="3009"/>
      </w:tblGrid>
      <w:tr>
        <w:trPr>
          <w:tblHeader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Nhiệm vụ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thành công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Cài đặt lần đầu, cấp quyền và tạo PIN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không cần trợ giúp, hiểu vì sao cần quyền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Xác nhận một giao dịch trong hàng đợi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 chạm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Đổi danh mục và tạo rule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Hiểu rule sẽ áp dụng cho giao dịch tương lai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Bật khóa ứng dụng trong Cài đặt rồi mở khóa lại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Hoàn thành ≤ 30 giây, hiểu chế độ tự khóa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Thử tình huống quên PIN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Hiểu cách đặt lại PIN và hậu quả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0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Giải thích bằng lời: dữ liệu của tôi ở đâu?</w:t>
            </w:r>
          </w:p>
        </w:tc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Trả lời đúng: chỉ ở máy của tôi, không gửi đi đâu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Ghi lại: điểm nghẽn, câu hỏi, lời nói tự phát. Mỗi vấn đề có mức độ (chặn / khó chịu / nhỏ) và quyết định xử lý.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7. Design system sơ bộ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 định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Nền tảng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Android, Jetpack Compose, Material 3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Màu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Bảng màu theo vai trò Material 3 (primary, surface, error…); xanh dương làm màu chủ đạo trong wireframe; chi = trung tính, thu = xanh lá, cảnh báo = vàng, nguy hiểm = đỏ. Không dùng màu làm phương tiện duy nhất truyền đạt ý nghĩa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Chủ đề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Hỗ trợ sáng/tối ngay từ đầu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Chữ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Typeface hệ thống/Roboto; thang chữ Material 3; hỗ trợ cỡ chữ lớn của hệ thống (đến 200%)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Khoảng cách và lưới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Bội số của 4/8 dp; lề màn hình 16-24 dp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Thành phần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Thẻ, danh sách, chip danh mục, nút (fill/outline/danger), thanh điều hướng dưới, hộp thoại xác nhận, snackbar, trạng thái trống/lỗi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Số tiền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Định dạng 25.000 đ; chi hiển thị dấu trừ, thu dấu cộng và màu phụ trợ; căn phải; số dùng chữ có độ rộng đều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 chữ (microcopy)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Ngắn, rõ, không thuật ngữ kỹ thuật; thông báo lỗi nói cách khắc phục; cảnh báo không hoàn tác dùng từ “không thể khôi phục”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Khả năng tiếp cận</w:t>
            </w:r>
          </w:p>
        </w:tc>
        <w:tc>
          <w:tcPr>
            <w:tcW w:type="dxa" w:w="67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Tương phản ≥ 4.5:1 cho chữ; vùng chạm ≥ 48 dp; mọi điều khiển có nhãn cho TalkBack; thứ tự focus hợp lý; không chỉ dựa vào màu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8. Bàn giao cho dev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Sau G4, thư mục /docs/design chứa: tài liệu này (bản chốt), ảnh wireframe, design tokens (màu, chữ, khoảng cách), file prototype.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Mỗi task UI trong Plan ghi rõ mã W-xx và luồng F-x làm căn cứ;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UI sai khác wireframe/prototype đã duyệt là lỗi “Đúng spec”</w:t>
      </w:r>
      <w:r>
        <w:rPr>
          <w:rFonts w:ascii="Arial" w:cs="Arial" w:eastAsia="Arial" w:hAnsi="Arial"/>
          <w:sz w:val="21"/>
          <w:szCs w:val="21"/>
        </w:rPr>
        <w:t xml:space="preserve"> khi chấm điểm.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Dev không tự thay đổi bố cục hoặc nội dung cảnh báo; đề xuất thay đổi thì ghi trong PR để Leader và PO quyết định.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9. Truy vết màn hình → task → tiêu chí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385"/>
        <w:gridCol w:w="3384"/>
      </w:tblGrid>
      <w:tr>
        <w:trPr>
          <w:tblHeader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Màn hình</w:t>
            </w:r>
          </w:p>
        </w:tc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UI</w:t>
            </w:r>
          </w:p>
        </w:tc>
        <w:tc>
          <w:tcPr>
            <w:tcW w:type="dxa" w:w="3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liên quan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W01-W03, W13</w:t>
            </w:r>
          </w:p>
        </w:tc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 Onboarding và cấp quyền; T19 Khóa ứng dụng</w:t>
            </w:r>
          </w:p>
        </w:tc>
        <w:tc>
          <w:tcPr>
            <w:tcW w:type="dxa" w:w="3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AC-1, AC-10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W04-W06</w:t>
            </w:r>
          </w:p>
        </w:tc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T14 Giao dịch và hàng đợi</w:t>
            </w:r>
          </w:p>
        </w:tc>
        <w:tc>
          <w:tcPr>
            <w:tcW w:type="dxa" w:w="3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AC-1..AC-5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W07-W08</w:t>
            </w:r>
          </w:p>
        </w:tc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T15 Danh mục, rule, báo cáo</w:t>
            </w:r>
          </w:p>
        </w:tc>
        <w:tc>
          <w:tcPr>
            <w:tcW w:type="dxa" w:w="3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AC-4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W09</w:t>
            </w:r>
          </w:p>
        </w:tc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T13, T19 (phần Cài đặt)</w:t>
            </w:r>
          </w:p>
        </w:tc>
        <w:tc>
          <w:tcPr>
            <w:tcW w:type="dxa" w:w="3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AC-9, AC-10</w:t>
            </w:r>
          </w:p>
        </w:tc>
      </w:tr>
      <w:tr>
        <w:trPr>
          <w:tblHeader w:val="false"/>
        </w:trPr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W10-W12, W14 (Giai đoạn 2)</w:t>
            </w:r>
          </w:p>
        </w:tc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T25 Giao diện tài khoản và đồng bộ (backlog)</w:t>
            </w:r>
          </w:p>
        </w:tc>
        <w:tc>
          <w:tcPr>
            <w:tcW w:type="dxa" w:w="33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AC-12..AC-18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10. Gói bàn giao (G4)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Sau G3, thiết kế được chốt và bàn giao cho dev trong thư mục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docs/design/</w:t>
      </w:r>
      <w:r>
        <w:rPr>
          <w:rFonts w:ascii="Arial" w:cs="Arial" w:eastAsia="Arial" w:hAnsi="Arial"/>
          <w:sz w:val="21"/>
          <w:szCs w:val="21"/>
        </w:rPr>
        <w:t xml:space="preserve"> của repo (file moneymate-design-handoff.zip). Dev chỉ dùng giá trị trong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design-tokens.json</w:t>
      </w:r>
      <w:r>
        <w:rPr>
          <w:rFonts w:ascii="Arial" w:cs="Arial" w:eastAsia="Arial" w:hAnsi="Arial"/>
          <w:sz w:val="21"/>
          <w:szCs w:val="21"/>
        </w:rPr>
        <w:t xml:space="preserve">, không hardcode.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10.1 Nội dung gói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design-tokens.json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Màu sáng/tối, chữ, khoảng cách, bo góc, kích thước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flows/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sơ đồ F1-F8 (F1-F5 MVP, F6-F8 Giai đoạn 2)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wireframes/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 màn hình (W01-W09, W13 MVP; W10-W12, W14 Giai đoạn 2)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prototype/moneymate-prototype.html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Prototype click được F1, F2, F5</w:t>
            </w:r>
          </w:p>
        </w:tc>
      </w:tr>
      <w:tr>
        <w:trPr>
          <w:tblHeader w:val="false"/>
        </w:trPr>
        <w:tc>
          <w:tcPr>
            <w:tcW w:type="dxa" w:w="338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README.md</w:t>
            </w:r>
          </w:p>
        </w:tc>
        <w:tc>
          <w:tcPr>
            <w:tcW w:type="dxa" w:w="56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Quy tắc cho dev, microcopy bắt buộc, truy vết màn hình-task-AC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10.2 Bảng màu chốt (đã kiểm tương phản ≥ 4.5:1)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805"/>
        <w:gridCol w:w="1805"/>
        <w:gridCol w:w="2708"/>
      </w:tblGrid>
      <w:tr>
        <w:trPr>
          <w:tblHeader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Sáng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Tối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cho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#F4F6F9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#0F131A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Nền ứng dụng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#FFFFFF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#181D27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Màn hình, hộp thoại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surfaceVariant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#EEF1F6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#232A37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Thẻ, ô nhóm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onSurface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#1D2330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#E8ECF3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Chữ chính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onSurfaceVariant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#626A7C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#9AA3B5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Chữ phụ (sáng thấp nhất 4.79:1 trên thẻ)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/ onPrimary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#2E5C8A / #FFFFFF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#7FB0E0 / #0F131A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Nút chính, mục đang chọn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outline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#DDE2EA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#2D3544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Đường kẻ, viền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#2E7D4F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#6FCF97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Giao dịch thu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warningContainer / on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#FFF3D4 / #6A4A00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#3A3118 / #F2D98A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Banner cần xác nhận, lưu ý</w:t>
            </w:r>
          </w:p>
        </w:tc>
      </w:tr>
      <w:tr>
        <w:trPr>
          <w:tblHeader w:val="false"/>
        </w:trPr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#A03030</w:t>
            </w:r>
          </w:p>
        </w:tc>
        <w:tc>
          <w:tcPr>
            <w:tcW w:type="dxa" w:w="180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#FF8A8A</w:t>
            </w:r>
          </w:p>
        </w:tc>
        <w:tc>
          <w:tcPr>
            <w:tcW w:type="dxa" w:w="27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Cảnh báo, nút nguy hiểm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10.3 Chữ, khoảng cách, kích thước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Cỡ chữ (sp)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 màn hình 20/28 đậm; thân 15/21; nhãn 13/18; chú thích 12/16; số tiền lớn 28/34 đậm; nút 15 đậm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Khoảng cách (dp)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4, 8, 12, 16, 24; lề ngang màn hình 16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 góc (dp)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Thẻ 12, nút 10, chip 16, hộp thoại 14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Kích thước (dp)</w:t>
            </w:r>
          </w:p>
        </w:tc>
        <w:tc>
          <w:tcPr>
            <w:tcW w:type="dxa" w:w="60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Vùng chạm tối thiểu 48; phím PIN 56; chấm PIN 14; thanh tiến độ 8</w:t>
            </w:r>
          </w:p>
        </w:tc>
      </w:tr>
    </w:tbl>
    <w:p>
      <w:pPr>
        <w:pBdr>
          <w:left w:val="single" w:color="E0A800" w:sz="18" w:space="6"/>
        </w:pBdr>
        <w:shd w:fill="FFF4D6" w:val="clear"/>
        <w:spacing w:after="120" w:before="80"/>
      </w:pPr>
      <w:r>
        <w:rPr>
          <w:rFonts w:ascii="Arial" w:cs="Arial" w:eastAsia="Arial" w:hAnsi="Arial"/>
          <w:sz w:val="21"/>
          <w:szCs w:val="21"/>
        </w:rPr>
        <w:t xml:space="preserve">Chênh lệch giữa prototype và bản thật đã ghi trong README: nút trong prototype cao khoảng 47px (bản thật tối thiểu 48dp), lề 18px (bản thật 16dp). Bản thật theo token.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DOC-UX v1.2.0 · 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66bf61cda89d3a3d0684efa634e6d7a645b7b0.png"/><Relationship Id="rId9" Type="http://schemas.openxmlformats.org/officeDocument/2006/relationships/image" Target="media/d8f7c9231b50fca7c76e48be70a337ae4e1950f7.png"/><Relationship Id="rId10" Type="http://schemas.openxmlformats.org/officeDocument/2006/relationships/image" Target="media/9dff89335660cbdf9e5aa9322cd2d82cf0e0b95b.png"/><Relationship Id="rId11" Type="http://schemas.openxmlformats.org/officeDocument/2006/relationships/image" Target="media/eeb66e50df296c175145717fbeb9374b3ddd1191.png"/><Relationship Id="rId12" Type="http://schemas.openxmlformats.org/officeDocument/2006/relationships/image" Target="media/5408159885716cfccc450214a6a21a5df4a97c57.png"/><Relationship Id="rId13" Type="http://schemas.openxmlformats.org/officeDocument/2006/relationships/image" Target="media/af4db48cd3a0897738136f3bf24553625587e692.png"/><Relationship Id="rId14" Type="http://schemas.openxmlformats.org/officeDocument/2006/relationships/image" Target="media/3b2a5edb9f9d625b693f9a67dd3738a249d34ea0.png"/><Relationship Id="rId15" Type="http://schemas.openxmlformats.org/officeDocument/2006/relationships/image" Target="media/a62853759357a7988805a24f3c021e881026fbf8.png"/><Relationship Id="rId16" Type="http://schemas.openxmlformats.org/officeDocument/2006/relationships/image" Target="media/72173b8d430bc7671c0ab881cc330ab50eefb3c6.png"/><Relationship Id="rId17" Type="http://schemas.openxmlformats.org/officeDocument/2006/relationships/image" Target="media/73f1fecaedffbf5fca98ea00a56bfde8cfbf4baf.png"/><Relationship Id="rId18" Type="http://schemas.openxmlformats.org/officeDocument/2006/relationships/image" Target="media/4fe63258c52717ff8bd245729a0a8e6cd3208132.png"/><Relationship Id="rId19" Type="http://schemas.openxmlformats.org/officeDocument/2006/relationships/image" Target="media/848866f3cb092c70d748550da511a4249c3b92d5.png"/><Relationship Id="rId20" Type="http://schemas.openxmlformats.org/officeDocument/2006/relationships/image" Target="media/68d2b8898e8e5ef61f150d9a69366615f17eb6bc.png"/><Relationship Id="rId21" Type="http://schemas.openxmlformats.org/officeDocument/2006/relationships/image" Target="media/51e77b6dac3af12c6ea4eb2a036c42d577a09c3b.png"/><Relationship Id="rId22" Type="http://schemas.openxmlformats.org/officeDocument/2006/relationships/image" Target="media/21cee41fadedc9ac1e91d4bfa2461c743fc3be84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2026-10-17T04:23:03.721Z</dcterms:created>
  <dcterms:modified xsi:type="dcterms:W3CDTF">2026-10-17T04:23:03.721Z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