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0A6EBAB" w:rsidR="00E97402" w:rsidRDefault="0098033F">
      <w:pPr>
        <w:pStyle w:val="Title"/>
        <w:framePr w:wrap="notBeside"/>
      </w:pPr>
      <w:r>
        <w:t>IEEE</w:t>
      </w:r>
    </w:p>
    <w:p w14:paraId="57A655BF" w14:textId="03A53687" w:rsidR="00E97402" w:rsidRDefault="0098033F">
      <w:pPr>
        <w:pStyle w:val="Authors"/>
        <w:framePr w:wrap="notBeside"/>
      </w:pPr>
      <w:r>
        <w:t>Author</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w:t>
      </w:r>
      <w:r>
        <w:lastRenderedPageBreak/>
        <w:t>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34FFE" w:rsidP="00E97B99">
      <w:pPr>
        <w:pStyle w:val="Equation"/>
      </w:pPr>
      <w:r>
        <w:rPr>
          <w:noProof/>
          <w:position w:val="-50"/>
        </w:rPr>
      </w:r>
      <w:r w:rsidR="00E34FFE">
        <w:rPr>
          <w:noProof/>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6.2pt;height:46.2pt;mso-width-percent:0;mso-height-percent:0;mso-width-percent:0;mso-height-percent:0" o:ole="" fillcolor="window">
            <v:imagedata r:id="rId13" o:title=""/>
          </v:shape>
          <o:OLEObject Type="Embed" ProgID="Equation.3" ShapeID="_x0000_i1025" DrawAspect="Content" ObjectID="_1689829133" r:id="rId14"/>
        </w:object>
      </w:r>
      <w:r w:rsidR="00E97B99">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&#13;&#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r>
                                    <w:rPr>
                                      <w:sz w:val="16"/>
                                      <w:szCs w:val="16"/>
                                    </w:rPr>
                                    <w:t xml:space="preserve">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&#13;&#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r>
                              <w:rPr>
                                <w:sz w:val="16"/>
                                <w:szCs w:val="16"/>
                              </w:rPr>
                              <w:t xml:space="preserve">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Pr="001F4C5C">
        <w:rPr>
          <w:rStyle w:val="bodytype"/>
          <w:rFonts w:ascii="Times" w:hAnsi="Times"/>
          <w:color w:val="000000" w:themeColor="text1"/>
          <w:sz w:val="20"/>
          <w:szCs w:val="20"/>
        </w:rPr>
        <w:lastRenderedPageBreak/>
        <w:t xml:space="preserve">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E34FFE" w:rsidRPr="00E857A2">
        <w:rPr>
          <w:noProof/>
          <w:position w:val="-2"/>
        </w:rPr>
      </w:r>
      <w:r w:rsidR="00E34FFE" w:rsidRPr="00E857A2">
        <w:rPr>
          <w:noProof/>
          <w:position w:val="-2"/>
        </w:rPr>
        <w:object w:dxaOrig="100" w:dyaOrig="120" w14:anchorId="4BFEB9A2">
          <v:shape id="_x0000_i1026" type="#_x0000_t75" alt="" style="width:4.85pt;height:5.85pt;mso-width-percent:0;mso-height-percent:0;mso-width-percent:0;mso-height-percent:0" o:ole="" fillcolor="window">
            <v:imagedata r:id="rId17" o:title=""/>
          </v:shape>
          <o:OLEObject Type="Embed" ProgID="Equation.3" ShapeID="_x0000_i1026" DrawAspect="Content" ObjectID="_1689829134"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w:t>
      </w:r>
      <w:r w:rsidRPr="00E857A2">
        <w:rPr>
          <w:rFonts w:ascii="Times" w:hAnsi="Times" w:cs="Verdana"/>
          <w:color w:val="000000" w:themeColor="text1"/>
        </w:rPr>
        <w:t xml:space="preserve">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w:t>
      </w:r>
      <w:r>
        <w:t>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proofErr w:type="gramStart"/>
      <w:r>
        <w:t>are</w:t>
      </w:r>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w:t>
      </w:r>
      <w:r>
        <w:lastRenderedPageBreak/>
        <w:t>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7CB8" w14:textId="77777777" w:rsidR="00DE07FA" w:rsidRDefault="00DE07FA">
      <w:r>
        <w:separator/>
      </w:r>
    </w:p>
  </w:endnote>
  <w:endnote w:type="continuationSeparator" w:id="0">
    <w:p w14:paraId="54678EC2" w14:textId="77777777" w:rsidR="00DE07FA" w:rsidRDefault="00D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00"/>
    <w:family w:val="auto"/>
    <w:pitch w:val="variable"/>
    <w:sig w:usb0="E00002FF" w:usb1="5000785B"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w:panose1 w:val="00000500000000020000"/>
    <w:charset w:val="00"/>
    <w:family w:val="roman"/>
    <w:notTrueType/>
    <w:pitch w:val="default"/>
    <w:sig w:usb0="00000003" w:usb1="00000000" w:usb2="00000000" w:usb3="00000000" w:csb0="00000001" w:csb1="00000000"/>
  </w:font>
  <w:font w:name="Times-Italic">
    <w:altName w:val="Times"/>
    <w:panose1 w:val="0000050000000009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F810" w14:textId="77777777" w:rsidR="00DE07FA" w:rsidRDefault="00DE07FA"/>
  </w:footnote>
  <w:footnote w:type="continuationSeparator" w:id="0">
    <w:p w14:paraId="6AF228CA" w14:textId="77777777" w:rsidR="00DE07FA" w:rsidRDefault="00DE07FA">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2D5740AD" w14:textId="5DE85646" w:rsidR="00DE07FA" w:rsidRDefault="00066889">
    <w:pPr>
      <w:ind w:right="360"/>
    </w:pPr>
    <w:r>
      <w:t>08-07-2021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66889"/>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8033F"/>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4745"/>
    <w:rsid w:val="00E34FF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86167"/>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6DDB8DAC-22DB-1E42-BDCB-975E7F50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 Id="rId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6229</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40446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Anh Chu</cp:lastModifiedBy>
  <cp:revision>3</cp:revision>
  <cp:lastPrinted>2012-08-02T18:53:00Z</cp:lastPrinted>
  <dcterms:created xsi:type="dcterms:W3CDTF">2021-08-07T13:09:00Z</dcterms:created>
  <dcterms:modified xsi:type="dcterms:W3CDTF">2021-08-07T13:12:00Z</dcterms:modified>
</cp:coreProperties>
</file>