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24" w:rsidRDefault="00F42812">
      <w:pPr>
        <w:pStyle w:val="BodyText"/>
        <w:ind w:left="148"/>
        <w:rPr>
          <w:sz w:val="20"/>
        </w:rPr>
      </w:pPr>
      <w:r>
        <w:rPr>
          <w:noProof/>
          <w:sz w:val="20"/>
          <w:lang w:val="en-CA" w:eastAsia="en-CA"/>
        </w:rPr>
        <w:drawing>
          <wp:inline distT="0" distB="0" distL="0" distR="0">
            <wp:extent cx="1055942" cy="4023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5942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24" w:rsidRDefault="00A15924">
      <w:pPr>
        <w:pStyle w:val="BodyText"/>
        <w:spacing w:before="10"/>
        <w:rPr>
          <w:sz w:val="27"/>
        </w:rPr>
      </w:pPr>
    </w:p>
    <w:p w:rsidR="00A15924" w:rsidRDefault="00F42812">
      <w:pPr>
        <w:pStyle w:val="Heading1"/>
        <w:spacing w:before="90"/>
        <w:ind w:left="147"/>
      </w:pPr>
      <w:bookmarkStart w:id="0" w:name="F231G_IBM_Case_Foundation_5.2.1_Configur"/>
      <w:bookmarkEnd w:id="0"/>
      <w:r>
        <w:rPr>
          <w:shadow/>
        </w:rPr>
        <w:t>IBM Case Foundation 5.2.1</w:t>
      </w:r>
    </w:p>
    <w:p w:rsidR="00A15924" w:rsidRDefault="00F42812">
      <w:pPr>
        <w:tabs>
          <w:tab w:val="left" w:pos="9494"/>
        </w:tabs>
        <w:spacing w:line="368" w:lineRule="exact"/>
        <w:ind w:right="146"/>
        <w:jc w:val="right"/>
        <w:rPr>
          <w:rFonts w:ascii="Arial"/>
          <w:sz w:val="32"/>
        </w:rPr>
      </w:pPr>
      <w:r>
        <w:rPr>
          <w:rFonts w:ascii="Arial"/>
          <w:shadow/>
          <w:sz w:val="32"/>
        </w:rPr>
        <w:t>Configure the</w:t>
      </w:r>
      <w:r>
        <w:rPr>
          <w:rFonts w:ascii="Arial"/>
          <w:shadow/>
          <w:spacing w:val="-6"/>
          <w:sz w:val="32"/>
        </w:rPr>
        <w:t xml:space="preserve"> </w:t>
      </w:r>
      <w:r>
        <w:rPr>
          <w:rFonts w:ascii="Arial"/>
          <w:shadow/>
          <w:sz w:val="32"/>
        </w:rPr>
        <w:t>Workflow</w:t>
      </w:r>
      <w:r>
        <w:rPr>
          <w:rFonts w:ascii="Arial"/>
          <w:shadow/>
          <w:spacing w:val="-2"/>
          <w:sz w:val="32"/>
        </w:rPr>
        <w:t xml:space="preserve"> </w:t>
      </w:r>
      <w:r>
        <w:rPr>
          <w:rFonts w:ascii="Arial"/>
          <w:shadow/>
          <w:sz w:val="32"/>
        </w:rPr>
        <w:t>System</w:t>
      </w:r>
      <w:r>
        <w:rPr>
          <w:rFonts w:ascii="Arial"/>
          <w:sz w:val="32"/>
        </w:rPr>
        <w:tab/>
      </w:r>
      <w:r>
        <w:rPr>
          <w:rFonts w:ascii="Arial"/>
          <w:shadow/>
          <w:spacing w:val="-1"/>
          <w:sz w:val="32"/>
        </w:rPr>
        <w:t>F231</w:t>
      </w:r>
    </w:p>
    <w:p w:rsidR="00A15924" w:rsidRDefault="00F42812">
      <w:pPr>
        <w:ind w:right="146"/>
        <w:jc w:val="right"/>
        <w:rPr>
          <w:rFonts w:ascii="Arial"/>
          <w:sz w:val="30"/>
        </w:rPr>
      </w:pPr>
      <w:r>
        <w:rPr>
          <w:rFonts w:ascii="Arial"/>
          <w:shadow/>
          <w:sz w:val="30"/>
        </w:rPr>
        <w:t>Course Abstract</w:t>
      </w:r>
    </w:p>
    <w:p w:rsidR="00A15924" w:rsidRPr="00766CA5" w:rsidRDefault="00A15924">
      <w:pPr>
        <w:pStyle w:val="BodyText"/>
        <w:spacing w:before="1"/>
        <w:rPr>
          <w:rFonts w:ascii="Arial"/>
          <w:sz w:val="20"/>
          <w:szCs w:val="20"/>
        </w:rPr>
      </w:pPr>
    </w:p>
    <w:p w:rsidR="00766CA5" w:rsidRPr="00766CA5" w:rsidRDefault="00766CA5" w:rsidP="00766CA5">
      <w:pPr>
        <w:pStyle w:val="BodyText"/>
        <w:spacing w:before="1"/>
        <w:ind w:left="147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Fo</w:t>
      </w:r>
      <w:bookmarkStart w:id="1" w:name="_GoBack"/>
      <w:bookmarkEnd w:id="1"/>
      <w:r>
        <w:rPr>
          <w:rFonts w:ascii="Arial"/>
          <w:sz w:val="20"/>
          <w:szCs w:val="20"/>
        </w:rPr>
        <w:t xml:space="preserve">r more info: </w:t>
      </w:r>
      <w:hyperlink r:id="rId8" w:history="1">
        <w:r w:rsidRPr="00766CA5">
          <w:rPr>
            <w:rStyle w:val="Hyperlink"/>
            <w:rFonts w:ascii="Arial"/>
            <w:sz w:val="20"/>
            <w:szCs w:val="20"/>
          </w:rPr>
          <w:t>https://www-03.ibm.com/services/learning/ites.wss/zz-en?pageType=page&amp;c=a0011023</w:t>
        </w:r>
      </w:hyperlink>
    </w:p>
    <w:p w:rsidR="00766CA5" w:rsidRPr="00766CA5" w:rsidRDefault="00766CA5">
      <w:pPr>
        <w:pStyle w:val="BodyText"/>
        <w:spacing w:before="1"/>
        <w:rPr>
          <w:rFonts w:ascii="Arial"/>
          <w:sz w:val="20"/>
          <w:szCs w:val="20"/>
        </w:rPr>
      </w:pPr>
    </w:p>
    <w:p w:rsidR="00A15924" w:rsidRDefault="00F42812">
      <w:pPr>
        <w:pStyle w:val="Heading2"/>
        <w:spacing w:before="93" w:after="19"/>
        <w:ind w:left="147"/>
        <w:rPr>
          <w:rFonts w:ascii="Arial"/>
        </w:rPr>
      </w:pPr>
      <w:r>
        <w:rPr>
          <w:rFonts w:ascii="Arial"/>
          <w:color w:val="0000FF"/>
        </w:rPr>
        <w:t>Course description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2" style="width:514.7pt;height:.5pt;mso-position-horizontal-relative:char;mso-position-vertical-relative:line" coordsize="10294,10">
            <v:line id="_x0000_s1043" style="position:absolute" from="5,5" to="10289,5" strokeweight=".16936mm"/>
            <w10:wrap type="none"/>
            <w10:anchorlock/>
          </v:group>
        </w:pict>
      </w:r>
    </w:p>
    <w:p w:rsidR="00A15924" w:rsidRDefault="00A15924">
      <w:pPr>
        <w:pStyle w:val="BodyText"/>
        <w:spacing w:before="9"/>
        <w:rPr>
          <w:rFonts w:ascii="Arial"/>
          <w:b/>
          <w:sz w:val="21"/>
        </w:rPr>
      </w:pPr>
    </w:p>
    <w:p w:rsidR="00A15924" w:rsidRDefault="00F42812">
      <w:pPr>
        <w:pStyle w:val="BodyText"/>
        <w:spacing w:before="90"/>
        <w:ind w:left="147"/>
      </w:pPr>
      <w:r>
        <w:t>This course trains:</w:t>
      </w:r>
    </w:p>
    <w:p w:rsidR="00A15924" w:rsidRDefault="00F42812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5"/>
      </w:pPr>
      <w:r>
        <w:t>The skills that are needed to configure a workflow system to support FileNet workflow</w:t>
      </w:r>
      <w:r>
        <w:rPr>
          <w:spacing w:val="-21"/>
        </w:rPr>
        <w:t xml:space="preserve"> </w:t>
      </w:r>
      <w:r>
        <w:t>applications.</w:t>
      </w:r>
    </w:p>
    <w:p w:rsidR="00A15924" w:rsidRDefault="00F42812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26"/>
        <w:ind w:left="867"/>
      </w:pPr>
      <w:r>
        <w:t>The skills that are needed to configure an IBM Content Navigator desktop for</w:t>
      </w:r>
      <w:r>
        <w:rPr>
          <w:spacing w:val="-18"/>
        </w:rPr>
        <w:t xml:space="preserve"> </w:t>
      </w:r>
      <w:r>
        <w:t>workflow.</w:t>
      </w:r>
    </w:p>
    <w:p w:rsidR="00A15924" w:rsidRDefault="00A15924">
      <w:pPr>
        <w:pStyle w:val="BodyText"/>
        <w:spacing w:before="1"/>
        <w:rPr>
          <w:sz w:val="33"/>
        </w:rPr>
      </w:pPr>
    </w:p>
    <w:p w:rsidR="00A15924" w:rsidRDefault="00F42812">
      <w:pPr>
        <w:pStyle w:val="Heading2"/>
        <w:spacing w:after="19"/>
        <w:ind w:left="147"/>
        <w:rPr>
          <w:rFonts w:ascii="Arial"/>
        </w:rPr>
      </w:pPr>
      <w:r>
        <w:rPr>
          <w:rFonts w:ascii="Arial"/>
          <w:color w:val="0000FF"/>
        </w:rPr>
        <w:t>Duration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514.7pt;height:.5pt;mso-position-horizontal-relative:char;mso-position-vertical-relative:line" coordsize="10294,10">
            <v:line id="_x0000_s1041" style="position:absolute" from="5,5" to="10289,5" strokeweight=".48pt"/>
            <w10:wrap type="none"/>
            <w10:anchorlock/>
          </v:group>
        </w:pict>
      </w:r>
    </w:p>
    <w:p w:rsidR="00A15924" w:rsidRDefault="00F42812">
      <w:pPr>
        <w:pStyle w:val="ListParagraph"/>
        <w:numPr>
          <w:ilvl w:val="1"/>
          <w:numId w:val="1"/>
        </w:numPr>
        <w:tabs>
          <w:tab w:val="left" w:pos="480"/>
        </w:tabs>
        <w:spacing w:before="87"/>
        <w:ind w:hanging="331"/>
      </w:pPr>
      <w:r>
        <w:t>days</w:t>
      </w:r>
    </w:p>
    <w:p w:rsidR="00A15924" w:rsidRDefault="00A15924">
      <w:pPr>
        <w:pStyle w:val="BodyText"/>
        <w:spacing w:before="4"/>
      </w:pPr>
    </w:p>
    <w:p w:rsidR="00A15924" w:rsidRDefault="00F42812">
      <w:pPr>
        <w:pStyle w:val="Heading2"/>
        <w:spacing w:after="19"/>
        <w:ind w:left="147"/>
        <w:rPr>
          <w:rFonts w:ascii="Arial"/>
        </w:rPr>
      </w:pPr>
      <w:r>
        <w:rPr>
          <w:rFonts w:ascii="Arial"/>
          <w:color w:val="0000FF"/>
        </w:rPr>
        <w:t>Delivery Method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514.7pt;height:.5pt;mso-position-horizontal-relative:char;mso-position-vertical-relative:line" coordsize="10294,10">
            <v:line id="_x0000_s1039" style="position:absolute" from="5,5" to="10289,5" strokeweight=".48pt"/>
            <w10:wrap type="none"/>
            <w10:anchorlock/>
          </v:group>
        </w:pict>
      </w:r>
    </w:p>
    <w:p w:rsidR="00A15924" w:rsidRDefault="00F42812">
      <w:pPr>
        <w:pStyle w:val="BodyText"/>
        <w:spacing w:before="87"/>
        <w:ind w:left="147"/>
      </w:pPr>
      <w:r>
        <w:t>Instructor-led (Classroom), Instructor-led Online and SPVC (Self-Paced Virtual course)</w:t>
      </w:r>
    </w:p>
    <w:p w:rsidR="00A15924" w:rsidRDefault="00A15924">
      <w:pPr>
        <w:pStyle w:val="BodyText"/>
        <w:spacing w:before="3"/>
      </w:pPr>
    </w:p>
    <w:p w:rsidR="00A15924" w:rsidRDefault="00F42812">
      <w:pPr>
        <w:pStyle w:val="Heading2"/>
        <w:spacing w:after="19"/>
        <w:ind w:left="148"/>
        <w:rPr>
          <w:rFonts w:ascii="Arial"/>
        </w:rPr>
      </w:pPr>
      <w:r>
        <w:rPr>
          <w:rFonts w:ascii="Arial"/>
          <w:color w:val="0000FF"/>
        </w:rPr>
        <w:t>Audience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6" style="width:514.7pt;height:.5pt;mso-position-horizontal-relative:char;mso-position-vertical-relative:line" coordsize="10294,10">
            <v:line id="_x0000_s1037" style="position:absolute" from="5,5" to="10289,5" strokeweight=".48pt"/>
            <w10:wrap type="none"/>
            <w10:anchorlock/>
          </v:group>
        </w:pict>
      </w: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86"/>
        <w:ind w:right="289"/>
      </w:pPr>
      <w:r>
        <w:rPr>
          <w:b/>
        </w:rPr>
        <w:t xml:space="preserve">Workflow System Administrator </w:t>
      </w:r>
      <w:r>
        <w:t>responsible for day-to-day o</w:t>
      </w:r>
      <w:r>
        <w:t>perations of production FileNet Workflow applications and maintenance of the workflow</w:t>
      </w:r>
      <w:r>
        <w:rPr>
          <w:spacing w:val="-10"/>
        </w:rPr>
        <w:t xml:space="preserve"> </w:t>
      </w:r>
      <w:r>
        <w:t>systems.</w:t>
      </w:r>
    </w:p>
    <w:p w:rsidR="00A15924" w:rsidRDefault="00A15924">
      <w:pPr>
        <w:pStyle w:val="BodyText"/>
      </w:pP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1" w:line="357" w:lineRule="auto"/>
        <w:ind w:left="867" w:right="806"/>
      </w:pPr>
      <w:r>
        <w:rPr>
          <w:b/>
        </w:rPr>
        <w:t xml:space="preserve">Workflow Author </w:t>
      </w:r>
      <w:r>
        <w:t xml:space="preserve">designs and implements FileNet workflow applications in the development </w:t>
      </w:r>
      <w:proofErr w:type="gramStart"/>
      <w:r>
        <w:t>environment</w:t>
      </w:r>
      <w:proofErr w:type="gramEnd"/>
      <w:r>
        <w:t>. The Workflow Author prepares the workflow system objects fo</w:t>
      </w:r>
      <w:r>
        <w:t>r the FileNet workflow applications, which typically provide advanced work management and process automation functions integrated with content</w:t>
      </w:r>
      <w:r>
        <w:rPr>
          <w:spacing w:val="-11"/>
        </w:rPr>
        <w:t xml:space="preserve"> </w:t>
      </w:r>
      <w:r>
        <w:t>management.</w:t>
      </w: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5"/>
        <w:ind w:left="867"/>
      </w:pPr>
      <w:r>
        <w:rPr>
          <w:b/>
        </w:rPr>
        <w:t xml:space="preserve">Anyone </w:t>
      </w:r>
      <w:r>
        <w:t>who administers or develops</w:t>
      </w:r>
      <w:r>
        <w:rPr>
          <w:spacing w:val="-9"/>
        </w:rPr>
        <w:t xml:space="preserve"> </w:t>
      </w:r>
      <w:r>
        <w:t>workflows.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spacing w:before="1" w:after="19"/>
        <w:ind w:left="147"/>
        <w:rPr>
          <w:rFonts w:ascii="Arial"/>
        </w:rPr>
      </w:pPr>
      <w:r>
        <w:rPr>
          <w:rFonts w:ascii="Arial"/>
          <w:color w:val="0000FF"/>
        </w:rPr>
        <w:t>Prerequisites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4" style="width:514.7pt;height:.5pt;mso-position-horizontal-relative:char;mso-position-vertical-relative:line" coordsize="10294,10">
            <v:line id="_x0000_s1035" style="position:absolute" from="5,5" to="10289,5" strokeweight=".48pt"/>
            <w10:wrap type="none"/>
            <w10:anchorlock/>
          </v:group>
        </w:pict>
      </w:r>
    </w:p>
    <w:p w:rsidR="00A15924" w:rsidRDefault="00F42812">
      <w:pPr>
        <w:pStyle w:val="BodyText"/>
        <w:spacing w:before="75"/>
        <w:ind w:left="263"/>
      </w:pPr>
      <w:r>
        <w:t>Prior knowledge that is required:</w:t>
      </w: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before="79" w:line="269" w:lineRule="exact"/>
      </w:pPr>
      <w:r>
        <w:t>Basic knowledge of organization’s business process</w:t>
      </w:r>
      <w:r>
        <w:rPr>
          <w:spacing w:val="-13"/>
        </w:rPr>
        <w:t xml:space="preserve"> </w:t>
      </w:r>
      <w:r>
        <w:t>applications.</w:t>
      </w: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line="269" w:lineRule="exact"/>
      </w:pPr>
      <w:r>
        <w:t>Basic knowledge of database</w:t>
      </w:r>
      <w:r>
        <w:rPr>
          <w:spacing w:val="-10"/>
        </w:rPr>
        <w:t xml:space="preserve"> </w:t>
      </w:r>
      <w:r>
        <w:t>technology.</w:t>
      </w: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spacing w:line="269" w:lineRule="exact"/>
      </w:pPr>
      <w:r>
        <w:t>PCs, networks, and their organization’s server operating systems at the expert</w:t>
      </w:r>
      <w:r>
        <w:rPr>
          <w:spacing w:val="-18"/>
        </w:rPr>
        <w:t xml:space="preserve"> </w:t>
      </w:r>
      <w:r>
        <w:t>le</w:t>
      </w:r>
      <w:r>
        <w:t>vel</w:t>
      </w:r>
    </w:p>
    <w:p w:rsidR="00A15924" w:rsidRDefault="00F42812">
      <w:pPr>
        <w:pStyle w:val="ListParagraph"/>
        <w:numPr>
          <w:ilvl w:val="2"/>
          <w:numId w:val="1"/>
        </w:numPr>
        <w:tabs>
          <w:tab w:val="left" w:pos="867"/>
          <w:tab w:val="left" w:pos="868"/>
        </w:tabs>
        <w:ind w:left="867" w:hanging="359"/>
      </w:pPr>
      <w:r>
        <w:t>Prerequisite</w:t>
      </w:r>
      <w:r>
        <w:rPr>
          <w:spacing w:val="-4"/>
        </w:rPr>
        <w:t xml:space="preserve"> </w:t>
      </w:r>
      <w:r>
        <w:t>courses:</w:t>
      </w:r>
    </w:p>
    <w:p w:rsidR="00A15924" w:rsidRDefault="00F42812">
      <w:pPr>
        <w:pStyle w:val="ListParagraph"/>
        <w:numPr>
          <w:ilvl w:val="3"/>
          <w:numId w:val="1"/>
        </w:numPr>
        <w:tabs>
          <w:tab w:val="left" w:pos="1588"/>
        </w:tabs>
        <w:spacing w:before="125"/>
      </w:pPr>
      <w:r>
        <w:t>F115G IBM FileNet Content Manager 5.2: Implementation and</w:t>
      </w:r>
      <w:r>
        <w:rPr>
          <w:spacing w:val="-21"/>
        </w:rPr>
        <w:t xml:space="preserve"> </w:t>
      </w:r>
      <w:r>
        <w:t>Administration</w:t>
      </w:r>
    </w:p>
    <w:p w:rsidR="00A15924" w:rsidRDefault="00F42812">
      <w:pPr>
        <w:pStyle w:val="ListParagraph"/>
        <w:numPr>
          <w:ilvl w:val="3"/>
          <w:numId w:val="1"/>
        </w:numPr>
        <w:tabs>
          <w:tab w:val="left" w:pos="1588"/>
        </w:tabs>
        <w:spacing w:before="126"/>
      </w:pPr>
      <w:r>
        <w:t>F230G IBM Case Foundation 5.2.1:</w:t>
      </w:r>
      <w:r>
        <w:rPr>
          <w:spacing w:val="-13"/>
        </w:rPr>
        <w:t xml:space="preserve"> </w:t>
      </w:r>
      <w:r>
        <w:t>Introduction</w:t>
      </w:r>
    </w:p>
    <w:p w:rsidR="00A15924" w:rsidRDefault="00A15924">
      <w:pPr>
        <w:pStyle w:val="BodyText"/>
        <w:spacing w:before="3"/>
        <w:rPr>
          <w:sz w:val="20"/>
        </w:rPr>
      </w:pPr>
    </w:p>
    <w:p w:rsidR="00A15924" w:rsidRDefault="00F42812">
      <w:pPr>
        <w:pStyle w:val="Heading2"/>
        <w:spacing w:after="19"/>
        <w:ind w:left="147"/>
        <w:rPr>
          <w:rFonts w:ascii="Arial"/>
        </w:rPr>
      </w:pPr>
      <w:r>
        <w:rPr>
          <w:rFonts w:ascii="Arial"/>
          <w:color w:val="0000FF"/>
        </w:rPr>
        <w:t>Course Objectives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2" style="width:514.7pt;height:.5pt;mso-position-horizontal-relative:char;mso-position-vertical-relative:line" coordsize="10294,10">
            <v:line id="_x0000_s1033" style="position:absolute" from="5,5" to="10289,5" strokeweight=".48pt"/>
            <w10:wrap type="none"/>
            <w10:anchorlock/>
          </v:group>
        </w:pict>
      </w:r>
    </w:p>
    <w:p w:rsidR="00A15924" w:rsidRPr="00766CA5" w:rsidRDefault="00F42812" w:rsidP="00766CA5">
      <w:pPr>
        <w:pStyle w:val="BodyText"/>
        <w:spacing w:before="88"/>
        <w:ind w:left="147"/>
      </w:pPr>
      <w:r>
        <w:t>Upon completion of this co</w:t>
      </w:r>
      <w:r>
        <w:t>urse, participants are able to:</w:t>
      </w:r>
    </w:p>
    <w:p w:rsidR="00A15924" w:rsidRDefault="00F42812">
      <w:pPr>
        <w:pStyle w:val="BodyText"/>
        <w:spacing w:before="5"/>
        <w:rPr>
          <w:sz w:val="20"/>
        </w:rPr>
      </w:pPr>
      <w:r>
        <w:pict>
          <v:line id="_x0000_s1031" style="position:absolute;z-index:1168;mso-wrap-distance-left:0;mso-wrap-distance-right:0;mso-position-horizontal-relative:page" from="52.4pt,14.1pt" to="559.4pt,14.1pt" strokeweight=".25056mm">
            <w10:wrap type="topAndBottom" anchorx="page"/>
          </v:line>
        </w:pict>
      </w:r>
    </w:p>
    <w:p w:rsidR="00A15924" w:rsidRDefault="00A15924">
      <w:pPr>
        <w:rPr>
          <w:sz w:val="20"/>
        </w:rPr>
        <w:sectPr w:rsidR="00A15924">
          <w:footerReference w:type="default" r:id="rId9"/>
          <w:type w:val="continuous"/>
          <w:pgSz w:w="12240" w:h="15840"/>
          <w:pgMar w:top="960" w:right="860" w:bottom="1080" w:left="860" w:header="72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A15924" w:rsidRDefault="00F42812">
      <w:pPr>
        <w:pStyle w:val="Heading2"/>
        <w:spacing w:before="80"/>
      </w:pPr>
      <w:r>
        <w:lastRenderedPageBreak/>
        <w:t>Understand a workflow system and its function.</w:t>
      </w:r>
    </w:p>
    <w:p w:rsidR="00A15924" w:rsidRDefault="00F42812">
      <w:pPr>
        <w:pStyle w:val="BodyText"/>
        <w:spacing w:before="124"/>
        <w:ind w:left="867"/>
      </w:pPr>
      <w:r>
        <w:t>Identify the components of a workflow system.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spacing w:before="1"/>
      </w:pPr>
      <w:r>
        <w:t>Create and configure a workflow system to support FileNet workflow applications.</w:t>
      </w:r>
    </w:p>
    <w:p w:rsidR="00A15924" w:rsidRDefault="00F42812">
      <w:pPr>
        <w:pStyle w:val="BodyText"/>
        <w:spacing w:before="124"/>
        <w:ind w:left="868" w:right="6033"/>
      </w:pPr>
      <w:r>
        <w:t>General properties of a workflow system Runtime Options</w:t>
      </w:r>
    </w:p>
    <w:p w:rsidR="00A15924" w:rsidRDefault="00F42812">
      <w:pPr>
        <w:pStyle w:val="BodyText"/>
        <w:ind w:left="868" w:right="8037"/>
      </w:pPr>
      <w:r>
        <w:t>Language Packs Web Applications</w:t>
      </w:r>
    </w:p>
    <w:p w:rsidR="00A15924" w:rsidRDefault="00F42812">
      <w:pPr>
        <w:pStyle w:val="BodyText"/>
        <w:ind w:left="868" w:right="7501"/>
      </w:pPr>
      <w:proofErr w:type="spellStart"/>
      <w:r>
        <w:t>DbExecute</w:t>
      </w:r>
      <w:proofErr w:type="spellEnd"/>
      <w:r>
        <w:t xml:space="preserve"> Connections </w:t>
      </w:r>
      <w:proofErr w:type="gramStart"/>
      <w:r>
        <w:t>Remote  Servers</w:t>
      </w:r>
      <w:proofErr w:type="gramEnd"/>
      <w:r>
        <w:t xml:space="preserve"> Is</w:t>
      </w:r>
      <w:r>
        <w:t>olated Regions</w:t>
      </w:r>
    </w:p>
    <w:p w:rsidR="00A15924" w:rsidRDefault="00F42812">
      <w:pPr>
        <w:pStyle w:val="BodyText"/>
        <w:spacing w:before="1"/>
        <w:ind w:left="868"/>
      </w:pPr>
      <w:r>
        <w:t>Fine-tuning the workflow system</w:t>
      </w:r>
    </w:p>
    <w:p w:rsidR="00A15924" w:rsidRDefault="00A15924">
      <w:pPr>
        <w:pStyle w:val="BodyText"/>
        <w:spacing w:before="1"/>
      </w:pPr>
    </w:p>
    <w:p w:rsidR="00A15924" w:rsidRDefault="00F42812">
      <w:pPr>
        <w:pStyle w:val="Heading2"/>
      </w:pPr>
      <w:r>
        <w:t>Create and configure an isolated region.</w:t>
      </w:r>
    </w:p>
    <w:p w:rsidR="00A15924" w:rsidRDefault="00F42812">
      <w:pPr>
        <w:pStyle w:val="BodyText"/>
        <w:spacing w:before="124"/>
        <w:ind w:left="868"/>
      </w:pPr>
      <w:r>
        <w:t>Create a connection point and isolated region.</w:t>
      </w:r>
    </w:p>
    <w:p w:rsidR="00A15924" w:rsidRDefault="00A15924">
      <w:pPr>
        <w:pStyle w:val="BodyText"/>
      </w:pPr>
    </w:p>
    <w:p w:rsidR="00A15924" w:rsidRDefault="00F42812">
      <w:pPr>
        <w:pStyle w:val="Heading2"/>
        <w:spacing w:before="1"/>
      </w:pPr>
      <w:r>
        <w:t>Create isolated region objects.</w:t>
      </w:r>
    </w:p>
    <w:p w:rsidR="00A15924" w:rsidRDefault="00F42812">
      <w:pPr>
        <w:pStyle w:val="BodyText"/>
        <w:spacing w:before="124"/>
        <w:ind w:left="868" w:right="6742"/>
      </w:pPr>
      <w:r>
        <w:t>Create and configure Queues. Create and configure Rosters. Create and configure Event logs.</w:t>
      </w:r>
    </w:p>
    <w:p w:rsidR="00A15924" w:rsidRDefault="00F42812">
      <w:pPr>
        <w:pStyle w:val="BodyText"/>
        <w:ind w:left="868"/>
      </w:pPr>
      <w:r>
        <w:t>Create and configure Application Spaces.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</w:pPr>
      <w:r>
        <w:t>Expose data fields.</w:t>
      </w:r>
    </w:p>
    <w:p w:rsidR="00A15924" w:rsidRDefault="00F42812">
      <w:pPr>
        <w:pStyle w:val="BodyText"/>
        <w:spacing w:before="123"/>
        <w:ind w:left="868"/>
      </w:pPr>
      <w:r>
        <w:t>Expose data fields to queues and event logs.</w:t>
      </w:r>
    </w:p>
    <w:p w:rsidR="00A15924" w:rsidRDefault="00A15924">
      <w:pPr>
        <w:pStyle w:val="BodyText"/>
        <w:spacing w:before="1"/>
      </w:pPr>
    </w:p>
    <w:p w:rsidR="00A15924" w:rsidRDefault="00F42812">
      <w:pPr>
        <w:pStyle w:val="Heading2"/>
      </w:pPr>
      <w:r>
        <w:t>Define indexes for queues and rosters.</w:t>
      </w:r>
    </w:p>
    <w:p w:rsidR="00A15924" w:rsidRDefault="00F42812">
      <w:pPr>
        <w:pStyle w:val="BodyText"/>
        <w:spacing w:before="124" w:line="252" w:lineRule="exact"/>
        <w:ind w:left="868"/>
      </w:pPr>
      <w:r>
        <w:t>Create an index.</w:t>
      </w:r>
    </w:p>
    <w:p w:rsidR="00A15924" w:rsidRDefault="00F42812">
      <w:pPr>
        <w:pStyle w:val="BodyText"/>
        <w:spacing w:line="252" w:lineRule="exact"/>
        <w:ind w:left="868"/>
      </w:pPr>
      <w:r>
        <w:t>Configure queues and event logs to use the index.</w:t>
      </w:r>
    </w:p>
    <w:p w:rsidR="00A15924" w:rsidRDefault="00A15924">
      <w:pPr>
        <w:pStyle w:val="BodyText"/>
        <w:spacing w:before="3"/>
      </w:pPr>
    </w:p>
    <w:p w:rsidR="00A15924" w:rsidRDefault="00F42812">
      <w:pPr>
        <w:pStyle w:val="Heading2"/>
      </w:pPr>
      <w:r>
        <w:t>Create and configure in-baskets and roles.</w:t>
      </w:r>
    </w:p>
    <w:p w:rsidR="00A15924" w:rsidRDefault="00F42812">
      <w:pPr>
        <w:pStyle w:val="BodyText"/>
        <w:spacing w:before="123"/>
        <w:ind w:left="868" w:right="6608"/>
      </w:pPr>
      <w:r>
        <w:t>Create and configure an in-basket. Create roles.</w:t>
      </w:r>
    </w:p>
    <w:p w:rsidR="00A15924" w:rsidRDefault="00F42812">
      <w:pPr>
        <w:pStyle w:val="BodyText"/>
        <w:ind w:left="868"/>
      </w:pPr>
      <w:r>
        <w:t>Add in-baskets and members to roles.</w:t>
      </w:r>
    </w:p>
    <w:p w:rsidR="00A15924" w:rsidRDefault="00A15924">
      <w:pPr>
        <w:pStyle w:val="BodyText"/>
        <w:spacing w:before="3"/>
      </w:pPr>
    </w:p>
    <w:p w:rsidR="00A15924" w:rsidRDefault="00F42812">
      <w:pPr>
        <w:pStyle w:val="Heading2"/>
      </w:pPr>
      <w:r>
        <w:t>Configure Content Navigator for workflow.</w:t>
      </w:r>
    </w:p>
    <w:p w:rsidR="00A15924" w:rsidRDefault="00F42812">
      <w:pPr>
        <w:pStyle w:val="BodyText"/>
        <w:spacing w:before="124"/>
        <w:ind w:left="868"/>
      </w:pPr>
      <w:r>
        <w:t>Create a desktop.</w:t>
      </w:r>
    </w:p>
    <w:p w:rsidR="00A15924" w:rsidRDefault="00F42812">
      <w:pPr>
        <w:pStyle w:val="BodyText"/>
        <w:ind w:left="868" w:right="5740"/>
      </w:pPr>
      <w:r>
        <w:t>Create a repository for the connection point. Configure the desktop for workflow.</w:t>
      </w:r>
    </w:p>
    <w:p w:rsidR="00A15924" w:rsidRDefault="00F42812">
      <w:pPr>
        <w:pStyle w:val="BodyText"/>
        <w:ind w:left="868"/>
      </w:pPr>
      <w:r>
        <w:t>Configure the desktop to open Process Designer and Process Tracker.</w:t>
      </w:r>
    </w:p>
    <w:p w:rsidR="00A15924" w:rsidRDefault="00A15924">
      <w:pPr>
        <w:pStyle w:val="BodyText"/>
        <w:spacing w:before="3"/>
      </w:pPr>
    </w:p>
    <w:p w:rsidR="00A15924" w:rsidRDefault="00F42812">
      <w:pPr>
        <w:pStyle w:val="Heading2"/>
      </w:pPr>
      <w:r>
        <w:t>Configure a web application and step processor.</w:t>
      </w:r>
    </w:p>
    <w:p w:rsidR="00A15924" w:rsidRDefault="00F42812">
      <w:pPr>
        <w:pStyle w:val="BodyText"/>
        <w:spacing w:before="123"/>
        <w:ind w:left="868" w:right="7078"/>
      </w:pPr>
      <w:r>
        <w:t>Configure a web application. Deploy a step processor.</w:t>
      </w:r>
    </w:p>
    <w:p w:rsidR="00A15924" w:rsidRDefault="00F42812">
      <w:pPr>
        <w:pStyle w:val="BodyText"/>
        <w:ind w:left="868"/>
      </w:pPr>
      <w:r>
        <w:t>Con</w:t>
      </w:r>
      <w:r>
        <w:t>figure a step processor.</w:t>
      </w:r>
    </w:p>
    <w:p w:rsidR="00A15924" w:rsidRDefault="00A15924">
      <w:pPr>
        <w:pStyle w:val="BodyText"/>
        <w:rPr>
          <w:sz w:val="31"/>
        </w:rPr>
      </w:pPr>
    </w:p>
    <w:p w:rsidR="00A15924" w:rsidRDefault="00F42812">
      <w:pPr>
        <w:pStyle w:val="Heading2"/>
        <w:spacing w:before="1" w:after="19"/>
        <w:ind w:left="148"/>
        <w:rPr>
          <w:rFonts w:ascii="Arial"/>
        </w:rPr>
      </w:pPr>
      <w:r>
        <w:rPr>
          <w:rFonts w:ascii="Arial"/>
          <w:color w:val="0000FF"/>
        </w:rPr>
        <w:t>Topics</w:t>
      </w:r>
    </w:p>
    <w:p w:rsidR="00A15924" w:rsidRDefault="00F42812">
      <w:pPr>
        <w:pStyle w:val="BodyText"/>
        <w:spacing w:line="20" w:lineRule="exact"/>
        <w:ind w:left="11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514.7pt;height:.5pt;mso-position-horizontal-relative:char;mso-position-vertical-relative:line" coordsize="10294,10">
            <v:line id="_x0000_s1030" style="position:absolute" from="5,5" to="10289,5" strokeweight=".48pt"/>
            <w10:wrap type="none"/>
            <w10:anchorlock/>
          </v:group>
        </w:pict>
      </w:r>
    </w:p>
    <w:p w:rsidR="00A15924" w:rsidRDefault="00F42812">
      <w:pPr>
        <w:spacing w:before="89"/>
        <w:ind w:left="508"/>
        <w:rPr>
          <w:b/>
        </w:rPr>
      </w:pPr>
      <w:r>
        <w:rPr>
          <w:b/>
        </w:rPr>
        <w:t>Workflow system concepts</w:t>
      </w:r>
    </w:p>
    <w:p w:rsidR="00A15924" w:rsidRDefault="00F42812">
      <w:pPr>
        <w:pStyle w:val="BodyText"/>
        <w:spacing w:before="123"/>
        <w:ind w:left="867"/>
      </w:pPr>
      <w:r>
        <w:t>What is a workflow system?</w:t>
      </w:r>
    </w:p>
    <w:p w:rsidR="00A15924" w:rsidRDefault="00F42812">
      <w:pPr>
        <w:pStyle w:val="BodyText"/>
        <w:spacing w:before="4"/>
        <w:rPr>
          <w:sz w:val="13"/>
        </w:rPr>
      </w:pPr>
      <w:r>
        <w:pict>
          <v:line id="_x0000_s1028" style="position:absolute;z-index:1216;mso-wrap-distance-left:0;mso-wrap-distance-right:0;mso-position-horizontal-relative:page" from="52.4pt,10.05pt" to="559.4pt,10.05pt" strokeweight=".25056mm">
            <w10:wrap type="topAndBottom" anchorx="page"/>
          </v:line>
        </w:pict>
      </w:r>
    </w:p>
    <w:p w:rsidR="00A15924" w:rsidRDefault="00A15924">
      <w:pPr>
        <w:rPr>
          <w:sz w:val="13"/>
        </w:rPr>
        <w:sectPr w:rsidR="00A15924">
          <w:pgSz w:w="12240" w:h="15840"/>
          <w:pgMar w:top="640" w:right="860" w:bottom="1080" w:left="86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A15924" w:rsidRDefault="00F42812">
      <w:pPr>
        <w:pStyle w:val="BodyText"/>
        <w:spacing w:before="77"/>
        <w:ind w:left="788" w:right="5459"/>
      </w:pPr>
      <w:r>
        <w:lastRenderedPageBreak/>
        <w:t>What is the purpose of a workflow system? Workflow system components</w:t>
      </w:r>
    </w:p>
    <w:p w:rsidR="00A15924" w:rsidRDefault="00F42812">
      <w:pPr>
        <w:pStyle w:val="ListParagraph"/>
        <w:numPr>
          <w:ilvl w:val="4"/>
          <w:numId w:val="1"/>
        </w:numPr>
        <w:tabs>
          <w:tab w:val="left" w:pos="1867"/>
          <w:tab w:val="left" w:pos="1868"/>
        </w:tabs>
      </w:pPr>
      <w:r>
        <w:t>Connection</w:t>
      </w:r>
      <w:r>
        <w:rPr>
          <w:spacing w:val="-4"/>
        </w:rPr>
        <w:t xml:space="preserve"> </w:t>
      </w:r>
      <w:r>
        <w:t>points</w:t>
      </w:r>
    </w:p>
    <w:p w:rsidR="00A15924" w:rsidRDefault="00F42812">
      <w:pPr>
        <w:pStyle w:val="ListParagraph"/>
        <w:numPr>
          <w:ilvl w:val="4"/>
          <w:numId w:val="1"/>
        </w:numPr>
        <w:tabs>
          <w:tab w:val="left" w:pos="1867"/>
          <w:tab w:val="left" w:pos="1868"/>
        </w:tabs>
        <w:spacing w:before="1"/>
      </w:pPr>
      <w:r>
        <w:t>Isolated</w:t>
      </w:r>
      <w:r>
        <w:rPr>
          <w:spacing w:val="-3"/>
        </w:rPr>
        <w:t xml:space="preserve"> </w:t>
      </w:r>
      <w:r>
        <w:t>regions</w:t>
      </w:r>
    </w:p>
    <w:p w:rsidR="00A15924" w:rsidRDefault="00F42812">
      <w:pPr>
        <w:pStyle w:val="Heading2"/>
        <w:spacing w:before="126"/>
        <w:ind w:left="427"/>
      </w:pPr>
      <w:r>
        <w:t>Configure a workflow system.</w:t>
      </w:r>
    </w:p>
    <w:p w:rsidR="00A15924" w:rsidRDefault="00F42812">
      <w:pPr>
        <w:pStyle w:val="BodyText"/>
        <w:spacing w:before="123"/>
        <w:ind w:left="787" w:right="6931"/>
      </w:pPr>
      <w:r>
        <w:t>Create a workflow system Configure a workflow system Workflow system properties Runtime Options</w:t>
      </w:r>
    </w:p>
    <w:p w:rsidR="00A15924" w:rsidRDefault="00F42812">
      <w:pPr>
        <w:pStyle w:val="BodyText"/>
        <w:ind w:left="787" w:right="7958"/>
      </w:pPr>
      <w:r>
        <w:t>Language Packs Web Applications</w:t>
      </w:r>
    </w:p>
    <w:p w:rsidR="00A15924" w:rsidRDefault="00F42812">
      <w:pPr>
        <w:pStyle w:val="BodyText"/>
        <w:spacing w:before="1"/>
        <w:ind w:left="787" w:right="7422"/>
      </w:pPr>
      <w:proofErr w:type="spellStart"/>
      <w:r>
        <w:t>DbExecute</w:t>
      </w:r>
      <w:proofErr w:type="spellEnd"/>
      <w:r>
        <w:t xml:space="preserve"> Connections </w:t>
      </w:r>
      <w:proofErr w:type="gramStart"/>
      <w:r>
        <w:t>Remote  Servers</w:t>
      </w:r>
      <w:proofErr w:type="gramEnd"/>
      <w:r>
        <w:t xml:space="preserve"> Isolated Regions</w:t>
      </w:r>
    </w:p>
    <w:p w:rsidR="00A15924" w:rsidRDefault="00F42812">
      <w:pPr>
        <w:pStyle w:val="BodyText"/>
        <w:ind w:left="787"/>
      </w:pPr>
      <w:r>
        <w:t>Advanced workflow system properties</w:t>
      </w:r>
    </w:p>
    <w:p w:rsidR="00A15924" w:rsidRDefault="00A15924">
      <w:pPr>
        <w:pStyle w:val="BodyText"/>
        <w:spacing w:before="1"/>
      </w:pPr>
    </w:p>
    <w:p w:rsidR="00A15924" w:rsidRDefault="00F42812">
      <w:pPr>
        <w:pStyle w:val="Heading2"/>
        <w:ind w:left="427"/>
      </w:pPr>
      <w:r>
        <w:t>Configu</w:t>
      </w:r>
      <w:r>
        <w:t>re an isolated region and region objects.</w:t>
      </w:r>
    </w:p>
    <w:p w:rsidR="00A15924" w:rsidRDefault="00F42812">
      <w:pPr>
        <w:pStyle w:val="BodyText"/>
        <w:spacing w:before="123"/>
        <w:ind w:left="787" w:right="5459"/>
      </w:pPr>
      <w:r>
        <w:t>Create an isolated region and connection point Queues, rosters and event logs</w:t>
      </w:r>
    </w:p>
    <w:p w:rsidR="00A15924" w:rsidRDefault="00F42812">
      <w:pPr>
        <w:pStyle w:val="BodyText"/>
        <w:ind w:left="787" w:right="7732"/>
      </w:pPr>
      <w:r>
        <w:t>Application spaces Roles and in-baskets</w:t>
      </w:r>
    </w:p>
    <w:p w:rsidR="00A15924" w:rsidRDefault="00F42812">
      <w:pPr>
        <w:pStyle w:val="BodyText"/>
        <w:ind w:left="787" w:right="7121"/>
      </w:pPr>
      <w:r>
        <w:t>Verify region configuration Export a region</w:t>
      </w:r>
    </w:p>
    <w:p w:rsidR="00A15924" w:rsidRDefault="00F42812">
      <w:pPr>
        <w:pStyle w:val="BodyText"/>
        <w:ind w:left="427" w:firstLine="360"/>
      </w:pPr>
      <w:r>
        <w:t>Import a region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ind w:left="427"/>
      </w:pPr>
      <w:r>
        <w:t>Expose data fields.</w:t>
      </w:r>
    </w:p>
    <w:p w:rsidR="00A15924" w:rsidRDefault="00F42812">
      <w:pPr>
        <w:pStyle w:val="BodyText"/>
        <w:spacing w:before="123"/>
        <w:ind w:left="787" w:right="7683"/>
      </w:pPr>
      <w:r>
        <w:t>Workflow data fields User fields</w:t>
      </w:r>
    </w:p>
    <w:p w:rsidR="00A15924" w:rsidRDefault="00F42812">
      <w:pPr>
        <w:pStyle w:val="BodyText"/>
        <w:ind w:left="787" w:right="7292"/>
      </w:pPr>
      <w:r>
        <w:t>System data fields Expose data fields Expose system data fields Expose user</w:t>
      </w:r>
      <w:r>
        <w:rPr>
          <w:spacing w:val="-3"/>
        </w:rPr>
        <w:t xml:space="preserve"> </w:t>
      </w:r>
      <w:r>
        <w:t>fields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ind w:left="427"/>
      </w:pPr>
      <w:r>
        <w:t>Define indexes.</w:t>
      </w:r>
    </w:p>
    <w:p w:rsidR="00A15924" w:rsidRDefault="00F42812">
      <w:pPr>
        <w:pStyle w:val="BodyText"/>
        <w:spacing w:before="123"/>
        <w:ind w:left="787"/>
      </w:pPr>
      <w:r>
        <w:t>Purpose of indexes</w:t>
      </w:r>
    </w:p>
    <w:p w:rsidR="00A15924" w:rsidRDefault="00F42812">
      <w:pPr>
        <w:pStyle w:val="BodyText"/>
        <w:ind w:left="787" w:right="5838"/>
      </w:pPr>
      <w:r>
        <w:t>What to consider before defining an index Simple and composite indexes</w:t>
      </w:r>
    </w:p>
    <w:p w:rsidR="00A15924" w:rsidRDefault="00F42812">
      <w:pPr>
        <w:pStyle w:val="BodyText"/>
        <w:ind w:left="787" w:right="8117"/>
      </w:pPr>
      <w:r>
        <w:t>Create an index Manage indexes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ind w:left="427"/>
      </w:pPr>
      <w:r>
        <w:t>Configure in-baskets and roles.</w:t>
      </w:r>
    </w:p>
    <w:p w:rsidR="00A15924" w:rsidRDefault="00F42812">
      <w:pPr>
        <w:pStyle w:val="BodyText"/>
        <w:spacing w:before="123"/>
        <w:ind w:left="787" w:right="6388"/>
      </w:pPr>
      <w:r>
        <w:t>Create an in-basket in a work queue Create in-baskets in user queues Configure the Columns and Labels</w:t>
      </w:r>
    </w:p>
    <w:p w:rsidR="00A15924" w:rsidRDefault="00A15924">
      <w:pPr>
        <w:pStyle w:val="BodyText"/>
        <w:spacing w:before="1"/>
      </w:pPr>
    </w:p>
    <w:p w:rsidR="00A15924" w:rsidRDefault="00F42812">
      <w:pPr>
        <w:pStyle w:val="Heading2"/>
        <w:ind w:left="427"/>
      </w:pPr>
      <w:r>
        <w:t>Configure Content Navigator for workflow.</w:t>
      </w:r>
    </w:p>
    <w:p w:rsidR="00A15924" w:rsidRDefault="00F42812">
      <w:pPr>
        <w:pStyle w:val="BodyText"/>
        <w:spacing w:before="124"/>
        <w:ind w:left="787" w:right="5820"/>
      </w:pPr>
      <w:r>
        <w:t xml:space="preserve">Purpose of a Content Navigator desktop Create an IBM Content Navigator desktop </w:t>
      </w:r>
      <w:r>
        <w:t>Configure the desktop for workflow Register the process applets plug-in</w:t>
      </w:r>
    </w:p>
    <w:p w:rsidR="00A15924" w:rsidRDefault="00F42812">
      <w:pPr>
        <w:pStyle w:val="BodyText"/>
        <w:spacing w:before="8"/>
        <w:rPr>
          <w:sz w:val="19"/>
        </w:rPr>
      </w:pPr>
      <w:r>
        <w:pict>
          <v:line id="_x0000_s1027" style="position:absolute;z-index:1240;mso-wrap-distance-left:0;mso-wrap-distance-right:0;mso-position-horizontal-relative:page" from="52.4pt,13.65pt" to="559.4pt,13.65pt" strokeweight=".25056mm">
            <w10:wrap type="topAndBottom" anchorx="page"/>
          </v:line>
        </w:pict>
      </w:r>
    </w:p>
    <w:p w:rsidR="00A15924" w:rsidRDefault="00A15924">
      <w:pPr>
        <w:rPr>
          <w:sz w:val="19"/>
        </w:rPr>
        <w:sectPr w:rsidR="00A15924">
          <w:pgSz w:w="12240" w:h="15840"/>
          <w:pgMar w:top="640" w:right="940" w:bottom="1080" w:left="940" w:header="0" w:footer="885" w:gutter="0"/>
          <w:pgBorders w:offsetFrom="page">
            <w:top w:val="single" w:sz="4" w:space="24" w:color="0000FF"/>
            <w:left w:val="single" w:sz="4" w:space="24" w:color="0000FF"/>
            <w:bottom w:val="single" w:sz="4" w:space="24" w:color="0000FF"/>
            <w:right w:val="single" w:sz="4" w:space="24" w:color="0000FF"/>
          </w:pgBorders>
          <w:cols w:space="720"/>
        </w:sectPr>
      </w:pPr>
    </w:p>
    <w:p w:rsidR="00A15924" w:rsidRDefault="00F42812">
      <w:pPr>
        <w:pStyle w:val="BodyText"/>
        <w:spacing w:before="77"/>
        <w:ind w:left="828"/>
      </w:pPr>
      <w:r>
        <w:lastRenderedPageBreak/>
        <w:t>Configure the desktop to open Process Designer and Process Tracker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ind w:left="468"/>
      </w:pPr>
      <w:r>
        <w:t>Configure a web application and step processor.</w:t>
      </w:r>
    </w:p>
    <w:p w:rsidR="00A15924" w:rsidRDefault="00F42812">
      <w:pPr>
        <w:pStyle w:val="BodyText"/>
        <w:spacing w:before="123"/>
        <w:ind w:left="828"/>
      </w:pPr>
      <w:r>
        <w:t>What is a web application?</w:t>
      </w:r>
    </w:p>
    <w:p w:rsidR="00A15924" w:rsidRDefault="00F42812">
      <w:pPr>
        <w:pStyle w:val="BodyText"/>
        <w:ind w:left="828" w:right="6204"/>
      </w:pPr>
      <w:r>
        <w:t xml:space="preserve">Web applications and isolated regions </w:t>
      </w:r>
      <w:proofErr w:type="gramStart"/>
      <w:r>
        <w:t>Configure</w:t>
      </w:r>
      <w:proofErr w:type="gramEnd"/>
      <w:r>
        <w:t xml:space="preserve"> a web application</w:t>
      </w:r>
    </w:p>
    <w:p w:rsidR="00A15924" w:rsidRDefault="00F42812">
      <w:pPr>
        <w:pStyle w:val="BodyText"/>
        <w:ind w:left="828" w:right="7199"/>
      </w:pPr>
      <w:r>
        <w:t xml:space="preserve">What is a step processor? Types of step processors </w:t>
      </w:r>
      <w:proofErr w:type="gramStart"/>
      <w:r>
        <w:t>Configure</w:t>
      </w:r>
      <w:proofErr w:type="gramEnd"/>
      <w:r>
        <w:t xml:space="preserve"> a step processor</w:t>
      </w:r>
    </w:p>
    <w:p w:rsidR="00A15924" w:rsidRDefault="00A15924">
      <w:pPr>
        <w:pStyle w:val="BodyText"/>
        <w:spacing w:before="2"/>
      </w:pPr>
    </w:p>
    <w:p w:rsidR="00A15924" w:rsidRDefault="00F42812">
      <w:pPr>
        <w:pStyle w:val="Heading2"/>
        <w:ind w:left="107"/>
      </w:pPr>
      <w:r>
        <w:t>Appendix</w:t>
      </w:r>
    </w:p>
    <w:p w:rsidR="00A15924" w:rsidRDefault="00F42812">
      <w:pPr>
        <w:pStyle w:val="BodyText"/>
        <w:spacing w:before="123"/>
        <w:ind w:left="828"/>
      </w:pPr>
      <w:r>
        <w:t>Solutions to Exercises.</w:t>
      </w:r>
    </w:p>
    <w:p w:rsidR="00A15924" w:rsidRDefault="00F42812">
      <w:pPr>
        <w:pStyle w:val="BodyText"/>
        <w:ind w:left="828" w:right="6380"/>
      </w:pPr>
      <w:r>
        <w:t>Start and Stop System Components. Troubleshooting</w:t>
      </w: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A15924">
      <w:pPr>
        <w:pStyle w:val="BodyText"/>
        <w:rPr>
          <w:sz w:val="20"/>
        </w:rPr>
      </w:pPr>
    </w:p>
    <w:p w:rsidR="00A15924" w:rsidRDefault="00F42812">
      <w:pPr>
        <w:pStyle w:val="BodyText"/>
        <w:spacing w:before="5"/>
        <w:rPr>
          <w:sz w:val="29"/>
        </w:rPr>
      </w:pPr>
      <w:r>
        <w:pict>
          <v:line id="_x0000_s1026" style="position:absolute;z-index:1264;mso-wrap-distance-left:0;mso-wrap-distance-right:0;mso-position-horizontal-relative:page" from="52.4pt,19.3pt" to="559.4pt,19.3pt" strokeweight=".25056mm">
            <w10:wrap type="topAndBottom" anchorx="page"/>
          </v:line>
        </w:pict>
      </w:r>
    </w:p>
    <w:sectPr w:rsidR="00A15924">
      <w:pgSz w:w="12240" w:h="15840"/>
      <w:pgMar w:top="640" w:right="940" w:bottom="1080" w:left="900" w:header="0" w:footer="885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812" w:rsidRDefault="00F42812">
      <w:r>
        <w:separator/>
      </w:r>
    </w:p>
  </w:endnote>
  <w:endnote w:type="continuationSeparator" w:id="0">
    <w:p w:rsidR="00F42812" w:rsidRDefault="00F4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24" w:rsidRDefault="00F4281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15pt;margin-top:736.75pt;width:141.65pt;height:10.95pt;z-index:-251658752;mso-position-horizontal-relative:page;mso-position-vertical-relative:page" filled="f" stroked="f">
          <v:textbox inset="0,0,0,0">
            <w:txbxContent>
              <w:p w:rsidR="00A15924" w:rsidRDefault="00F42812">
                <w:pPr>
                  <w:spacing w:before="14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0000FF"/>
                    <w:sz w:val="16"/>
                  </w:rPr>
                  <w:t>IBM ECM Education and Enablement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812" w:rsidRDefault="00F42812">
      <w:r>
        <w:separator/>
      </w:r>
    </w:p>
  </w:footnote>
  <w:footnote w:type="continuationSeparator" w:id="0">
    <w:p w:rsidR="00F42812" w:rsidRDefault="00F42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0720"/>
    <w:multiLevelType w:val="multilevel"/>
    <w:tmpl w:val="0C6E2A7A"/>
    <w:lvl w:ilvl="0">
      <w:start w:val="1"/>
      <w:numFmt w:val="decimal"/>
      <w:lvlText w:val="%1"/>
      <w:lvlJc w:val="left"/>
      <w:pPr>
        <w:ind w:left="479" w:hanging="33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79" w:hanging="33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"/>
      <w:lvlJc w:val="left"/>
      <w:pPr>
        <w:ind w:left="1587" w:hanging="360"/>
      </w:pPr>
      <w:rPr>
        <w:rFonts w:ascii="Wingdings" w:eastAsia="Wingdings" w:hAnsi="Wingdings" w:cs="Wingdings" w:hint="default"/>
        <w:w w:val="99"/>
        <w:sz w:val="22"/>
        <w:szCs w:val="22"/>
      </w:rPr>
    </w:lvl>
    <w:lvl w:ilvl="4">
      <w:numFmt w:val="bullet"/>
      <w:lvlText w:val=""/>
      <w:lvlJc w:val="left"/>
      <w:pPr>
        <w:ind w:left="186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</w:rPr>
    </w:lvl>
    <w:lvl w:ilvl="6">
      <w:numFmt w:val="bullet"/>
      <w:lvlText w:val="•"/>
      <w:lvlJc w:val="left"/>
      <w:pPr>
        <w:ind w:left="5502" w:hanging="360"/>
      </w:pPr>
      <w:rPr>
        <w:rFonts w:hint="default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</w:rPr>
    </w:lvl>
    <w:lvl w:ilvl="8">
      <w:numFmt w:val="bullet"/>
      <w:lvlText w:val="•"/>
      <w:lvlJc w:val="left"/>
      <w:pPr>
        <w:ind w:left="7931" w:hanging="360"/>
      </w:pPr>
      <w:rPr>
        <w:rFonts w:hint="default"/>
      </w:rPr>
    </w:lvl>
  </w:abstractNum>
  <w:abstractNum w:abstractNumId="1" w15:restartNumberingAfterBreak="0">
    <w:nsid w:val="278307A4"/>
    <w:multiLevelType w:val="hybridMultilevel"/>
    <w:tmpl w:val="BAA25444"/>
    <w:lvl w:ilvl="0" w:tplc="49940B6C">
      <w:numFmt w:val="bullet"/>
      <w:lvlText w:val=""/>
      <w:lvlJc w:val="left"/>
      <w:pPr>
        <w:ind w:left="868" w:hanging="312"/>
      </w:pPr>
      <w:rPr>
        <w:rFonts w:ascii="Symbol" w:eastAsia="Symbol" w:hAnsi="Symbol" w:cs="Symbol" w:hint="default"/>
        <w:w w:val="99"/>
        <w:sz w:val="22"/>
        <w:szCs w:val="22"/>
      </w:rPr>
    </w:lvl>
    <w:lvl w:ilvl="1" w:tplc="83E42418">
      <w:numFmt w:val="bullet"/>
      <w:lvlText w:val="•"/>
      <w:lvlJc w:val="left"/>
      <w:pPr>
        <w:ind w:left="1826" w:hanging="312"/>
      </w:pPr>
      <w:rPr>
        <w:rFonts w:hint="default"/>
      </w:rPr>
    </w:lvl>
    <w:lvl w:ilvl="2" w:tplc="1876DE86">
      <w:numFmt w:val="bullet"/>
      <w:lvlText w:val="•"/>
      <w:lvlJc w:val="left"/>
      <w:pPr>
        <w:ind w:left="2792" w:hanging="312"/>
      </w:pPr>
      <w:rPr>
        <w:rFonts w:hint="default"/>
      </w:rPr>
    </w:lvl>
    <w:lvl w:ilvl="3" w:tplc="69EE6A1E">
      <w:numFmt w:val="bullet"/>
      <w:lvlText w:val="•"/>
      <w:lvlJc w:val="left"/>
      <w:pPr>
        <w:ind w:left="3758" w:hanging="312"/>
      </w:pPr>
      <w:rPr>
        <w:rFonts w:hint="default"/>
      </w:rPr>
    </w:lvl>
    <w:lvl w:ilvl="4" w:tplc="9450555E">
      <w:numFmt w:val="bullet"/>
      <w:lvlText w:val="•"/>
      <w:lvlJc w:val="left"/>
      <w:pPr>
        <w:ind w:left="4724" w:hanging="312"/>
      </w:pPr>
      <w:rPr>
        <w:rFonts w:hint="default"/>
      </w:rPr>
    </w:lvl>
    <w:lvl w:ilvl="5" w:tplc="6CF8DF8A">
      <w:numFmt w:val="bullet"/>
      <w:lvlText w:val="•"/>
      <w:lvlJc w:val="left"/>
      <w:pPr>
        <w:ind w:left="5690" w:hanging="312"/>
      </w:pPr>
      <w:rPr>
        <w:rFonts w:hint="default"/>
      </w:rPr>
    </w:lvl>
    <w:lvl w:ilvl="6" w:tplc="47840B98">
      <w:numFmt w:val="bullet"/>
      <w:lvlText w:val="•"/>
      <w:lvlJc w:val="left"/>
      <w:pPr>
        <w:ind w:left="6656" w:hanging="312"/>
      </w:pPr>
      <w:rPr>
        <w:rFonts w:hint="default"/>
      </w:rPr>
    </w:lvl>
    <w:lvl w:ilvl="7" w:tplc="021AE366">
      <w:numFmt w:val="bullet"/>
      <w:lvlText w:val="•"/>
      <w:lvlJc w:val="left"/>
      <w:pPr>
        <w:ind w:left="7622" w:hanging="312"/>
      </w:pPr>
      <w:rPr>
        <w:rFonts w:hint="default"/>
      </w:rPr>
    </w:lvl>
    <w:lvl w:ilvl="8" w:tplc="77C67D7C">
      <w:numFmt w:val="bullet"/>
      <w:lvlText w:val="•"/>
      <w:lvlJc w:val="left"/>
      <w:pPr>
        <w:ind w:left="8588" w:hanging="312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15924"/>
    <w:rsid w:val="00766CA5"/>
    <w:rsid w:val="00A15924"/>
    <w:rsid w:val="00F4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A58E322C-C8D4-4195-B6B8-37ACB9D8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68" w:lineRule="exact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1"/>
    <w:qFormat/>
    <w:pPr>
      <w:ind w:left="50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6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705</Words>
  <Characters>4020</Characters>
  <Application>Microsoft Office Word</Application>
  <DocSecurity>0</DocSecurity>
  <Lines>33</Lines>
  <Paragraphs>9</Paragraphs>
  <ScaleCrop>false</ScaleCrop>
  <Company>IBM Corporation</Company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IBM_USER</dc:creator>
  <cp:lastModifiedBy>GORDON Doubleday</cp:lastModifiedBy>
  <cp:revision>2</cp:revision>
  <dcterms:created xsi:type="dcterms:W3CDTF">2017-10-17T12:07:00Z</dcterms:created>
  <dcterms:modified xsi:type="dcterms:W3CDTF">2017-10-17T16:08:00Z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Adobe Acrobat Pro DC 15.6.30306</vt:lpwstr>
  </property>
  <property fmtid="{D5CDD505-2E9C-101B-9397-08002B2CF9AE}" pid="4" name="LastSaved">
    <vt:filetime>2017-10-17T00:00:00Z</vt:filetime>
  </property>
</Properties>
</file>