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F68" w:rsidRDefault="006808D5">
      <w:pPr>
        <w:pStyle w:val="BodyText"/>
        <w:ind w:left="308"/>
      </w:pPr>
      <w:r>
        <w:rPr>
          <w:noProof/>
          <w:lang w:val="en-CA" w:eastAsia="en-CA"/>
        </w:rPr>
        <w:drawing>
          <wp:inline distT="0" distB="0" distL="0" distR="0">
            <wp:extent cx="1059814" cy="40233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59814" cy="402335"/>
                    </a:xfrm>
                    <a:prstGeom prst="rect">
                      <a:avLst/>
                    </a:prstGeom>
                  </pic:spPr>
                </pic:pic>
              </a:graphicData>
            </a:graphic>
          </wp:inline>
        </w:drawing>
      </w:r>
    </w:p>
    <w:p w:rsidR="00447F68" w:rsidRDefault="00447F68">
      <w:pPr>
        <w:pStyle w:val="BodyText"/>
      </w:pPr>
    </w:p>
    <w:p w:rsidR="00447F68" w:rsidRDefault="00447F68">
      <w:pPr>
        <w:pStyle w:val="BodyText"/>
        <w:spacing w:before="7"/>
        <w:rPr>
          <w:sz w:val="16"/>
        </w:rPr>
      </w:pPr>
    </w:p>
    <w:tbl>
      <w:tblPr>
        <w:tblW w:w="0" w:type="auto"/>
        <w:tblInd w:w="108"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7790"/>
        <w:gridCol w:w="2847"/>
      </w:tblGrid>
      <w:tr w:rsidR="00447F68">
        <w:trPr>
          <w:trHeight w:hRule="exact" w:val="714"/>
        </w:trPr>
        <w:tc>
          <w:tcPr>
            <w:tcW w:w="7790" w:type="dxa"/>
          </w:tcPr>
          <w:p w:rsidR="00447F68" w:rsidRDefault="006808D5">
            <w:pPr>
              <w:pStyle w:val="TableParagraph"/>
              <w:spacing w:line="358" w:lineRule="exact"/>
              <w:ind w:left="200"/>
              <w:jc w:val="left"/>
              <w:rPr>
                <w:sz w:val="32"/>
              </w:rPr>
            </w:pPr>
            <w:bookmarkStart w:id="0" w:name="F180G_IBM_Enterprise_Records_5.1_System_"/>
            <w:bookmarkStart w:id="1" w:name="__Course_Abstract"/>
            <w:bookmarkEnd w:id="0"/>
            <w:bookmarkEnd w:id="1"/>
            <w:r>
              <w:rPr>
                <w:shadow/>
                <w:sz w:val="32"/>
              </w:rPr>
              <w:t>IBM Enterprise Records 5.1: System Maintenance</w:t>
            </w:r>
          </w:p>
        </w:tc>
        <w:tc>
          <w:tcPr>
            <w:tcW w:w="2847" w:type="dxa"/>
          </w:tcPr>
          <w:p w:rsidR="00447F68" w:rsidRDefault="006808D5">
            <w:pPr>
              <w:pStyle w:val="TableParagraph"/>
              <w:spacing w:line="357" w:lineRule="exact"/>
              <w:ind w:right="211"/>
              <w:rPr>
                <w:sz w:val="32"/>
              </w:rPr>
            </w:pPr>
            <w:bookmarkStart w:id="2" w:name="F180_"/>
            <w:bookmarkEnd w:id="2"/>
            <w:r>
              <w:rPr>
                <w:shadow/>
                <w:sz w:val="32"/>
              </w:rPr>
              <w:t>F180</w:t>
            </w:r>
          </w:p>
          <w:p w:rsidR="00447F68" w:rsidRDefault="006808D5">
            <w:pPr>
              <w:pStyle w:val="TableParagraph"/>
              <w:ind w:right="212"/>
              <w:rPr>
                <w:sz w:val="30"/>
              </w:rPr>
            </w:pPr>
            <w:r>
              <w:rPr>
                <w:shadow/>
                <w:sz w:val="30"/>
              </w:rPr>
              <w:t>Course Abstract</w:t>
            </w:r>
          </w:p>
        </w:tc>
      </w:tr>
    </w:tbl>
    <w:p w:rsidR="0067438C" w:rsidRDefault="0067438C" w:rsidP="0067438C">
      <w:pPr>
        <w:pStyle w:val="BodyText"/>
        <w:spacing w:before="11"/>
        <w:ind w:left="307"/>
        <w:rPr>
          <w:sz w:val="19"/>
        </w:rPr>
      </w:pPr>
      <w:bookmarkStart w:id="3" w:name="Course_description"/>
      <w:bookmarkStart w:id="4" w:name="_GoBack"/>
      <w:bookmarkEnd w:id="3"/>
      <w:bookmarkEnd w:id="4"/>
      <w:r>
        <w:rPr>
          <w:sz w:val="19"/>
        </w:rPr>
        <w:t xml:space="preserve">For more info: </w:t>
      </w:r>
      <w:hyperlink r:id="rId8" w:history="1">
        <w:r w:rsidRPr="0067438C">
          <w:rPr>
            <w:rStyle w:val="Hyperlink"/>
            <w:sz w:val="19"/>
          </w:rPr>
          <w:t>https://www-03.ibm.com/services/learning/ites.wss/zz-en?pageType=page&amp;c=a0011023</w:t>
        </w:r>
      </w:hyperlink>
    </w:p>
    <w:p w:rsidR="0067438C" w:rsidRDefault="0067438C" w:rsidP="0067438C">
      <w:pPr>
        <w:pStyle w:val="BodyText"/>
        <w:spacing w:before="11"/>
        <w:rPr>
          <w:sz w:val="19"/>
        </w:rPr>
      </w:pPr>
    </w:p>
    <w:p w:rsidR="00447F68" w:rsidRDefault="006808D5">
      <w:pPr>
        <w:pStyle w:val="Heading1"/>
        <w:spacing w:before="94"/>
      </w:pPr>
      <w:r>
        <w:rPr>
          <w:color w:val="0000FF"/>
        </w:rPr>
        <w:t>Course description</w:t>
      </w:r>
    </w:p>
    <w:p w:rsidR="00447F68" w:rsidRDefault="006808D5">
      <w:pPr>
        <w:pStyle w:val="BodyText"/>
        <w:spacing w:line="20" w:lineRule="exact"/>
        <w:ind w:left="273"/>
        <w:rPr>
          <w:rFonts w:ascii="Arial"/>
          <w:sz w:val="2"/>
        </w:rPr>
      </w:pPr>
      <w:r>
        <w:rPr>
          <w:rFonts w:ascii="Arial"/>
          <w:sz w:val="2"/>
        </w:rPr>
      </w:r>
      <w:r>
        <w:rPr>
          <w:rFonts w:ascii="Arial"/>
          <w:sz w:val="2"/>
        </w:rPr>
        <w:pict>
          <v:group id="_x0000_s1040" style="width:514.7pt;height:.5pt;mso-position-horizontal-relative:char;mso-position-vertical-relative:line" coordsize="10294,10">
            <v:line id="_x0000_s1041" style="position:absolute" from="5,5" to="10289,5" strokeweight=".16969mm"/>
            <w10:wrap type="none"/>
            <w10:anchorlock/>
          </v:group>
        </w:pict>
      </w:r>
    </w:p>
    <w:p w:rsidR="00447F68" w:rsidRDefault="00447F68">
      <w:pPr>
        <w:pStyle w:val="BodyText"/>
        <w:spacing w:before="6"/>
        <w:rPr>
          <w:rFonts w:ascii="Arial"/>
          <w:b/>
          <w:sz w:val="19"/>
        </w:rPr>
      </w:pPr>
    </w:p>
    <w:p w:rsidR="00447F68" w:rsidRDefault="006808D5">
      <w:pPr>
        <w:pStyle w:val="BodyText"/>
        <w:spacing w:before="92"/>
        <w:ind w:left="307"/>
      </w:pPr>
      <w:r>
        <w:t>This course is for the administrator who maintains an IBM Enterprise Records system.</w:t>
      </w:r>
    </w:p>
    <w:p w:rsidR="00447F68" w:rsidRDefault="00447F68">
      <w:pPr>
        <w:pStyle w:val="BodyText"/>
        <w:spacing w:before="11"/>
        <w:rPr>
          <w:sz w:val="19"/>
        </w:rPr>
      </w:pPr>
    </w:p>
    <w:p w:rsidR="00447F68" w:rsidRDefault="006808D5">
      <w:pPr>
        <w:pStyle w:val="BodyText"/>
        <w:ind w:left="307"/>
      </w:pPr>
      <w:r>
        <w:t>You monitor the IBM Enterprise Records system and the IBM FileNet P8 system with which it runs.</w:t>
      </w:r>
    </w:p>
    <w:p w:rsidR="00447F68" w:rsidRDefault="00447F68">
      <w:pPr>
        <w:pStyle w:val="BodyText"/>
      </w:pPr>
    </w:p>
    <w:p w:rsidR="00447F68" w:rsidRDefault="006808D5">
      <w:pPr>
        <w:pStyle w:val="BodyText"/>
        <w:spacing w:before="1"/>
        <w:ind w:left="308" w:right="936" w:hanging="1"/>
      </w:pPr>
      <w:r>
        <w:t>You configure and run the sweep processes, as well as configure and run automatic destruction processes and automatic volume creation. You also configure auditing, export audit logs and retain, archive, and purge metadata.</w:t>
      </w:r>
    </w:p>
    <w:p w:rsidR="00447F68" w:rsidRDefault="006808D5">
      <w:pPr>
        <w:pStyle w:val="Heading1"/>
        <w:spacing w:before="3" w:after="21"/>
      </w:pPr>
      <w:bookmarkStart w:id="5" w:name="Duration"/>
      <w:bookmarkEnd w:id="5"/>
      <w:r>
        <w:rPr>
          <w:color w:val="0000FF"/>
        </w:rPr>
        <w:t>Duration</w:t>
      </w:r>
    </w:p>
    <w:p w:rsidR="00447F68" w:rsidRDefault="006808D5">
      <w:pPr>
        <w:pStyle w:val="BodyText"/>
        <w:spacing w:line="20" w:lineRule="exact"/>
        <w:ind w:left="273"/>
        <w:rPr>
          <w:rFonts w:ascii="Arial"/>
          <w:sz w:val="2"/>
        </w:rPr>
      </w:pPr>
      <w:r>
        <w:rPr>
          <w:rFonts w:ascii="Arial"/>
          <w:sz w:val="2"/>
        </w:rPr>
      </w:r>
      <w:r>
        <w:rPr>
          <w:rFonts w:ascii="Arial"/>
          <w:sz w:val="2"/>
        </w:rPr>
        <w:pict>
          <v:group id="_x0000_s1038" style="width:514.7pt;height:.5pt;mso-position-horizontal-relative:char;mso-position-vertical-relative:line" coordsize="10294,10">
            <v:line id="_x0000_s1039" style="position:absolute" from="5,5" to="10289,5" strokeweight=".48pt"/>
            <w10:wrap type="none"/>
            <w10:anchorlock/>
          </v:group>
        </w:pict>
      </w:r>
    </w:p>
    <w:p w:rsidR="00447F68" w:rsidRDefault="006808D5">
      <w:pPr>
        <w:pStyle w:val="BodyText"/>
        <w:spacing w:before="86"/>
        <w:ind w:left="307"/>
      </w:pPr>
      <w:r>
        <w:t>1 Day</w:t>
      </w:r>
    </w:p>
    <w:p w:rsidR="00447F68" w:rsidRDefault="00447F68">
      <w:pPr>
        <w:pStyle w:val="BodyText"/>
        <w:spacing w:before="2"/>
      </w:pPr>
    </w:p>
    <w:p w:rsidR="00447F68" w:rsidRDefault="006808D5">
      <w:pPr>
        <w:pStyle w:val="Heading1"/>
      </w:pPr>
      <w:bookmarkStart w:id="6" w:name="Delivery_Method"/>
      <w:bookmarkEnd w:id="6"/>
      <w:r>
        <w:rPr>
          <w:color w:val="0000FF"/>
        </w:rPr>
        <w:t>Delivery Method</w:t>
      </w:r>
    </w:p>
    <w:p w:rsidR="00447F68" w:rsidRDefault="006808D5">
      <w:pPr>
        <w:pStyle w:val="BodyText"/>
        <w:spacing w:line="20" w:lineRule="exact"/>
        <w:ind w:left="273"/>
        <w:rPr>
          <w:rFonts w:ascii="Arial"/>
          <w:sz w:val="2"/>
        </w:rPr>
      </w:pPr>
      <w:r>
        <w:rPr>
          <w:rFonts w:ascii="Arial"/>
          <w:sz w:val="2"/>
        </w:rPr>
      </w:r>
      <w:r>
        <w:rPr>
          <w:rFonts w:ascii="Arial"/>
          <w:sz w:val="2"/>
        </w:rPr>
        <w:pict>
          <v:group id="_x0000_s1036" style="width:514.7pt;height:.5pt;mso-position-horizontal-relative:char;mso-position-vertical-relative:line" coordsize="10294,10">
            <v:line id="_x0000_s1037" style="position:absolute" from="5,5" to="10289,5" strokeweight=".16969mm"/>
            <w10:wrap type="none"/>
            <w10:anchorlock/>
          </v:group>
        </w:pict>
      </w:r>
    </w:p>
    <w:p w:rsidR="00447F68" w:rsidRDefault="006808D5">
      <w:pPr>
        <w:pStyle w:val="BodyText"/>
        <w:spacing w:before="86"/>
        <w:ind w:left="307"/>
      </w:pPr>
      <w:r>
        <w:t>ILT, ILO and SPVC</w:t>
      </w:r>
    </w:p>
    <w:p w:rsidR="00447F68" w:rsidRDefault="00447F68">
      <w:pPr>
        <w:pStyle w:val="BodyText"/>
        <w:spacing w:before="2"/>
      </w:pPr>
    </w:p>
    <w:p w:rsidR="00447F68" w:rsidRDefault="006808D5">
      <w:pPr>
        <w:pStyle w:val="Heading1"/>
      </w:pPr>
      <w:bookmarkStart w:id="7" w:name="Audience"/>
      <w:bookmarkEnd w:id="7"/>
      <w:r>
        <w:rPr>
          <w:color w:val="0000FF"/>
        </w:rPr>
        <w:t>Audience</w:t>
      </w:r>
    </w:p>
    <w:p w:rsidR="00447F68" w:rsidRDefault="006808D5">
      <w:pPr>
        <w:pStyle w:val="BodyText"/>
        <w:spacing w:line="20" w:lineRule="exact"/>
        <w:ind w:left="273"/>
        <w:rPr>
          <w:rFonts w:ascii="Arial"/>
          <w:sz w:val="2"/>
        </w:rPr>
      </w:pPr>
      <w:r>
        <w:rPr>
          <w:rFonts w:ascii="Arial"/>
          <w:sz w:val="2"/>
        </w:rPr>
      </w:r>
      <w:r>
        <w:rPr>
          <w:rFonts w:ascii="Arial"/>
          <w:sz w:val="2"/>
        </w:rPr>
        <w:pict>
          <v:group id="_x0000_s1034" style="width:514.7pt;height:.5pt;mso-position-horizontal-relative:char;mso-position-vertical-relative:line" coordsize="10294,10">
            <v:line id="_x0000_s1035" style="position:absolute" from="5,5" to="10289,5" strokeweight=".48pt"/>
            <w10:wrap type="none"/>
            <w10:anchorlock/>
          </v:group>
        </w:pict>
      </w:r>
    </w:p>
    <w:p w:rsidR="00447F68" w:rsidRDefault="006808D5">
      <w:pPr>
        <w:pStyle w:val="ListParagraph"/>
        <w:numPr>
          <w:ilvl w:val="0"/>
          <w:numId w:val="1"/>
        </w:numPr>
        <w:tabs>
          <w:tab w:val="left" w:pos="1027"/>
          <w:tab w:val="left" w:pos="1028"/>
        </w:tabs>
        <w:spacing w:before="86"/>
        <w:ind w:hanging="359"/>
        <w:rPr>
          <w:sz w:val="20"/>
        </w:rPr>
      </w:pPr>
      <w:r>
        <w:rPr>
          <w:sz w:val="20"/>
        </w:rPr>
        <w:t>Anyone who is going to maintain an IBM Enterprise Records</w:t>
      </w:r>
      <w:r>
        <w:rPr>
          <w:spacing w:val="-28"/>
          <w:sz w:val="20"/>
        </w:rPr>
        <w:t xml:space="preserve"> </w:t>
      </w:r>
      <w:r>
        <w:rPr>
          <w:sz w:val="20"/>
        </w:rPr>
        <w:t>system.</w:t>
      </w:r>
    </w:p>
    <w:p w:rsidR="0067438C" w:rsidRDefault="0067438C" w:rsidP="0067438C">
      <w:pPr>
        <w:pStyle w:val="BodyText"/>
        <w:spacing w:before="2"/>
        <w:ind w:left="667"/>
      </w:pPr>
      <w:bookmarkStart w:id="8" w:name="Prerequisites"/>
      <w:bookmarkEnd w:id="8"/>
    </w:p>
    <w:p w:rsidR="00447F68" w:rsidRDefault="006808D5">
      <w:pPr>
        <w:pStyle w:val="Heading1"/>
      </w:pPr>
      <w:r>
        <w:rPr>
          <w:color w:val="0000FF"/>
        </w:rPr>
        <w:t>Prerequisites</w:t>
      </w:r>
    </w:p>
    <w:p w:rsidR="00447F68" w:rsidRDefault="006808D5">
      <w:pPr>
        <w:pStyle w:val="BodyText"/>
        <w:spacing w:line="20" w:lineRule="exact"/>
        <w:ind w:left="273"/>
        <w:rPr>
          <w:rFonts w:ascii="Arial"/>
          <w:sz w:val="2"/>
        </w:rPr>
      </w:pPr>
      <w:r>
        <w:rPr>
          <w:rFonts w:ascii="Arial"/>
          <w:sz w:val="2"/>
        </w:rPr>
      </w:r>
      <w:r>
        <w:rPr>
          <w:rFonts w:ascii="Arial"/>
          <w:sz w:val="2"/>
        </w:rPr>
        <w:pict>
          <v:group id="_x0000_s1032" style="width:514.7pt;height:.5pt;mso-position-horizontal-relative:char;mso-position-vertical-relative:line" coordsize="10294,10">
            <v:line id="_x0000_s1033" style="position:absolute" from="5,5" to="10289,5" strokeweight=".16969mm"/>
            <w10:wrap type="none"/>
            <w10:anchorlock/>
          </v:group>
        </w:pict>
      </w:r>
    </w:p>
    <w:p w:rsidR="00447F68" w:rsidRDefault="006808D5">
      <w:pPr>
        <w:pStyle w:val="ListParagraph"/>
        <w:numPr>
          <w:ilvl w:val="0"/>
          <w:numId w:val="1"/>
        </w:numPr>
        <w:tabs>
          <w:tab w:val="left" w:pos="1027"/>
          <w:tab w:val="left" w:pos="1028"/>
        </w:tabs>
        <w:spacing w:before="86" w:line="244" w:lineRule="exact"/>
        <w:ind w:hanging="359"/>
        <w:rPr>
          <w:sz w:val="20"/>
        </w:rPr>
      </w:pPr>
      <w:r>
        <w:rPr>
          <w:sz w:val="20"/>
        </w:rPr>
        <w:t>F140 - IBM FileNet P8 5.0 Prerequisite Skills using</w:t>
      </w:r>
      <w:r>
        <w:rPr>
          <w:spacing w:val="-28"/>
          <w:sz w:val="20"/>
        </w:rPr>
        <w:t xml:space="preserve"> </w:t>
      </w:r>
      <w:r>
        <w:rPr>
          <w:sz w:val="20"/>
        </w:rPr>
        <w:t>Workplace</w:t>
      </w:r>
    </w:p>
    <w:p w:rsidR="00447F68" w:rsidRDefault="006808D5">
      <w:pPr>
        <w:pStyle w:val="ListParagraph"/>
        <w:numPr>
          <w:ilvl w:val="0"/>
          <w:numId w:val="1"/>
        </w:numPr>
        <w:tabs>
          <w:tab w:val="left" w:pos="1027"/>
          <w:tab w:val="left" w:pos="1028"/>
        </w:tabs>
        <w:spacing w:line="244" w:lineRule="exact"/>
        <w:rPr>
          <w:sz w:val="20"/>
        </w:rPr>
      </w:pPr>
      <w:r>
        <w:rPr>
          <w:sz w:val="20"/>
        </w:rPr>
        <w:t>F178 - IBM Enterprise Records 5.1: Core</w:t>
      </w:r>
      <w:r>
        <w:rPr>
          <w:spacing w:val="-21"/>
          <w:sz w:val="20"/>
        </w:rPr>
        <w:t xml:space="preserve"> </w:t>
      </w:r>
      <w:r>
        <w:rPr>
          <w:sz w:val="20"/>
        </w:rPr>
        <w:t>Skills</w:t>
      </w:r>
    </w:p>
    <w:p w:rsidR="00447F68" w:rsidRDefault="006808D5">
      <w:pPr>
        <w:pStyle w:val="ListParagraph"/>
        <w:numPr>
          <w:ilvl w:val="0"/>
          <w:numId w:val="1"/>
        </w:numPr>
        <w:tabs>
          <w:tab w:val="left" w:pos="1027"/>
          <w:tab w:val="left" w:pos="1028"/>
        </w:tabs>
        <w:rPr>
          <w:sz w:val="20"/>
        </w:rPr>
      </w:pPr>
      <w:r>
        <w:rPr>
          <w:sz w:val="20"/>
        </w:rPr>
        <w:t>F179 - IBM Enterprise Records 5.1: System</w:t>
      </w:r>
      <w:r>
        <w:rPr>
          <w:spacing w:val="-24"/>
          <w:sz w:val="20"/>
        </w:rPr>
        <w:t xml:space="preserve"> </w:t>
      </w:r>
      <w:r>
        <w:rPr>
          <w:sz w:val="20"/>
        </w:rPr>
        <w:t>Configuration</w:t>
      </w:r>
    </w:p>
    <w:p w:rsidR="00447F68" w:rsidRDefault="006808D5">
      <w:pPr>
        <w:pStyle w:val="ListParagraph"/>
        <w:numPr>
          <w:ilvl w:val="0"/>
          <w:numId w:val="1"/>
        </w:numPr>
        <w:tabs>
          <w:tab w:val="left" w:pos="1027"/>
          <w:tab w:val="left" w:pos="1028"/>
        </w:tabs>
        <w:rPr>
          <w:sz w:val="20"/>
        </w:rPr>
      </w:pPr>
      <w:r>
        <w:rPr>
          <w:sz w:val="20"/>
        </w:rPr>
        <w:t>F142— IBM FileNet P8 Platform 5.0: System Implementation and</w:t>
      </w:r>
      <w:r>
        <w:rPr>
          <w:spacing w:val="-34"/>
          <w:sz w:val="20"/>
        </w:rPr>
        <w:t xml:space="preserve"> </w:t>
      </w:r>
      <w:r>
        <w:rPr>
          <w:sz w:val="20"/>
        </w:rPr>
        <w:t>Administration</w:t>
      </w:r>
    </w:p>
    <w:p w:rsidR="0067438C" w:rsidRDefault="0067438C" w:rsidP="0067438C">
      <w:pPr>
        <w:pStyle w:val="BodyText"/>
        <w:spacing w:before="2"/>
        <w:ind w:left="667"/>
      </w:pPr>
      <w:bookmarkStart w:id="9" w:name="Course_Objectives"/>
      <w:bookmarkEnd w:id="9"/>
    </w:p>
    <w:p w:rsidR="00447F68" w:rsidRDefault="006808D5">
      <w:pPr>
        <w:pStyle w:val="Heading1"/>
      </w:pPr>
      <w:r>
        <w:rPr>
          <w:color w:val="0000FF"/>
        </w:rPr>
        <w:t>Course Objectives</w:t>
      </w:r>
    </w:p>
    <w:p w:rsidR="00447F68" w:rsidRDefault="006808D5">
      <w:pPr>
        <w:pStyle w:val="BodyText"/>
        <w:spacing w:line="20" w:lineRule="exact"/>
        <w:ind w:left="273"/>
        <w:rPr>
          <w:rFonts w:ascii="Arial"/>
          <w:sz w:val="2"/>
        </w:rPr>
      </w:pPr>
      <w:r>
        <w:rPr>
          <w:rFonts w:ascii="Arial"/>
          <w:sz w:val="2"/>
        </w:rPr>
      </w:r>
      <w:r>
        <w:rPr>
          <w:rFonts w:ascii="Arial"/>
          <w:sz w:val="2"/>
        </w:rPr>
        <w:pict>
          <v:group id="_x0000_s1030" style="width:514.7pt;height:.5pt;mso-position-horizontal-relative:char;mso-position-vertical-relative:line" coordsize="10294,10">
            <v:line id="_x0000_s1031" style="position:absolute" from="5,5" to="10289,5" strokeweight=".48pt"/>
            <w10:wrap type="none"/>
            <w10:anchorlock/>
          </v:group>
        </w:pict>
      </w:r>
    </w:p>
    <w:p w:rsidR="00447F68" w:rsidRDefault="00447F68">
      <w:pPr>
        <w:pStyle w:val="BodyText"/>
        <w:spacing w:before="8"/>
        <w:rPr>
          <w:rFonts w:ascii="Arial"/>
          <w:b/>
          <w:sz w:val="28"/>
        </w:rPr>
      </w:pPr>
    </w:p>
    <w:p w:rsidR="00447F68" w:rsidRDefault="006808D5">
      <w:pPr>
        <w:pStyle w:val="ListParagraph"/>
        <w:numPr>
          <w:ilvl w:val="0"/>
          <w:numId w:val="1"/>
        </w:numPr>
        <w:tabs>
          <w:tab w:val="left" w:pos="1027"/>
          <w:tab w:val="left" w:pos="1028"/>
        </w:tabs>
        <w:spacing w:before="100"/>
        <w:ind w:right="630"/>
        <w:rPr>
          <w:sz w:val="20"/>
        </w:rPr>
      </w:pPr>
      <w:r>
        <w:rPr>
          <w:sz w:val="20"/>
        </w:rPr>
        <w:t>Acquire</w:t>
      </w:r>
      <w:r>
        <w:rPr>
          <w:spacing w:val="-4"/>
          <w:sz w:val="20"/>
        </w:rPr>
        <w:t xml:space="preserve"> </w:t>
      </w:r>
      <w:r>
        <w:rPr>
          <w:sz w:val="20"/>
        </w:rPr>
        <w:t>the</w:t>
      </w:r>
      <w:r>
        <w:rPr>
          <w:spacing w:val="-4"/>
          <w:sz w:val="20"/>
        </w:rPr>
        <w:t xml:space="preserve"> </w:t>
      </w:r>
      <w:r>
        <w:rPr>
          <w:sz w:val="20"/>
        </w:rPr>
        <w:t>knowledge</w:t>
      </w:r>
      <w:r>
        <w:rPr>
          <w:spacing w:val="-4"/>
          <w:sz w:val="20"/>
        </w:rPr>
        <w:t xml:space="preserve"> </w:t>
      </w:r>
      <w:r>
        <w:rPr>
          <w:sz w:val="20"/>
        </w:rPr>
        <w:t>and</w:t>
      </w:r>
      <w:r>
        <w:rPr>
          <w:spacing w:val="-4"/>
          <w:sz w:val="20"/>
        </w:rPr>
        <w:t xml:space="preserve"> </w:t>
      </w:r>
      <w:r>
        <w:rPr>
          <w:sz w:val="20"/>
        </w:rPr>
        <w:t>skills</w:t>
      </w:r>
      <w:r>
        <w:rPr>
          <w:spacing w:val="-3"/>
          <w:sz w:val="20"/>
        </w:rPr>
        <w:t xml:space="preserve"> </w:t>
      </w:r>
      <w:r>
        <w:rPr>
          <w:sz w:val="20"/>
        </w:rPr>
        <w:t>necessary</w:t>
      </w:r>
      <w:r>
        <w:rPr>
          <w:spacing w:val="-5"/>
          <w:sz w:val="20"/>
        </w:rPr>
        <w:t xml:space="preserve"> </w:t>
      </w:r>
      <w:r>
        <w:rPr>
          <w:sz w:val="20"/>
        </w:rPr>
        <w:t>to</w:t>
      </w:r>
      <w:r>
        <w:rPr>
          <w:spacing w:val="-3"/>
          <w:sz w:val="20"/>
        </w:rPr>
        <w:t xml:space="preserve"> </w:t>
      </w:r>
      <w:r>
        <w:rPr>
          <w:sz w:val="20"/>
        </w:rPr>
        <w:t>configure</w:t>
      </w:r>
      <w:r>
        <w:rPr>
          <w:spacing w:val="-3"/>
          <w:sz w:val="20"/>
        </w:rPr>
        <w:t xml:space="preserve"> </w:t>
      </w:r>
      <w:r>
        <w:rPr>
          <w:sz w:val="20"/>
        </w:rPr>
        <w:t>and</w:t>
      </w:r>
      <w:r>
        <w:rPr>
          <w:spacing w:val="-4"/>
          <w:sz w:val="20"/>
        </w:rPr>
        <w:t xml:space="preserve"> </w:t>
      </w:r>
      <w:r>
        <w:rPr>
          <w:sz w:val="20"/>
        </w:rPr>
        <w:t>run</w:t>
      </w:r>
      <w:r>
        <w:rPr>
          <w:spacing w:val="-2"/>
          <w:sz w:val="20"/>
        </w:rPr>
        <w:t xml:space="preserve"> </w:t>
      </w:r>
      <w:r>
        <w:rPr>
          <w:sz w:val="20"/>
        </w:rPr>
        <w:t>the</w:t>
      </w:r>
      <w:r>
        <w:rPr>
          <w:spacing w:val="-3"/>
          <w:sz w:val="20"/>
        </w:rPr>
        <w:t xml:space="preserve"> </w:t>
      </w:r>
      <w:r>
        <w:rPr>
          <w:sz w:val="20"/>
        </w:rPr>
        <w:t>sweep</w:t>
      </w:r>
      <w:r>
        <w:rPr>
          <w:spacing w:val="-4"/>
          <w:sz w:val="20"/>
        </w:rPr>
        <w:t xml:space="preserve"> </w:t>
      </w:r>
      <w:r>
        <w:rPr>
          <w:sz w:val="20"/>
        </w:rPr>
        <w:t>processes,</w:t>
      </w:r>
      <w:r>
        <w:rPr>
          <w:spacing w:val="-3"/>
          <w:sz w:val="20"/>
        </w:rPr>
        <w:t xml:space="preserve"> </w:t>
      </w:r>
      <w:r>
        <w:rPr>
          <w:sz w:val="20"/>
        </w:rPr>
        <w:t>configure</w:t>
      </w:r>
      <w:r>
        <w:rPr>
          <w:spacing w:val="-3"/>
          <w:sz w:val="20"/>
        </w:rPr>
        <w:t xml:space="preserve"> </w:t>
      </w:r>
      <w:r>
        <w:rPr>
          <w:sz w:val="20"/>
        </w:rPr>
        <w:t>and</w:t>
      </w:r>
      <w:r>
        <w:rPr>
          <w:spacing w:val="-4"/>
          <w:sz w:val="20"/>
        </w:rPr>
        <w:t xml:space="preserve"> </w:t>
      </w:r>
      <w:r>
        <w:rPr>
          <w:sz w:val="20"/>
        </w:rPr>
        <w:t>run</w:t>
      </w:r>
      <w:r>
        <w:rPr>
          <w:spacing w:val="-2"/>
          <w:sz w:val="20"/>
        </w:rPr>
        <w:t xml:space="preserve"> </w:t>
      </w:r>
      <w:r>
        <w:rPr>
          <w:sz w:val="20"/>
        </w:rPr>
        <w:t>automatic destruction processes, configure automatic volume creation, configure auditing, and retain, archive, and purge metadata.</w:t>
      </w:r>
    </w:p>
    <w:p w:rsidR="0067438C" w:rsidRDefault="0067438C" w:rsidP="0067438C">
      <w:pPr>
        <w:pStyle w:val="BodyText"/>
        <w:spacing w:before="2"/>
        <w:ind w:left="667"/>
      </w:pPr>
      <w:bookmarkStart w:id="10" w:name="Topics"/>
      <w:bookmarkEnd w:id="10"/>
    </w:p>
    <w:p w:rsidR="00447F68" w:rsidRDefault="006808D5">
      <w:pPr>
        <w:pStyle w:val="Heading1"/>
      </w:pPr>
      <w:r>
        <w:rPr>
          <w:color w:val="0000FF"/>
        </w:rPr>
        <w:t>Topics</w:t>
      </w:r>
    </w:p>
    <w:p w:rsidR="00447F68" w:rsidRDefault="006808D5">
      <w:pPr>
        <w:pStyle w:val="BodyText"/>
        <w:spacing w:line="20" w:lineRule="exact"/>
        <w:ind w:left="273"/>
        <w:rPr>
          <w:rFonts w:ascii="Arial"/>
          <w:sz w:val="2"/>
        </w:rPr>
      </w:pPr>
      <w:r>
        <w:rPr>
          <w:rFonts w:ascii="Arial"/>
          <w:sz w:val="2"/>
        </w:rPr>
      </w:r>
      <w:r>
        <w:rPr>
          <w:rFonts w:ascii="Arial"/>
          <w:sz w:val="2"/>
        </w:rPr>
        <w:pict>
          <v:group id="_x0000_s1028" style="width:514.7pt;height:.5pt;mso-position-horizontal-relative:char;mso-position-vertical-relative:line" coordsize="10294,10">
            <v:line id="_x0000_s1029" style="position:absolute" from="5,5" to="10289,5" strokeweight=".48pt"/>
            <w10:wrap type="none"/>
            <w10:anchorlock/>
          </v:group>
        </w:pict>
      </w:r>
    </w:p>
    <w:p w:rsidR="00447F68" w:rsidRDefault="00447F68">
      <w:pPr>
        <w:pStyle w:val="BodyText"/>
        <w:spacing w:before="8"/>
        <w:rPr>
          <w:rFonts w:ascii="Arial"/>
          <w:b/>
          <w:sz w:val="19"/>
        </w:rPr>
      </w:pPr>
    </w:p>
    <w:p w:rsidR="00447F68" w:rsidRDefault="006808D5">
      <w:pPr>
        <w:spacing w:before="92" w:line="228" w:lineRule="exact"/>
        <w:ind w:left="307"/>
        <w:rPr>
          <w:b/>
          <w:sz w:val="20"/>
        </w:rPr>
      </w:pPr>
      <w:r>
        <w:rPr>
          <w:b/>
          <w:sz w:val="20"/>
        </w:rPr>
        <w:t>IBM Enterprise Records 5.1: System Maintenance</w:t>
      </w:r>
    </w:p>
    <w:p w:rsidR="00447F68" w:rsidRDefault="006808D5">
      <w:pPr>
        <w:pStyle w:val="BodyText"/>
        <w:ind w:left="1028" w:right="7634"/>
      </w:pPr>
      <w:r>
        <w:t>Configure sweep processes About Sweep profiles About Disposition Sweep</w:t>
      </w:r>
    </w:p>
    <w:p w:rsidR="00447F68" w:rsidRDefault="006808D5">
      <w:pPr>
        <w:pStyle w:val="BodyText"/>
        <w:spacing w:before="1"/>
        <w:ind w:left="1028" w:right="6190"/>
      </w:pPr>
      <w:r>
        <w:t>Configure Disposition Sweep profiles Configuration settings for Disposition Sweep Run Disposition Sweep profiles</w:t>
      </w:r>
    </w:p>
    <w:p w:rsidR="00447F68" w:rsidRDefault="006808D5">
      <w:pPr>
        <w:pStyle w:val="BodyText"/>
        <w:spacing w:line="229" w:lineRule="exact"/>
        <w:ind w:left="1028"/>
      </w:pPr>
      <w:r>
        <w:t>About Hold Sweep</w:t>
      </w:r>
    </w:p>
    <w:p w:rsidR="00447F68" w:rsidRDefault="006808D5">
      <w:pPr>
        <w:pStyle w:val="BodyText"/>
        <w:spacing w:before="1"/>
        <w:ind w:left="1028" w:right="7158"/>
      </w:pPr>
      <w:r>
        <w:t>Get the GUID for a container Get the GUID for a Hold Configure automatic destruction Features of automatic</w:t>
      </w:r>
      <w:r>
        <w:rPr>
          <w:spacing w:val="-16"/>
        </w:rPr>
        <w:t xml:space="preserve"> </w:t>
      </w:r>
      <w:r>
        <w:t>destruction</w:t>
      </w:r>
    </w:p>
    <w:p w:rsidR="00447F68" w:rsidRDefault="006808D5">
      <w:pPr>
        <w:pStyle w:val="BodyText"/>
        <w:spacing w:before="3"/>
        <w:rPr>
          <w:sz w:val="18"/>
        </w:rPr>
      </w:pPr>
      <w:r>
        <w:pict>
          <v:line id="_x0000_s1027" style="position:absolute;z-index:1192;mso-wrap-distance-left:0;mso-wrap-distance-right:0;mso-position-horizontal-relative:page" from="52.4pt,12.85pt" to="559.25pt,12.85pt" strokeweight=".25056mm">
            <w10:wrap type="topAndBottom" anchorx="page"/>
          </v:line>
        </w:pict>
      </w:r>
    </w:p>
    <w:p w:rsidR="00447F68" w:rsidRDefault="00447F68">
      <w:pPr>
        <w:rPr>
          <w:sz w:val="18"/>
        </w:rPr>
        <w:sectPr w:rsidR="00447F68">
          <w:footerReference w:type="default" r:id="rId9"/>
          <w:type w:val="continuous"/>
          <w:pgSz w:w="12240" w:h="15840"/>
          <w:pgMar w:top="960" w:right="680" w:bottom="1080" w:left="700" w:header="720" w:footer="885" w:gutter="0"/>
          <w:pgBorders w:offsetFrom="page">
            <w:top w:val="single" w:sz="4" w:space="24" w:color="0000FF"/>
            <w:left w:val="single" w:sz="4" w:space="24" w:color="0000FF"/>
            <w:bottom w:val="single" w:sz="4" w:space="24" w:color="0000FF"/>
            <w:right w:val="single" w:sz="4" w:space="24" w:color="0000FF"/>
          </w:pgBorders>
          <w:cols w:space="720"/>
        </w:sectPr>
      </w:pPr>
    </w:p>
    <w:p w:rsidR="00447F68" w:rsidRDefault="006808D5">
      <w:pPr>
        <w:pStyle w:val="BodyText"/>
        <w:spacing w:before="77"/>
        <w:ind w:left="788"/>
      </w:pPr>
      <w:r>
        <w:lastRenderedPageBreak/>
        <w:t>Set up automatic destruction</w:t>
      </w:r>
    </w:p>
    <w:p w:rsidR="00447F68" w:rsidRDefault="006808D5">
      <w:pPr>
        <w:pStyle w:val="BodyText"/>
        <w:ind w:left="788" w:right="6591"/>
      </w:pPr>
      <w:r>
        <w:t>Auto Destroy configuration interface Run an Auto Destroy process</w:t>
      </w:r>
    </w:p>
    <w:p w:rsidR="00447F68" w:rsidRDefault="006808D5">
      <w:pPr>
        <w:pStyle w:val="BodyText"/>
        <w:ind w:left="788" w:right="5852"/>
      </w:pPr>
      <w:r>
        <w:t>Dispositi</w:t>
      </w:r>
      <w:r>
        <w:t>on Sweep for an Auto Destroy action Auto Destroy report</w:t>
      </w:r>
    </w:p>
    <w:p w:rsidR="00447F68" w:rsidRDefault="006808D5">
      <w:pPr>
        <w:pStyle w:val="BodyText"/>
        <w:spacing w:line="229" w:lineRule="exact"/>
        <w:ind w:left="788"/>
      </w:pPr>
      <w:r>
        <w:t>Auto Destroy transcript</w:t>
      </w:r>
    </w:p>
    <w:p w:rsidR="00447F68" w:rsidRDefault="006808D5">
      <w:pPr>
        <w:pStyle w:val="BodyText"/>
        <w:ind w:left="788" w:right="6558"/>
      </w:pPr>
      <w:r>
        <w:t>Configure automatic volume creation Auto Volume Creation workflow</w:t>
      </w:r>
    </w:p>
    <w:p w:rsidR="00447F68" w:rsidRDefault="006808D5">
      <w:pPr>
        <w:pStyle w:val="BodyText"/>
        <w:ind w:left="788" w:right="6341"/>
      </w:pPr>
      <w:r>
        <w:t>Install Auto Volume Creation workflow Set properties for auto volume creation</w:t>
      </w:r>
    </w:p>
    <w:p w:rsidR="00447F68" w:rsidRDefault="006808D5">
      <w:pPr>
        <w:pStyle w:val="BodyText"/>
        <w:spacing w:before="1"/>
        <w:ind w:left="788" w:right="6030"/>
      </w:pPr>
      <w:r>
        <w:t>Parameter validation error - troubleshooting Auto Volume Creation - troubleshooting</w:t>
      </w:r>
    </w:p>
    <w:p w:rsidR="00447F68" w:rsidRDefault="006808D5">
      <w:pPr>
        <w:pStyle w:val="BodyText"/>
        <w:ind w:left="788" w:right="5381"/>
      </w:pPr>
      <w:r>
        <w:t>Pause, restart, or terminate the auto volume creation Configure auditing</w:t>
      </w:r>
    </w:p>
    <w:p w:rsidR="00447F68" w:rsidRDefault="006808D5">
      <w:pPr>
        <w:pStyle w:val="BodyText"/>
        <w:ind w:left="788" w:right="6430"/>
      </w:pPr>
      <w:r>
        <w:t xml:space="preserve">Auditing in IBM Enterprise Records Objects and actions that can be audited Information provided by </w:t>
      </w:r>
      <w:r>
        <w:t>audits</w:t>
      </w:r>
    </w:p>
    <w:p w:rsidR="00447F68" w:rsidRDefault="006808D5">
      <w:pPr>
        <w:pStyle w:val="BodyText"/>
        <w:ind w:left="788" w:right="8157" w:hanging="1"/>
      </w:pPr>
      <w:r>
        <w:t>RM Audit events Auditing features</w:t>
      </w:r>
    </w:p>
    <w:p w:rsidR="00447F68" w:rsidRDefault="006808D5">
      <w:pPr>
        <w:pStyle w:val="BodyText"/>
        <w:ind w:left="788" w:right="7008"/>
      </w:pPr>
      <w:r>
        <w:t>Enable audits for record objects Enable audits for documents</w:t>
      </w:r>
    </w:p>
    <w:p w:rsidR="00447F68" w:rsidRDefault="006808D5">
      <w:pPr>
        <w:pStyle w:val="BodyText"/>
        <w:spacing w:before="1"/>
        <w:ind w:left="789" w:right="6062"/>
      </w:pPr>
      <w:r>
        <w:t>Hold and Remove Hold auditing on entities View and export audit logs</w:t>
      </w:r>
    </w:p>
    <w:p w:rsidR="00447F68" w:rsidRDefault="006808D5">
      <w:pPr>
        <w:pStyle w:val="BodyText"/>
        <w:ind w:left="789"/>
      </w:pPr>
      <w:r>
        <w:t>View audit history</w:t>
      </w:r>
    </w:p>
    <w:p w:rsidR="00447F68" w:rsidRDefault="006808D5">
      <w:pPr>
        <w:pStyle w:val="BodyText"/>
        <w:ind w:left="789" w:right="6535"/>
      </w:pPr>
      <w:r>
        <w:t>View audit logs for destroyed records View audit event properties</w:t>
      </w:r>
    </w:p>
    <w:p w:rsidR="00447F68" w:rsidRDefault="006808D5">
      <w:pPr>
        <w:pStyle w:val="BodyText"/>
        <w:ind w:left="789" w:right="7588"/>
      </w:pPr>
      <w:r>
        <w:t>Metadata filtering Export audit logs Manage record metadata</w:t>
      </w:r>
    </w:p>
    <w:p w:rsidR="00447F68" w:rsidRDefault="006808D5">
      <w:pPr>
        <w:pStyle w:val="BodyText"/>
        <w:ind w:left="789" w:right="7398"/>
        <w:jc w:val="both"/>
      </w:pPr>
      <w:r>
        <w:t xml:space="preserve">What is retained metadata? Reasons to retain metadata </w:t>
      </w:r>
      <w:proofErr w:type="gramStart"/>
      <w:r>
        <w:t>Enable</w:t>
      </w:r>
      <w:proofErr w:type="gramEnd"/>
      <w:r>
        <w:t xml:space="preserve"> metadata retention</w:t>
      </w:r>
    </w:p>
    <w:p w:rsidR="00447F68" w:rsidRDefault="006808D5">
      <w:pPr>
        <w:pStyle w:val="BodyText"/>
        <w:ind w:left="789" w:right="6163"/>
      </w:pPr>
      <w:r>
        <w:t>View retained metadata of a deleted entity Export retained metadata</w:t>
      </w:r>
    </w:p>
    <w:p w:rsidR="00447F68" w:rsidRDefault="006808D5">
      <w:pPr>
        <w:pStyle w:val="BodyText"/>
        <w:ind w:left="788" w:right="6102" w:firstLine="1"/>
      </w:pPr>
      <w:r>
        <w:t>Formats for the exported retained metadata Delete retained metadata</w:t>
      </w:r>
    </w:p>
    <w:p w:rsidR="00447F68" w:rsidRDefault="00447F68">
      <w:pPr>
        <w:pStyle w:val="BodyText"/>
      </w:pPr>
    </w:p>
    <w:p w:rsidR="00447F68" w:rsidRDefault="00447F68">
      <w:pPr>
        <w:pStyle w:val="BodyText"/>
      </w:pPr>
    </w:p>
    <w:p w:rsidR="00447F68" w:rsidRDefault="00447F68">
      <w:pPr>
        <w:pStyle w:val="BodyText"/>
      </w:pPr>
    </w:p>
    <w:p w:rsidR="00447F68" w:rsidRDefault="00447F68">
      <w:pPr>
        <w:pStyle w:val="BodyText"/>
      </w:pPr>
    </w:p>
    <w:p w:rsidR="00447F68" w:rsidRDefault="00447F68">
      <w:pPr>
        <w:pStyle w:val="BodyText"/>
      </w:pPr>
    </w:p>
    <w:p w:rsidR="00447F68" w:rsidRDefault="00447F68">
      <w:pPr>
        <w:pStyle w:val="BodyText"/>
      </w:pPr>
    </w:p>
    <w:p w:rsidR="00447F68" w:rsidRDefault="00447F68">
      <w:pPr>
        <w:pStyle w:val="BodyText"/>
      </w:pPr>
    </w:p>
    <w:p w:rsidR="00447F68" w:rsidRDefault="00447F68">
      <w:pPr>
        <w:pStyle w:val="BodyText"/>
      </w:pPr>
    </w:p>
    <w:p w:rsidR="00447F68" w:rsidRDefault="00447F68">
      <w:pPr>
        <w:pStyle w:val="BodyText"/>
      </w:pPr>
    </w:p>
    <w:p w:rsidR="00447F68" w:rsidRDefault="00447F68">
      <w:pPr>
        <w:pStyle w:val="BodyText"/>
      </w:pPr>
    </w:p>
    <w:p w:rsidR="00447F68" w:rsidRDefault="00447F68">
      <w:pPr>
        <w:pStyle w:val="BodyText"/>
      </w:pPr>
    </w:p>
    <w:p w:rsidR="00447F68" w:rsidRDefault="00447F68">
      <w:pPr>
        <w:pStyle w:val="BodyText"/>
      </w:pPr>
    </w:p>
    <w:p w:rsidR="00447F68" w:rsidRDefault="00447F68">
      <w:pPr>
        <w:pStyle w:val="BodyText"/>
      </w:pPr>
    </w:p>
    <w:p w:rsidR="00447F68" w:rsidRDefault="00447F68">
      <w:pPr>
        <w:pStyle w:val="BodyText"/>
      </w:pPr>
    </w:p>
    <w:p w:rsidR="00447F68" w:rsidRDefault="00447F68">
      <w:pPr>
        <w:pStyle w:val="BodyText"/>
      </w:pPr>
    </w:p>
    <w:p w:rsidR="00447F68" w:rsidRDefault="00447F68">
      <w:pPr>
        <w:pStyle w:val="BodyText"/>
      </w:pPr>
    </w:p>
    <w:p w:rsidR="00447F68" w:rsidRDefault="00447F68">
      <w:pPr>
        <w:pStyle w:val="BodyText"/>
      </w:pPr>
    </w:p>
    <w:p w:rsidR="00447F68" w:rsidRDefault="00447F68">
      <w:pPr>
        <w:pStyle w:val="BodyText"/>
      </w:pPr>
    </w:p>
    <w:p w:rsidR="00447F68" w:rsidRDefault="00447F68">
      <w:pPr>
        <w:pStyle w:val="BodyText"/>
      </w:pPr>
    </w:p>
    <w:p w:rsidR="00447F68" w:rsidRDefault="00447F68">
      <w:pPr>
        <w:pStyle w:val="BodyText"/>
      </w:pPr>
    </w:p>
    <w:p w:rsidR="00447F68" w:rsidRDefault="00447F68">
      <w:pPr>
        <w:pStyle w:val="BodyText"/>
      </w:pPr>
    </w:p>
    <w:p w:rsidR="00447F68" w:rsidRDefault="00447F68">
      <w:pPr>
        <w:pStyle w:val="BodyText"/>
      </w:pPr>
    </w:p>
    <w:p w:rsidR="00447F68" w:rsidRDefault="00447F68">
      <w:pPr>
        <w:pStyle w:val="BodyText"/>
      </w:pPr>
    </w:p>
    <w:p w:rsidR="00447F68" w:rsidRDefault="006808D5">
      <w:pPr>
        <w:pStyle w:val="BodyText"/>
        <w:spacing w:before="5"/>
        <w:rPr>
          <w:sz w:val="19"/>
        </w:rPr>
      </w:pPr>
      <w:r>
        <w:pict>
          <v:line id="_x0000_s1026" style="position:absolute;z-index:1216;mso-wrap-distance-left:0;mso-wrap-distance-right:0;mso-position-horizontal-relative:page" from="52.4pt,13.5pt" to="559.25pt,13.5pt" strokeweight=".25056mm">
            <w10:wrap type="topAndBottom" anchorx="page"/>
          </v:line>
        </w:pict>
      </w:r>
    </w:p>
    <w:sectPr w:rsidR="00447F68">
      <w:pgSz w:w="12240" w:h="15840"/>
      <w:pgMar w:top="640" w:right="940" w:bottom="1080" w:left="940" w:header="0" w:footer="885" w:gutter="0"/>
      <w:pgBorders w:offsetFrom="page">
        <w:top w:val="single" w:sz="4" w:space="24" w:color="0000FF"/>
        <w:left w:val="single" w:sz="4" w:space="24" w:color="0000FF"/>
        <w:bottom w:val="single" w:sz="4" w:space="24" w:color="0000FF"/>
        <w:right w:val="single" w:sz="4" w:space="24" w:color="0000FF"/>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8D5" w:rsidRDefault="006808D5">
      <w:r>
        <w:separator/>
      </w:r>
    </w:p>
  </w:endnote>
  <w:endnote w:type="continuationSeparator" w:id="0">
    <w:p w:rsidR="006808D5" w:rsidRDefault="00680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F68" w:rsidRDefault="006808D5">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235.15pt;margin-top:736.75pt;width:141.6pt;height:10.95pt;z-index:-251658752;mso-position-horizontal-relative:page;mso-position-vertical-relative:page" filled="f" stroked="f">
          <v:textbox inset="0,0,0,0">
            <w:txbxContent>
              <w:p w:rsidR="00447F68" w:rsidRDefault="006808D5">
                <w:pPr>
                  <w:spacing w:before="14"/>
                  <w:ind w:left="20"/>
                  <w:rPr>
                    <w:rFonts w:ascii="Arial"/>
                    <w:b/>
                    <w:sz w:val="16"/>
                  </w:rPr>
                </w:pPr>
                <w:r>
                  <w:rPr>
                    <w:rFonts w:ascii="Arial"/>
                    <w:b/>
                    <w:color w:val="0000FF"/>
                    <w:sz w:val="16"/>
                  </w:rPr>
                  <w:t>IBM ECM Education and Enablement</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8D5" w:rsidRDefault="006808D5">
      <w:r>
        <w:separator/>
      </w:r>
    </w:p>
  </w:footnote>
  <w:footnote w:type="continuationSeparator" w:id="0">
    <w:p w:rsidR="006808D5" w:rsidRDefault="006808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541C2D"/>
    <w:multiLevelType w:val="hybridMultilevel"/>
    <w:tmpl w:val="53DC9B60"/>
    <w:lvl w:ilvl="0" w:tplc="53263E04">
      <w:numFmt w:val="bullet"/>
      <w:lvlText w:val=""/>
      <w:lvlJc w:val="left"/>
      <w:pPr>
        <w:ind w:left="1027" w:hanging="360"/>
      </w:pPr>
      <w:rPr>
        <w:rFonts w:ascii="Symbol" w:eastAsia="Symbol" w:hAnsi="Symbol" w:cs="Symbol" w:hint="default"/>
        <w:w w:val="100"/>
        <w:sz w:val="20"/>
        <w:szCs w:val="20"/>
      </w:rPr>
    </w:lvl>
    <w:lvl w:ilvl="1" w:tplc="A04C0108">
      <w:numFmt w:val="bullet"/>
      <w:lvlText w:val="•"/>
      <w:lvlJc w:val="left"/>
      <w:pPr>
        <w:ind w:left="2004" w:hanging="360"/>
      </w:pPr>
      <w:rPr>
        <w:rFonts w:hint="default"/>
      </w:rPr>
    </w:lvl>
    <w:lvl w:ilvl="2" w:tplc="025491B6">
      <w:numFmt w:val="bullet"/>
      <w:lvlText w:val="•"/>
      <w:lvlJc w:val="left"/>
      <w:pPr>
        <w:ind w:left="2988" w:hanging="360"/>
      </w:pPr>
      <w:rPr>
        <w:rFonts w:hint="default"/>
      </w:rPr>
    </w:lvl>
    <w:lvl w:ilvl="3" w:tplc="7BF27FF6">
      <w:numFmt w:val="bullet"/>
      <w:lvlText w:val="•"/>
      <w:lvlJc w:val="left"/>
      <w:pPr>
        <w:ind w:left="3972" w:hanging="360"/>
      </w:pPr>
      <w:rPr>
        <w:rFonts w:hint="default"/>
      </w:rPr>
    </w:lvl>
    <w:lvl w:ilvl="4" w:tplc="91C81B92">
      <w:numFmt w:val="bullet"/>
      <w:lvlText w:val="•"/>
      <w:lvlJc w:val="left"/>
      <w:pPr>
        <w:ind w:left="4956" w:hanging="360"/>
      </w:pPr>
      <w:rPr>
        <w:rFonts w:hint="default"/>
      </w:rPr>
    </w:lvl>
    <w:lvl w:ilvl="5" w:tplc="1F382C02">
      <w:numFmt w:val="bullet"/>
      <w:lvlText w:val="•"/>
      <w:lvlJc w:val="left"/>
      <w:pPr>
        <w:ind w:left="5940" w:hanging="360"/>
      </w:pPr>
      <w:rPr>
        <w:rFonts w:hint="default"/>
      </w:rPr>
    </w:lvl>
    <w:lvl w:ilvl="6" w:tplc="A32A3026">
      <w:numFmt w:val="bullet"/>
      <w:lvlText w:val="•"/>
      <w:lvlJc w:val="left"/>
      <w:pPr>
        <w:ind w:left="6924" w:hanging="360"/>
      </w:pPr>
      <w:rPr>
        <w:rFonts w:hint="default"/>
      </w:rPr>
    </w:lvl>
    <w:lvl w:ilvl="7" w:tplc="965815B6">
      <w:numFmt w:val="bullet"/>
      <w:lvlText w:val="•"/>
      <w:lvlJc w:val="left"/>
      <w:pPr>
        <w:ind w:left="7908" w:hanging="360"/>
      </w:pPr>
      <w:rPr>
        <w:rFonts w:hint="default"/>
      </w:rPr>
    </w:lvl>
    <w:lvl w:ilvl="8" w:tplc="4A9A51D8">
      <w:numFmt w:val="bullet"/>
      <w:lvlText w:val="•"/>
      <w:lvlJc w:val="left"/>
      <w:pPr>
        <w:ind w:left="8892"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447F68"/>
    <w:rsid w:val="00447F68"/>
    <w:rsid w:val="0067438C"/>
    <w:rsid w:val="006808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1AC62095-BF1C-4292-BBBE-1C7F75DCF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9"/>
      <w:ind w:left="307"/>
      <w:outlineLvl w:val="0"/>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027" w:hanging="360"/>
    </w:pPr>
  </w:style>
  <w:style w:type="paragraph" w:customStyle="1" w:styleId="TableParagraph">
    <w:name w:val="Table Paragraph"/>
    <w:basedOn w:val="Normal"/>
    <w:uiPriority w:val="1"/>
    <w:qFormat/>
    <w:pPr>
      <w:spacing w:line="344" w:lineRule="exact"/>
      <w:jc w:val="right"/>
    </w:pPr>
    <w:rPr>
      <w:rFonts w:ascii="Arial" w:eastAsia="Arial" w:hAnsi="Arial" w:cs="Arial"/>
    </w:rPr>
  </w:style>
  <w:style w:type="character" w:styleId="Hyperlink">
    <w:name w:val="Hyperlink"/>
    <w:basedOn w:val="DefaultParagraphFont"/>
    <w:uiPriority w:val="99"/>
    <w:unhideWhenUsed/>
    <w:rsid w:val="006743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03.ibm.com/services/learning/ites.wss/zz-en?pageType=page&amp;c=a0011023"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455</Words>
  <Characters>2597</Characters>
  <Application>Microsoft Office Word</Application>
  <DocSecurity>0</DocSecurity>
  <Lines>21</Lines>
  <Paragraphs>6</Paragraphs>
  <ScaleCrop>false</ScaleCrop>
  <Company>IBM Corporation</Company>
  <LinksUpToDate>false</LinksUpToDate>
  <CharactersWithSpaces>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IBM_USER</dc:creator>
  <cp:lastModifiedBy>GORDON Doubleday</cp:lastModifiedBy>
  <cp:revision>2</cp:revision>
  <dcterms:created xsi:type="dcterms:W3CDTF">2017-10-17T09:20:00Z</dcterms:created>
  <dcterms:modified xsi:type="dcterms:W3CDTF">2017-10-17T13:22:00Z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2017-05-10T00:00:00Z</vt:filetime>
  </property>
  <property fmtid="{D5CDD505-2E9C-101B-9397-08002B2CF9AE}" pid="3" name="Creator">
    <vt:lpwstr>Adobe Acrobat Pro DC 15.6.30306</vt:lpwstr>
  </property>
  <property fmtid="{D5CDD505-2E9C-101B-9397-08002B2CF9AE}" pid="4" name="LastSaved">
    <vt:filetime>2017-10-17T00:00:00Z</vt:filetime>
  </property>
</Properties>
</file>