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B06AC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5B4D4D" w:rsidTr="004F0951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6379" w:type="dxa"/>
          </w:tcPr>
          <w:p w:rsidR="005B4D4D" w:rsidRPr="000F6938" w:rsidRDefault="000F6938" w:rsidP="004F0951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059180" cy="40386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5B4D4D" w:rsidRDefault="005B4D4D" w:rsidP="004F0951">
            <w:pPr>
              <w:pStyle w:val="Heading9"/>
            </w:pPr>
          </w:p>
        </w:tc>
      </w:tr>
    </w:tbl>
    <w:p w:rsidR="005B4D4D" w:rsidRPr="000F6938" w:rsidRDefault="005B4D4D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B06AC" w:rsidRPr="000F6938" w:rsidRDefault="00C01FD6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F6938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IBM Case Foundation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7234"/>
        <w:gridCol w:w="2990"/>
      </w:tblGrid>
      <w:tr w:rsidR="004B06AC" w:rsidTr="00506A8F">
        <w:tc>
          <w:tcPr>
            <w:tcW w:w="7398" w:type="dxa"/>
          </w:tcPr>
          <w:p w:rsidR="002C229A" w:rsidRPr="000F6938" w:rsidRDefault="00C060D9" w:rsidP="002C229A">
            <w:pPr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F6938"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IBM Case Foundation 5.2.1: Introduction</w:t>
            </w:r>
          </w:p>
          <w:p w:rsidR="004B06AC" w:rsidRDefault="004B06AC"/>
        </w:tc>
        <w:tc>
          <w:tcPr>
            <w:tcW w:w="3042" w:type="dxa"/>
          </w:tcPr>
          <w:p w:rsidR="004B06AC" w:rsidRPr="00C77C8A" w:rsidRDefault="00C060D9" w:rsidP="00B21412">
            <w:pPr>
              <w:pStyle w:val="Heading9"/>
              <w:rPr>
                <w:sz w:val="30"/>
              </w:rPr>
            </w:pPr>
            <w:r>
              <w:t>F2301</w:t>
            </w:r>
          </w:p>
          <w:p w:rsidR="004B06AC" w:rsidRPr="00506A8F" w:rsidRDefault="004B06AC" w:rsidP="00B21412">
            <w:pPr>
              <w:pStyle w:val="Heading9"/>
            </w:pPr>
            <w:r w:rsidRPr="00C77C8A">
              <w:rPr>
                <w:sz w:val="30"/>
              </w:rPr>
              <w:t xml:space="preserve">  Course Abstract</w:t>
            </w:r>
          </w:p>
        </w:tc>
      </w:tr>
    </w:tbl>
    <w:p w:rsidR="004B06AC" w:rsidRDefault="004B06AC" w:rsidP="00860307"/>
    <w:p w:rsidR="000F6938" w:rsidRDefault="000F6938" w:rsidP="00860307">
      <w:r>
        <w:t xml:space="preserve">For more info: </w:t>
      </w:r>
      <w:hyperlink r:id="rId9" w:history="1">
        <w:r w:rsidRPr="000F6938">
          <w:rPr>
            <w:rStyle w:val="Hyperlink"/>
          </w:rPr>
          <w:t>https://www-03.ibm.com/services/learning/ites.wss/zz-en?pageType=page&amp;c=a0011023</w:t>
        </w:r>
      </w:hyperlink>
      <w:bookmarkStart w:id="0" w:name="_GoBack"/>
      <w:bookmarkEnd w:id="0"/>
    </w:p>
    <w:p w:rsidR="000F6938" w:rsidRPr="00860307" w:rsidRDefault="000F6938" w:rsidP="00860307"/>
    <w:p w:rsidR="004B06AC" w:rsidRDefault="004B06AC" w:rsidP="00860307">
      <w:pPr>
        <w:pStyle w:val="StyleHeading4RotisSansSerifBoldBlue"/>
      </w:pPr>
      <w:r>
        <w:t>Course description</w:t>
      </w:r>
    </w:p>
    <w:p w:rsidR="004B06AC" w:rsidRDefault="004B06AC" w:rsidP="00EC74E0"/>
    <w:p w:rsidR="00DA539C" w:rsidRDefault="00283515" w:rsidP="00C77C8A">
      <w:bookmarkStart w:id="1" w:name="_Toc283135067"/>
      <w:r>
        <w:t>This course introduces the features and components provided with IBM Case Foundation 5.2.1</w:t>
      </w:r>
      <w:r w:rsidR="00131267" w:rsidRPr="00131267">
        <w:t>.</w:t>
      </w:r>
      <w:r>
        <w:t xml:space="preserve"> </w:t>
      </w:r>
      <w:r w:rsidR="00DA539C">
        <w:t>F230 covers:</w:t>
      </w:r>
    </w:p>
    <w:p w:rsidR="00DA539C" w:rsidRDefault="00DC7BB2" w:rsidP="00DA539C">
      <w:pPr>
        <w:numPr>
          <w:ilvl w:val="0"/>
          <w:numId w:val="38"/>
        </w:numPr>
      </w:pPr>
      <w:r>
        <w:t xml:space="preserve">Introduction to Basic elements of </w:t>
      </w:r>
      <w:r w:rsidR="00F626FA">
        <w:t>FileNet workflow applications.</w:t>
      </w:r>
    </w:p>
    <w:p w:rsidR="00DC7BB2" w:rsidRDefault="00DC7BB2" w:rsidP="00DA539C">
      <w:pPr>
        <w:numPr>
          <w:ilvl w:val="0"/>
          <w:numId w:val="38"/>
        </w:numPr>
      </w:pPr>
      <w:r>
        <w:t>Introduction to the administrative tools used to administer FileNet workflow applications.</w:t>
      </w:r>
    </w:p>
    <w:p w:rsidR="00DA539C" w:rsidRDefault="00DA539C" w:rsidP="00DA539C">
      <w:pPr>
        <w:numPr>
          <w:ilvl w:val="0"/>
          <w:numId w:val="38"/>
        </w:numPr>
      </w:pPr>
      <w:r>
        <w:t>IBM Case Foundation architecture</w:t>
      </w:r>
      <w:r w:rsidR="00F626FA">
        <w:t>.</w:t>
      </w:r>
    </w:p>
    <w:p w:rsidR="00131267" w:rsidRDefault="00DA539C" w:rsidP="00DA539C">
      <w:r>
        <w:t>F230</w:t>
      </w:r>
      <w:r w:rsidR="00283515">
        <w:t xml:space="preserve"> is the first course in in the series of courses available</w:t>
      </w:r>
      <w:r w:rsidR="00FC68D4">
        <w:t xml:space="preserve"> for IBM Case Foundation 5.2.1</w:t>
      </w:r>
      <w:r>
        <w:t xml:space="preserve"> </w:t>
      </w:r>
    </w:p>
    <w:p w:rsidR="00FC68D4" w:rsidRDefault="00FC68D4" w:rsidP="00C77C8A"/>
    <w:p w:rsidR="004B06AC" w:rsidRPr="00B9019C" w:rsidRDefault="004B06AC" w:rsidP="00B9019C">
      <w:pPr>
        <w:pStyle w:val="StyleHeading4RotisSansSerifBoldBlue"/>
      </w:pPr>
      <w:r w:rsidRPr="00B9019C">
        <w:t>Duration</w:t>
      </w:r>
    </w:p>
    <w:p w:rsidR="004B06AC" w:rsidRDefault="00DC77AF" w:rsidP="00C77C8A">
      <w:r>
        <w:t>½ day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Delivery Method</w:t>
      </w:r>
    </w:p>
    <w:p w:rsidR="004B06AC" w:rsidRDefault="005B4D4D" w:rsidP="004A0FF5">
      <w:r w:rsidRPr="00423244">
        <w:t>I</w:t>
      </w:r>
      <w:r>
        <w:t>nstructor-led (</w:t>
      </w:r>
      <w:r w:rsidR="004B06AC">
        <w:t>Classroom</w:t>
      </w:r>
      <w:r>
        <w:t xml:space="preserve">), </w:t>
      </w:r>
      <w:r w:rsidRPr="00423244">
        <w:t>I</w:t>
      </w:r>
      <w:r>
        <w:t xml:space="preserve">nstructor-led Online </w:t>
      </w:r>
      <w:r w:rsidR="004B06AC">
        <w:t xml:space="preserve">and </w:t>
      </w:r>
      <w:r>
        <w:t>SPVC (Self Paced Virtual course)</w:t>
      </w:r>
      <w:r w:rsidR="004B06AC">
        <w:t xml:space="preserve"> </w:t>
      </w:r>
      <w:r w:rsidR="005108FD">
        <w:t xml:space="preserve"> </w:t>
      </w:r>
    </w:p>
    <w:p w:rsidR="004B06AC" w:rsidRDefault="004B06AC" w:rsidP="00C77C8A"/>
    <w:p w:rsidR="004B06AC" w:rsidRPr="002F57F3" w:rsidRDefault="004B06AC" w:rsidP="00B9019C">
      <w:pPr>
        <w:pStyle w:val="StyleHeading4RotisSansSerifBoldBlue"/>
      </w:pPr>
      <w:bookmarkStart w:id="2" w:name="_Toc283135064"/>
      <w:bookmarkStart w:id="3" w:name="_Toc291582356"/>
      <w:r w:rsidRPr="002F57F3">
        <w:t>Audience</w:t>
      </w:r>
      <w:bookmarkEnd w:id="2"/>
      <w:bookmarkEnd w:id="3"/>
    </w:p>
    <w:p w:rsidR="00283515" w:rsidRDefault="00131267" w:rsidP="008B0461">
      <w:pPr>
        <w:pStyle w:val="BulletText2"/>
      </w:pPr>
      <w:r w:rsidRPr="00283515">
        <w:rPr>
          <w:b/>
        </w:rPr>
        <w:t>Workflow System Administrator</w:t>
      </w:r>
      <w:r>
        <w:t xml:space="preserve"> responsible for </w:t>
      </w:r>
      <w:r w:rsidRPr="00BE3B8F">
        <w:t>day-to</w:t>
      </w:r>
      <w:r>
        <w:t xml:space="preserve">-day operations </w:t>
      </w:r>
      <w:r w:rsidR="00283515">
        <w:t>of production</w:t>
      </w:r>
      <w:r>
        <w:t xml:space="preserve"> </w:t>
      </w:r>
      <w:r w:rsidRPr="00BE3B8F">
        <w:t xml:space="preserve">FileNet </w:t>
      </w:r>
      <w:r>
        <w:t xml:space="preserve">Workflow applications and </w:t>
      </w:r>
      <w:r w:rsidR="00283515">
        <w:t>maintenance of</w:t>
      </w:r>
      <w:r>
        <w:t xml:space="preserve"> the workflow systems</w:t>
      </w:r>
      <w:r w:rsidR="00FC68D4">
        <w:t>.</w:t>
      </w:r>
    </w:p>
    <w:p w:rsidR="00131267" w:rsidRPr="008B0461" w:rsidRDefault="00131267" w:rsidP="008B0461">
      <w:pPr>
        <w:pStyle w:val="BulletText2"/>
        <w:rPr>
          <w:b/>
          <w:bCs/>
        </w:rPr>
      </w:pPr>
      <w:r w:rsidRPr="00283515">
        <w:rPr>
          <w:b/>
        </w:rPr>
        <w:t>Workflow Author</w:t>
      </w:r>
      <w:r>
        <w:t xml:space="preserve"> responsible for designing and </w:t>
      </w:r>
      <w:r w:rsidR="00283515">
        <w:t>implementing FileNet</w:t>
      </w:r>
      <w:r w:rsidR="00E734A2">
        <w:t xml:space="preserve"> w</w:t>
      </w:r>
      <w:r>
        <w:t xml:space="preserve">orkflow applications in the development environment. The Workflow Author prepares the workflow </w:t>
      </w:r>
      <w:r w:rsidR="00E734A2">
        <w:t>system objects for the FileNet w</w:t>
      </w:r>
      <w:r>
        <w:t xml:space="preserve">orkflow applications which typically provide advanced work management and process automation functions integrated with content management. </w:t>
      </w:r>
    </w:p>
    <w:p w:rsidR="008B0461" w:rsidRPr="008B0461" w:rsidRDefault="008B0461" w:rsidP="008B0461">
      <w:pPr>
        <w:pStyle w:val="BulletText2"/>
      </w:pPr>
      <w:r w:rsidRPr="008B0461">
        <w:rPr>
          <w:b/>
        </w:rPr>
        <w:t>Solution Architect</w:t>
      </w:r>
      <w:r w:rsidRPr="008B0461">
        <w:t xml:space="preserve"> </w:t>
      </w:r>
      <w:r>
        <w:t>d</w:t>
      </w:r>
      <w:r w:rsidRPr="008B0461">
        <w:t>efines requirements for workflow applications.</w:t>
      </w:r>
    </w:p>
    <w:p w:rsidR="008B0461" w:rsidRPr="008B0461" w:rsidRDefault="008B0461" w:rsidP="008B0461">
      <w:pPr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8B0461">
        <w:rPr>
          <w:b/>
          <w:sz w:val="22"/>
          <w:szCs w:val="22"/>
        </w:rPr>
        <w:t>Application Developer</w:t>
      </w:r>
      <w:r w:rsidRPr="008B0461">
        <w:rPr>
          <w:sz w:val="22"/>
          <w:szCs w:val="22"/>
        </w:rPr>
        <w:t xml:space="preserve"> writes step processors and code that cannot use the standard APIs provided with IBM Case Foundation</w:t>
      </w:r>
    </w:p>
    <w:p w:rsidR="004B06AC" w:rsidRDefault="004B06AC" w:rsidP="00B9019C">
      <w:pPr>
        <w:pStyle w:val="StyleHeading4RotisSansSerifBoldBlue"/>
      </w:pPr>
      <w:r>
        <w:t>Prerequisite</w:t>
      </w:r>
      <w:r w:rsidR="002E765F">
        <w:t>s</w:t>
      </w:r>
    </w:p>
    <w:p w:rsidR="00131267" w:rsidRDefault="00131267" w:rsidP="00131267">
      <w:pPr>
        <w:pStyle w:val="TableText"/>
      </w:pPr>
      <w:r>
        <w:t>Workflow Authors and Workflow System Administrators have this prior knowledge:</w:t>
      </w:r>
    </w:p>
    <w:p w:rsidR="00131267" w:rsidRPr="00BE3B8F" w:rsidRDefault="00190C1D" w:rsidP="008B0461">
      <w:pPr>
        <w:pStyle w:val="BulletText2"/>
        <w:numPr>
          <w:ilvl w:val="0"/>
          <w:numId w:val="42"/>
        </w:numPr>
      </w:pPr>
      <w:r>
        <w:t>Basic knowledge</w:t>
      </w:r>
      <w:r w:rsidR="00131267" w:rsidRPr="00BE3B8F">
        <w:t xml:space="preserve"> of their organization’s business process applications</w:t>
      </w:r>
      <w:r>
        <w:t>.</w:t>
      </w:r>
    </w:p>
    <w:p w:rsidR="00131267" w:rsidRPr="00BE3B8F" w:rsidRDefault="00190C1D" w:rsidP="008B0461">
      <w:pPr>
        <w:pStyle w:val="BulletText2"/>
        <w:numPr>
          <w:ilvl w:val="0"/>
          <w:numId w:val="42"/>
        </w:numPr>
      </w:pPr>
      <w:r>
        <w:t>Basic knowledge of database technology.</w:t>
      </w:r>
    </w:p>
    <w:p w:rsidR="00131267" w:rsidRPr="00BE3B8F" w:rsidRDefault="00131267" w:rsidP="008B0461">
      <w:pPr>
        <w:pStyle w:val="BulletText2"/>
        <w:numPr>
          <w:ilvl w:val="0"/>
          <w:numId w:val="42"/>
        </w:numPr>
      </w:pPr>
      <w:r w:rsidRPr="00BE3B8F">
        <w:t>PCs, networks, and their organization’s server operating systems at the expert level</w:t>
      </w:r>
    </w:p>
    <w:p w:rsidR="00B34398" w:rsidRDefault="00B34398" w:rsidP="00DA539C">
      <w:pPr>
        <w:numPr>
          <w:ilvl w:val="0"/>
          <w:numId w:val="42"/>
        </w:numPr>
        <w:spacing w:line="360" w:lineRule="auto"/>
        <w:ind w:left="835"/>
      </w:pPr>
      <w:r>
        <w:t xml:space="preserve">Recommended </w:t>
      </w:r>
      <w:r w:rsidR="00584FD9">
        <w:t>p</w:t>
      </w:r>
      <w:r w:rsidR="00584FD9" w:rsidRPr="00584FD9">
        <w:t>rerequisite</w:t>
      </w:r>
      <w:r w:rsidR="00584FD9">
        <w:t xml:space="preserve"> c</w:t>
      </w:r>
      <w:r>
        <w:t>ourses:</w:t>
      </w:r>
    </w:p>
    <w:p w:rsidR="00E734A2" w:rsidRDefault="00E734A2" w:rsidP="008B0461">
      <w:pPr>
        <w:pStyle w:val="BulletText2"/>
        <w:numPr>
          <w:ilvl w:val="1"/>
          <w:numId w:val="39"/>
        </w:numPr>
      </w:pPr>
      <w:r w:rsidRPr="00BE3B8F">
        <w:t>F</w:t>
      </w:r>
      <w:r>
        <w:t>115</w:t>
      </w:r>
      <w:r w:rsidRPr="00BE3B8F">
        <w:t xml:space="preserve">G IBM FileNet </w:t>
      </w:r>
      <w:r>
        <w:t xml:space="preserve">Content Manager 5.2: Implementation and </w:t>
      </w:r>
      <w:r w:rsidRPr="00BE3B8F">
        <w:t xml:space="preserve">Administration </w:t>
      </w:r>
    </w:p>
    <w:p w:rsidR="002E765F" w:rsidRPr="00B53496" w:rsidRDefault="002E765F" w:rsidP="00DA539C">
      <w:pPr>
        <w:spacing w:line="360" w:lineRule="auto"/>
        <w:ind w:left="360"/>
      </w:pPr>
    </w:p>
    <w:p w:rsidR="004B06AC" w:rsidRDefault="004B06AC" w:rsidP="00B9019C">
      <w:pPr>
        <w:pStyle w:val="StyleHeading4RotisSansSerifBoldBlue"/>
      </w:pPr>
      <w:r>
        <w:t>Course Objectives</w:t>
      </w:r>
    </w:p>
    <w:p w:rsidR="00B9019C" w:rsidRDefault="004B06AC" w:rsidP="008E2805">
      <w:pPr>
        <w:spacing w:line="360" w:lineRule="auto"/>
      </w:pPr>
      <w:r>
        <w:t>Upon completion of this course, participants will be able</w:t>
      </w:r>
      <w:r w:rsidRPr="00A12DA7">
        <w:t xml:space="preserve"> to:</w:t>
      </w:r>
    </w:p>
    <w:p w:rsidR="002544E5" w:rsidRPr="00DA539C" w:rsidRDefault="002544E5" w:rsidP="008B0461">
      <w:pPr>
        <w:pStyle w:val="BulletText2"/>
        <w:numPr>
          <w:ilvl w:val="0"/>
          <w:numId w:val="42"/>
        </w:numPr>
      </w:pPr>
      <w:r w:rsidRPr="00DA539C">
        <w:t>Understand workflow fundamentals</w:t>
      </w:r>
    </w:p>
    <w:p w:rsidR="002544E5" w:rsidRPr="000C5756" w:rsidRDefault="002544E5" w:rsidP="000C5756">
      <w:pPr>
        <w:numPr>
          <w:ilvl w:val="1"/>
          <w:numId w:val="29"/>
        </w:numPr>
        <w:spacing w:line="360" w:lineRule="auto"/>
        <w:rPr>
          <w:sz w:val="22"/>
          <w:szCs w:val="24"/>
        </w:rPr>
      </w:pPr>
      <w:r w:rsidRPr="000C5756">
        <w:rPr>
          <w:sz w:val="22"/>
          <w:szCs w:val="24"/>
        </w:rPr>
        <w:lastRenderedPageBreak/>
        <w:t>Understand fundamental FileNet workflow elements and how they are used in FileNet workflow applications.</w:t>
      </w:r>
    </w:p>
    <w:p w:rsidR="002544E5" w:rsidRPr="002E765F" w:rsidRDefault="00F27AD9" w:rsidP="00DA539C">
      <w:pPr>
        <w:numPr>
          <w:ilvl w:val="0"/>
          <w:numId w:val="29"/>
        </w:numPr>
        <w:spacing w:line="360" w:lineRule="auto"/>
        <w:ind w:left="1080"/>
        <w:rPr>
          <w:rFonts w:cs="MPLBL M+ Helvetica"/>
          <w:b/>
        </w:rPr>
      </w:pPr>
      <w:r>
        <w:rPr>
          <w:rStyle w:val="SC4106500"/>
          <w:b/>
          <w:color w:val="auto"/>
          <w:sz w:val="20"/>
          <w:szCs w:val="20"/>
        </w:rPr>
        <w:t xml:space="preserve">Understand </w:t>
      </w:r>
      <w:r w:rsidR="00190C1D">
        <w:rPr>
          <w:rStyle w:val="SC4106500"/>
          <w:b/>
          <w:color w:val="auto"/>
          <w:sz w:val="20"/>
          <w:szCs w:val="20"/>
        </w:rPr>
        <w:t xml:space="preserve">the processing </w:t>
      </w:r>
      <w:proofErr w:type="gramStart"/>
      <w:r w:rsidR="00190C1D">
        <w:rPr>
          <w:rStyle w:val="SC4106500"/>
          <w:b/>
          <w:color w:val="auto"/>
          <w:sz w:val="20"/>
          <w:szCs w:val="20"/>
        </w:rPr>
        <w:t xml:space="preserve">of </w:t>
      </w:r>
      <w:r w:rsidR="002544E5">
        <w:rPr>
          <w:rStyle w:val="SC4106500"/>
          <w:b/>
          <w:color w:val="auto"/>
          <w:sz w:val="20"/>
          <w:szCs w:val="20"/>
        </w:rPr>
        <w:t xml:space="preserve"> </w:t>
      </w:r>
      <w:r>
        <w:rPr>
          <w:rStyle w:val="SC4106500"/>
          <w:b/>
          <w:color w:val="auto"/>
          <w:sz w:val="20"/>
          <w:szCs w:val="20"/>
        </w:rPr>
        <w:t>FileNet</w:t>
      </w:r>
      <w:proofErr w:type="gramEnd"/>
      <w:r>
        <w:rPr>
          <w:rStyle w:val="SC4106500"/>
          <w:b/>
          <w:color w:val="auto"/>
          <w:sz w:val="20"/>
          <w:szCs w:val="20"/>
        </w:rPr>
        <w:t xml:space="preserve"> </w:t>
      </w:r>
      <w:r w:rsidR="002544E5">
        <w:rPr>
          <w:rStyle w:val="SC4106500"/>
          <w:b/>
          <w:color w:val="auto"/>
          <w:sz w:val="20"/>
          <w:szCs w:val="20"/>
        </w:rPr>
        <w:t>workflow</w:t>
      </w:r>
      <w:r>
        <w:rPr>
          <w:rStyle w:val="SC4106500"/>
          <w:b/>
          <w:color w:val="auto"/>
          <w:sz w:val="20"/>
          <w:szCs w:val="20"/>
        </w:rPr>
        <w:t xml:space="preserve"> application</w:t>
      </w:r>
      <w:r w:rsidR="00190C1D">
        <w:rPr>
          <w:rStyle w:val="SC4106500"/>
          <w:b/>
          <w:color w:val="auto"/>
          <w:sz w:val="20"/>
          <w:szCs w:val="20"/>
        </w:rPr>
        <w:t>s</w:t>
      </w:r>
      <w:r w:rsidR="002544E5">
        <w:rPr>
          <w:rStyle w:val="SC4106500"/>
          <w:b/>
          <w:color w:val="auto"/>
          <w:sz w:val="20"/>
          <w:szCs w:val="20"/>
        </w:rPr>
        <w:t xml:space="preserve"> and how to use</w:t>
      </w:r>
      <w:r w:rsidR="00190C1D">
        <w:rPr>
          <w:rStyle w:val="SC4106500"/>
          <w:b/>
          <w:color w:val="auto"/>
          <w:sz w:val="20"/>
          <w:szCs w:val="20"/>
        </w:rPr>
        <w:t xml:space="preserve"> the </w:t>
      </w:r>
      <w:r w:rsidR="002544E5">
        <w:rPr>
          <w:rStyle w:val="SC4106500"/>
          <w:b/>
          <w:color w:val="auto"/>
          <w:sz w:val="20"/>
          <w:szCs w:val="20"/>
        </w:rPr>
        <w:t xml:space="preserve"> administrative tools</w:t>
      </w:r>
      <w:r w:rsidR="00190C1D">
        <w:rPr>
          <w:rStyle w:val="SC4106500"/>
          <w:b/>
          <w:color w:val="auto"/>
          <w:sz w:val="20"/>
          <w:szCs w:val="20"/>
        </w:rPr>
        <w:t>.</w:t>
      </w:r>
    </w:p>
    <w:p w:rsidR="002544E5" w:rsidRPr="000C5756" w:rsidRDefault="002544E5" w:rsidP="000C5756">
      <w:pPr>
        <w:numPr>
          <w:ilvl w:val="1"/>
          <w:numId w:val="29"/>
        </w:numPr>
        <w:spacing w:line="360" w:lineRule="auto"/>
        <w:rPr>
          <w:sz w:val="22"/>
          <w:szCs w:val="24"/>
        </w:rPr>
      </w:pPr>
      <w:r w:rsidRPr="000C5756">
        <w:rPr>
          <w:sz w:val="22"/>
          <w:szCs w:val="24"/>
        </w:rPr>
        <w:t xml:space="preserve">Learn how to </w:t>
      </w:r>
      <w:r w:rsidR="000C5756" w:rsidRPr="000C5756">
        <w:rPr>
          <w:sz w:val="22"/>
          <w:szCs w:val="24"/>
        </w:rPr>
        <w:t>launch</w:t>
      </w:r>
      <w:r w:rsidRPr="000C5756">
        <w:rPr>
          <w:sz w:val="22"/>
          <w:szCs w:val="24"/>
        </w:rPr>
        <w:t xml:space="preserve"> process and track a workflow.</w:t>
      </w:r>
    </w:p>
    <w:p w:rsidR="002544E5" w:rsidRPr="00E166FC" w:rsidRDefault="002544E5" w:rsidP="000C5756">
      <w:pPr>
        <w:numPr>
          <w:ilvl w:val="1"/>
          <w:numId w:val="29"/>
        </w:numPr>
        <w:spacing w:line="360" w:lineRule="auto"/>
      </w:pPr>
      <w:r>
        <w:t>Learn how to search for work items in a processing workflow.</w:t>
      </w:r>
    </w:p>
    <w:p w:rsidR="002544E5" w:rsidRPr="002E765F" w:rsidRDefault="002544E5" w:rsidP="002544E5">
      <w:pPr>
        <w:numPr>
          <w:ilvl w:val="0"/>
          <w:numId w:val="29"/>
        </w:numPr>
        <w:spacing w:line="360" w:lineRule="auto"/>
        <w:rPr>
          <w:rFonts w:cs="MPLBL M+ Helvetica"/>
          <w:b/>
        </w:rPr>
      </w:pPr>
      <w:r>
        <w:rPr>
          <w:rStyle w:val="SC4106500"/>
          <w:b/>
          <w:color w:val="auto"/>
          <w:sz w:val="20"/>
          <w:szCs w:val="20"/>
        </w:rPr>
        <w:t xml:space="preserve">Understand </w:t>
      </w:r>
      <w:r w:rsidR="00190C1D">
        <w:rPr>
          <w:rStyle w:val="SC4106500"/>
          <w:b/>
          <w:color w:val="auto"/>
          <w:sz w:val="20"/>
          <w:szCs w:val="20"/>
        </w:rPr>
        <w:t xml:space="preserve">IBM </w:t>
      </w:r>
      <w:r>
        <w:rPr>
          <w:rStyle w:val="SC4106500"/>
          <w:b/>
          <w:color w:val="auto"/>
          <w:sz w:val="20"/>
          <w:szCs w:val="20"/>
        </w:rPr>
        <w:t>Case Foundation architecture</w:t>
      </w:r>
    </w:p>
    <w:p w:rsidR="002544E5" w:rsidRDefault="002544E5" w:rsidP="002544E5">
      <w:pPr>
        <w:numPr>
          <w:ilvl w:val="1"/>
          <w:numId w:val="33"/>
        </w:numPr>
        <w:spacing w:line="360" w:lineRule="auto"/>
      </w:pPr>
      <w:r>
        <w:t>Understand IBM Case Foundation architecture to:</w:t>
      </w:r>
    </w:p>
    <w:p w:rsidR="002544E5" w:rsidRDefault="002544E5" w:rsidP="002544E5">
      <w:pPr>
        <w:numPr>
          <w:ilvl w:val="2"/>
          <w:numId w:val="33"/>
        </w:numPr>
        <w:spacing w:line="360" w:lineRule="auto"/>
      </w:pPr>
      <w:r>
        <w:t>Enable the system administrator to maintain workflow applications effectively.</w:t>
      </w:r>
    </w:p>
    <w:p w:rsidR="002544E5" w:rsidRPr="00D864B0" w:rsidRDefault="002544E5" w:rsidP="002544E5">
      <w:pPr>
        <w:numPr>
          <w:ilvl w:val="2"/>
          <w:numId w:val="33"/>
        </w:numPr>
        <w:spacing w:line="360" w:lineRule="auto"/>
      </w:pPr>
      <w:r>
        <w:t>Facilitate the workflow author in developing and testing of FileNet workflow applications.</w:t>
      </w:r>
    </w:p>
    <w:p w:rsidR="00001211" w:rsidRDefault="00001211" w:rsidP="00001211">
      <w:pPr>
        <w:pStyle w:val="StyleHeading4RotisSansSerifBoldBlue"/>
      </w:pPr>
    </w:p>
    <w:p w:rsidR="004B06AC" w:rsidRDefault="004B06AC" w:rsidP="00EC74E0">
      <w:pPr>
        <w:pStyle w:val="StyleHeading4RotisSansSerifBoldBlue"/>
      </w:pPr>
      <w:bookmarkStart w:id="4" w:name="editPoint"/>
      <w:bookmarkStart w:id="5" w:name="_Toc290854611"/>
      <w:bookmarkEnd w:id="4"/>
      <w:r w:rsidRPr="00E67262">
        <w:t>Topics</w:t>
      </w:r>
      <w:bookmarkEnd w:id="1"/>
      <w:bookmarkEnd w:id="5"/>
    </w:p>
    <w:p w:rsidR="002544E5" w:rsidRPr="002E765F" w:rsidRDefault="002544E5" w:rsidP="002544E5">
      <w:pPr>
        <w:numPr>
          <w:ilvl w:val="0"/>
          <w:numId w:val="29"/>
        </w:numPr>
        <w:spacing w:line="360" w:lineRule="auto"/>
        <w:rPr>
          <w:rFonts w:cs="MPLBL M+ Helvetica"/>
          <w:b/>
        </w:rPr>
      </w:pPr>
      <w:r>
        <w:rPr>
          <w:rStyle w:val="SC4106500"/>
          <w:b/>
          <w:color w:val="auto"/>
          <w:sz w:val="20"/>
          <w:szCs w:val="20"/>
        </w:rPr>
        <w:t>Workflow fundamentals</w:t>
      </w:r>
    </w:p>
    <w:p w:rsidR="002544E5" w:rsidRDefault="002544E5" w:rsidP="002544E5">
      <w:pPr>
        <w:numPr>
          <w:ilvl w:val="1"/>
          <w:numId w:val="33"/>
        </w:numPr>
        <w:spacing w:line="360" w:lineRule="auto"/>
      </w:pPr>
      <w:r>
        <w:t>Understand fundamental FileNet workflow elements and how they are used in FileNet workflow applications.</w:t>
      </w:r>
    </w:p>
    <w:p w:rsidR="002544E5" w:rsidRPr="002E765F" w:rsidRDefault="002544E5" w:rsidP="002544E5">
      <w:pPr>
        <w:numPr>
          <w:ilvl w:val="0"/>
          <w:numId w:val="29"/>
        </w:numPr>
        <w:spacing w:line="360" w:lineRule="auto"/>
        <w:rPr>
          <w:rFonts w:cs="MPLBL M+ Helvetica"/>
          <w:b/>
        </w:rPr>
      </w:pPr>
      <w:r>
        <w:rPr>
          <w:rStyle w:val="SC4106500"/>
          <w:b/>
          <w:color w:val="auto"/>
          <w:sz w:val="20"/>
          <w:szCs w:val="20"/>
        </w:rPr>
        <w:t>Workflow processing</w:t>
      </w:r>
    </w:p>
    <w:p w:rsidR="002544E5" w:rsidRDefault="002544E5" w:rsidP="002544E5">
      <w:pPr>
        <w:numPr>
          <w:ilvl w:val="1"/>
          <w:numId w:val="33"/>
        </w:numPr>
        <w:spacing w:line="360" w:lineRule="auto"/>
      </w:pPr>
      <w:r>
        <w:t>Launch, process and track a workflow.</w:t>
      </w:r>
    </w:p>
    <w:p w:rsidR="002544E5" w:rsidRPr="002E765F" w:rsidRDefault="002544E5" w:rsidP="002544E5">
      <w:pPr>
        <w:numPr>
          <w:ilvl w:val="0"/>
          <w:numId w:val="29"/>
        </w:numPr>
        <w:spacing w:line="360" w:lineRule="auto"/>
        <w:rPr>
          <w:rFonts w:cs="MPLBL M+ Helvetica"/>
          <w:b/>
        </w:rPr>
      </w:pPr>
      <w:r>
        <w:rPr>
          <w:rStyle w:val="SC4106500"/>
          <w:b/>
          <w:color w:val="auto"/>
          <w:sz w:val="20"/>
          <w:szCs w:val="20"/>
        </w:rPr>
        <w:t>IBM Case Foundation architecture</w:t>
      </w:r>
    </w:p>
    <w:p w:rsidR="002544E5" w:rsidRPr="00D864B0" w:rsidRDefault="002544E5" w:rsidP="002544E5">
      <w:pPr>
        <w:numPr>
          <w:ilvl w:val="1"/>
          <w:numId w:val="33"/>
        </w:numPr>
        <w:spacing w:line="360" w:lineRule="auto"/>
      </w:pPr>
      <w:r>
        <w:t>Identify functions of IBM Case Foundation components</w:t>
      </w:r>
    </w:p>
    <w:p w:rsidR="002544E5" w:rsidRPr="002544E5" w:rsidRDefault="002544E5" w:rsidP="002544E5">
      <w:pPr>
        <w:numPr>
          <w:ilvl w:val="1"/>
          <w:numId w:val="33"/>
        </w:numPr>
        <w:spacing w:line="360" w:lineRule="auto"/>
        <w:rPr>
          <w:rStyle w:val="SC4106500"/>
          <w:rFonts w:cs="Times New Roman"/>
          <w:color w:val="auto"/>
          <w:sz w:val="20"/>
          <w:szCs w:val="20"/>
        </w:rPr>
      </w:pPr>
      <w:r>
        <w:t>Explore the Case Foundation components on the student system</w:t>
      </w:r>
    </w:p>
    <w:p w:rsidR="002E3305" w:rsidRPr="00316D6E" w:rsidRDefault="002E3305" w:rsidP="002E3305">
      <w:pPr>
        <w:spacing w:line="360" w:lineRule="auto"/>
        <w:rPr>
          <w:b/>
        </w:rPr>
      </w:pPr>
      <w:r w:rsidRPr="00316D6E">
        <w:rPr>
          <w:b/>
        </w:rPr>
        <w:t>Appendix</w:t>
      </w:r>
    </w:p>
    <w:p w:rsidR="002E3305" w:rsidRPr="001B34EB" w:rsidRDefault="002E3305" w:rsidP="002E3305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1B34EB">
        <w:rPr>
          <w:rFonts w:ascii="Calibri" w:hAnsi="Calibri"/>
          <w:noProof/>
          <w:szCs w:val="22"/>
        </w:rPr>
        <w:t>Start and Stop System Components</w:t>
      </w:r>
    </w:p>
    <w:p w:rsidR="008E2805" w:rsidRPr="006E1383" w:rsidRDefault="006E1383" w:rsidP="002041B2">
      <w:pPr>
        <w:spacing w:line="360" w:lineRule="auto"/>
        <w:ind w:left="720"/>
        <w:rPr>
          <w:rFonts w:ascii="Calibri" w:hAnsi="Calibri"/>
          <w:noProof/>
          <w:szCs w:val="22"/>
        </w:rPr>
      </w:pPr>
      <w:r w:rsidRPr="006E1383">
        <w:rPr>
          <w:rFonts w:ascii="Calibri" w:hAnsi="Calibri"/>
          <w:noProof/>
          <w:szCs w:val="22"/>
        </w:rPr>
        <w:t>T</w:t>
      </w:r>
      <w:r w:rsidR="002E3305" w:rsidRPr="006E1383">
        <w:rPr>
          <w:rFonts w:ascii="Calibri" w:hAnsi="Calibri"/>
          <w:noProof/>
          <w:szCs w:val="22"/>
        </w:rPr>
        <w:t>roubleshooting</w:t>
      </w:r>
    </w:p>
    <w:sectPr w:rsidR="008E2805" w:rsidRPr="006E1383" w:rsidSect="001E46F4">
      <w:footerReference w:type="default" r:id="rId10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35F" w:rsidRDefault="00F0035F">
      <w:r>
        <w:separator/>
      </w:r>
    </w:p>
  </w:endnote>
  <w:endnote w:type="continuationSeparator" w:id="0">
    <w:p w:rsidR="00F0035F" w:rsidRDefault="00F00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A04" w:rsidRPr="00F91EB5" w:rsidRDefault="00267A04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267A04" w:rsidRDefault="00267A04" w:rsidP="00DC7C5C">
    <w:pPr>
      <w:jc w:val="center"/>
      <w:rPr>
        <w:rFonts w:ascii="Arial" w:hAnsi="Arial" w:cs="Arial"/>
        <w:b/>
        <w:color w:val="0000FF"/>
        <w:sz w:val="16"/>
      </w:rPr>
    </w:pPr>
  </w:p>
  <w:p w:rsidR="00267A04" w:rsidRPr="00E83475" w:rsidRDefault="00267A04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>IBM ECM Education and Enablement</w:t>
    </w:r>
  </w:p>
  <w:p w:rsidR="00267A04" w:rsidRDefault="00267A04" w:rsidP="002E3DD2">
    <w:pPr>
      <w:jc w:val="center"/>
      <w:rPr>
        <w:color w:val="0000FF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35F" w:rsidRDefault="00F0035F">
      <w:r>
        <w:separator/>
      </w:r>
    </w:p>
  </w:footnote>
  <w:footnote w:type="continuationSeparator" w:id="0">
    <w:p w:rsidR="00F0035F" w:rsidRDefault="00F00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0C25"/>
    <w:multiLevelType w:val="hybridMultilevel"/>
    <w:tmpl w:val="118CAFDC"/>
    <w:lvl w:ilvl="0" w:tplc="04090003">
      <w:start w:val="1"/>
      <w:numFmt w:val="bullet"/>
      <w:lvlText w:val="o"/>
      <w:lvlJc w:val="left"/>
      <w:pPr>
        <w:ind w:left="4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</w:abstractNum>
  <w:abstractNum w:abstractNumId="1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B832CA1"/>
    <w:multiLevelType w:val="hybridMultilevel"/>
    <w:tmpl w:val="C7E67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02817"/>
    <w:multiLevelType w:val="multilevel"/>
    <w:tmpl w:val="89B0B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F03A8"/>
    <w:multiLevelType w:val="hybridMultilevel"/>
    <w:tmpl w:val="1E562518"/>
    <w:lvl w:ilvl="0" w:tplc="A9ACA1D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D47278"/>
    <w:multiLevelType w:val="hybridMultilevel"/>
    <w:tmpl w:val="797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C0D51"/>
    <w:multiLevelType w:val="singleLevel"/>
    <w:tmpl w:val="9F0060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12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099122D"/>
    <w:multiLevelType w:val="hybridMultilevel"/>
    <w:tmpl w:val="E3D60CA0"/>
    <w:lvl w:ilvl="0" w:tplc="9490E7E0">
      <w:start w:val="1"/>
      <w:numFmt w:val="bullet"/>
      <w:pStyle w:val="BulletTex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C361F3A"/>
    <w:multiLevelType w:val="hybridMultilevel"/>
    <w:tmpl w:val="4036AE86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</w:abstractNum>
  <w:abstractNum w:abstractNumId="19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3477C6"/>
    <w:multiLevelType w:val="hybridMultilevel"/>
    <w:tmpl w:val="9C7A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5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E797533"/>
    <w:multiLevelType w:val="hybridMultilevel"/>
    <w:tmpl w:val="89B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9" w15:restartNumberingAfterBreak="0">
    <w:nsid w:val="778B5FF9"/>
    <w:multiLevelType w:val="hybridMultilevel"/>
    <w:tmpl w:val="5798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"/>
  </w:num>
  <w:num w:numId="4">
    <w:abstractNumId w:val="24"/>
  </w:num>
  <w:num w:numId="5">
    <w:abstractNumId w:val="1"/>
  </w:num>
  <w:num w:numId="6">
    <w:abstractNumId w:val="28"/>
  </w:num>
  <w:num w:numId="7">
    <w:abstractNumId w:val="12"/>
  </w:num>
  <w:num w:numId="8">
    <w:abstractNumId w:val="27"/>
  </w:num>
  <w:num w:numId="9">
    <w:abstractNumId w:val="11"/>
  </w:num>
  <w:num w:numId="10">
    <w:abstractNumId w:val="13"/>
  </w:num>
  <w:num w:numId="11">
    <w:abstractNumId w:val="4"/>
  </w:num>
  <w:num w:numId="12">
    <w:abstractNumId w:val="2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21"/>
  </w:num>
  <w:num w:numId="18">
    <w:abstractNumId w:val="23"/>
  </w:num>
  <w:num w:numId="19">
    <w:abstractNumId w:val="15"/>
  </w:num>
  <w:num w:numId="20">
    <w:abstractNumId w:val="15"/>
  </w:num>
  <w:num w:numId="21">
    <w:abstractNumId w:val="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9"/>
  </w:num>
  <w:num w:numId="29">
    <w:abstractNumId w:val="20"/>
  </w:num>
  <w:num w:numId="30">
    <w:abstractNumId w:val="2"/>
  </w:num>
  <w:num w:numId="31">
    <w:abstractNumId w:val="17"/>
  </w:num>
  <w:num w:numId="32">
    <w:abstractNumId w:val="16"/>
  </w:num>
  <w:num w:numId="33">
    <w:abstractNumId w:val="26"/>
  </w:num>
  <w:num w:numId="34">
    <w:abstractNumId w:val="7"/>
  </w:num>
  <w:num w:numId="35">
    <w:abstractNumId w:val="9"/>
  </w:num>
  <w:num w:numId="36">
    <w:abstractNumId w:val="10"/>
  </w:num>
  <w:num w:numId="37">
    <w:abstractNumId w:val="29"/>
  </w:num>
  <w:num w:numId="38">
    <w:abstractNumId w:val="6"/>
  </w:num>
  <w:num w:numId="39">
    <w:abstractNumId w:val="8"/>
  </w:num>
  <w:num w:numId="40">
    <w:abstractNumId w:val="14"/>
  </w:num>
  <w:num w:numId="41">
    <w:abstractNumId w:val="0"/>
  </w:num>
  <w:num w:numId="42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38A0"/>
    <w:rsid w:val="0001377A"/>
    <w:rsid w:val="000160A9"/>
    <w:rsid w:val="00022DCB"/>
    <w:rsid w:val="00024099"/>
    <w:rsid w:val="00031EFB"/>
    <w:rsid w:val="000339E9"/>
    <w:rsid w:val="00044141"/>
    <w:rsid w:val="00057D0C"/>
    <w:rsid w:val="0007220E"/>
    <w:rsid w:val="00074CA2"/>
    <w:rsid w:val="00075222"/>
    <w:rsid w:val="00080496"/>
    <w:rsid w:val="0008074F"/>
    <w:rsid w:val="0008214E"/>
    <w:rsid w:val="0008257C"/>
    <w:rsid w:val="00087C31"/>
    <w:rsid w:val="000A350C"/>
    <w:rsid w:val="000A3BF4"/>
    <w:rsid w:val="000B274E"/>
    <w:rsid w:val="000B3109"/>
    <w:rsid w:val="000B38A4"/>
    <w:rsid w:val="000C5756"/>
    <w:rsid w:val="000D7D3B"/>
    <w:rsid w:val="000E5D7B"/>
    <w:rsid w:val="000F2215"/>
    <w:rsid w:val="000F64A2"/>
    <w:rsid w:val="000F6938"/>
    <w:rsid w:val="00107D08"/>
    <w:rsid w:val="00110E5F"/>
    <w:rsid w:val="0011774B"/>
    <w:rsid w:val="00131267"/>
    <w:rsid w:val="00133C9B"/>
    <w:rsid w:val="00140494"/>
    <w:rsid w:val="00172433"/>
    <w:rsid w:val="00190C1D"/>
    <w:rsid w:val="0019311C"/>
    <w:rsid w:val="001932C6"/>
    <w:rsid w:val="00197A81"/>
    <w:rsid w:val="00197BE7"/>
    <w:rsid w:val="001A602D"/>
    <w:rsid w:val="001A6268"/>
    <w:rsid w:val="001B18E3"/>
    <w:rsid w:val="001B34EB"/>
    <w:rsid w:val="001B7FDB"/>
    <w:rsid w:val="001D0FD1"/>
    <w:rsid w:val="001D42BE"/>
    <w:rsid w:val="001D54C0"/>
    <w:rsid w:val="001D638D"/>
    <w:rsid w:val="001E46F4"/>
    <w:rsid w:val="001F3A3C"/>
    <w:rsid w:val="001F4FD8"/>
    <w:rsid w:val="001F57C0"/>
    <w:rsid w:val="002041B2"/>
    <w:rsid w:val="0022463F"/>
    <w:rsid w:val="00225FED"/>
    <w:rsid w:val="0023290E"/>
    <w:rsid w:val="00240254"/>
    <w:rsid w:val="002544E5"/>
    <w:rsid w:val="0025611B"/>
    <w:rsid w:val="002638DA"/>
    <w:rsid w:val="00267A04"/>
    <w:rsid w:val="00272A08"/>
    <w:rsid w:val="002748C9"/>
    <w:rsid w:val="00282C82"/>
    <w:rsid w:val="00283515"/>
    <w:rsid w:val="00283D14"/>
    <w:rsid w:val="00283F59"/>
    <w:rsid w:val="0029148B"/>
    <w:rsid w:val="00293FB8"/>
    <w:rsid w:val="00294004"/>
    <w:rsid w:val="00295ECF"/>
    <w:rsid w:val="00296C77"/>
    <w:rsid w:val="002A6D6F"/>
    <w:rsid w:val="002C229A"/>
    <w:rsid w:val="002C7102"/>
    <w:rsid w:val="002D04BF"/>
    <w:rsid w:val="002D29C2"/>
    <w:rsid w:val="002E2192"/>
    <w:rsid w:val="002E3305"/>
    <w:rsid w:val="002E3DD2"/>
    <w:rsid w:val="002E5D8D"/>
    <w:rsid w:val="002E765F"/>
    <w:rsid w:val="002F0588"/>
    <w:rsid w:val="002F1216"/>
    <w:rsid w:val="002F57F3"/>
    <w:rsid w:val="003043FF"/>
    <w:rsid w:val="0030693F"/>
    <w:rsid w:val="00316D6E"/>
    <w:rsid w:val="00333FA8"/>
    <w:rsid w:val="00345FCA"/>
    <w:rsid w:val="003479F2"/>
    <w:rsid w:val="00352FCC"/>
    <w:rsid w:val="00375FF4"/>
    <w:rsid w:val="003859AC"/>
    <w:rsid w:val="00386B4B"/>
    <w:rsid w:val="00391604"/>
    <w:rsid w:val="00396D50"/>
    <w:rsid w:val="00397147"/>
    <w:rsid w:val="003979CA"/>
    <w:rsid w:val="003A7E29"/>
    <w:rsid w:val="003B78E5"/>
    <w:rsid w:val="003C0B8B"/>
    <w:rsid w:val="003C28EB"/>
    <w:rsid w:val="003C326E"/>
    <w:rsid w:val="003D0882"/>
    <w:rsid w:val="003E3887"/>
    <w:rsid w:val="003F05EF"/>
    <w:rsid w:val="003F6882"/>
    <w:rsid w:val="003F7315"/>
    <w:rsid w:val="004000F6"/>
    <w:rsid w:val="004003A7"/>
    <w:rsid w:val="004052FC"/>
    <w:rsid w:val="00433313"/>
    <w:rsid w:val="004505E5"/>
    <w:rsid w:val="004564AA"/>
    <w:rsid w:val="004630D9"/>
    <w:rsid w:val="00463D5B"/>
    <w:rsid w:val="00474F51"/>
    <w:rsid w:val="004766FE"/>
    <w:rsid w:val="00483A93"/>
    <w:rsid w:val="004A0FF5"/>
    <w:rsid w:val="004A3B4F"/>
    <w:rsid w:val="004A48CE"/>
    <w:rsid w:val="004B06AC"/>
    <w:rsid w:val="004B60E7"/>
    <w:rsid w:val="004C3933"/>
    <w:rsid w:val="004C4FB9"/>
    <w:rsid w:val="004D3FAB"/>
    <w:rsid w:val="004F0951"/>
    <w:rsid w:val="004F0F29"/>
    <w:rsid w:val="004F46E7"/>
    <w:rsid w:val="004F5922"/>
    <w:rsid w:val="004F6D06"/>
    <w:rsid w:val="00506A8F"/>
    <w:rsid w:val="00506E90"/>
    <w:rsid w:val="005108FD"/>
    <w:rsid w:val="00516346"/>
    <w:rsid w:val="005166E6"/>
    <w:rsid w:val="00525107"/>
    <w:rsid w:val="0053452F"/>
    <w:rsid w:val="00563381"/>
    <w:rsid w:val="00566D8A"/>
    <w:rsid w:val="00573B24"/>
    <w:rsid w:val="00576AFB"/>
    <w:rsid w:val="00580D0C"/>
    <w:rsid w:val="00584FD9"/>
    <w:rsid w:val="005A2315"/>
    <w:rsid w:val="005B3E4F"/>
    <w:rsid w:val="005B4D4D"/>
    <w:rsid w:val="005C00AC"/>
    <w:rsid w:val="005E2CE2"/>
    <w:rsid w:val="005E3107"/>
    <w:rsid w:val="005E37A6"/>
    <w:rsid w:val="00605D91"/>
    <w:rsid w:val="00614AAC"/>
    <w:rsid w:val="006346E9"/>
    <w:rsid w:val="006445BF"/>
    <w:rsid w:val="00650460"/>
    <w:rsid w:val="00654682"/>
    <w:rsid w:val="00661585"/>
    <w:rsid w:val="0066794A"/>
    <w:rsid w:val="00675179"/>
    <w:rsid w:val="00680FF7"/>
    <w:rsid w:val="006824A0"/>
    <w:rsid w:val="006844A4"/>
    <w:rsid w:val="00684ED6"/>
    <w:rsid w:val="006867DA"/>
    <w:rsid w:val="00692D33"/>
    <w:rsid w:val="006933DD"/>
    <w:rsid w:val="00695967"/>
    <w:rsid w:val="006A0DAA"/>
    <w:rsid w:val="006A37DC"/>
    <w:rsid w:val="006A4D5D"/>
    <w:rsid w:val="006A6AA1"/>
    <w:rsid w:val="006B2874"/>
    <w:rsid w:val="006B4F75"/>
    <w:rsid w:val="006C2C6D"/>
    <w:rsid w:val="006C7DD1"/>
    <w:rsid w:val="006D1FC4"/>
    <w:rsid w:val="006D245F"/>
    <w:rsid w:val="006D3789"/>
    <w:rsid w:val="006D6CC8"/>
    <w:rsid w:val="006D7455"/>
    <w:rsid w:val="006E1383"/>
    <w:rsid w:val="00700B2B"/>
    <w:rsid w:val="00701099"/>
    <w:rsid w:val="007064DA"/>
    <w:rsid w:val="007065B0"/>
    <w:rsid w:val="00716EA6"/>
    <w:rsid w:val="007229A7"/>
    <w:rsid w:val="007256E4"/>
    <w:rsid w:val="0073199E"/>
    <w:rsid w:val="00737C69"/>
    <w:rsid w:val="007438D4"/>
    <w:rsid w:val="00750698"/>
    <w:rsid w:val="00756EAF"/>
    <w:rsid w:val="00776D9B"/>
    <w:rsid w:val="00783DDA"/>
    <w:rsid w:val="00792023"/>
    <w:rsid w:val="007920B9"/>
    <w:rsid w:val="00794B2C"/>
    <w:rsid w:val="00794E7D"/>
    <w:rsid w:val="00795BBA"/>
    <w:rsid w:val="007B715C"/>
    <w:rsid w:val="007C3359"/>
    <w:rsid w:val="007D331D"/>
    <w:rsid w:val="007D746F"/>
    <w:rsid w:val="007E0D0B"/>
    <w:rsid w:val="007E7A1B"/>
    <w:rsid w:val="00800288"/>
    <w:rsid w:val="008035F7"/>
    <w:rsid w:val="0080668F"/>
    <w:rsid w:val="008153AD"/>
    <w:rsid w:val="0082279F"/>
    <w:rsid w:val="008233F5"/>
    <w:rsid w:val="00825162"/>
    <w:rsid w:val="00835196"/>
    <w:rsid w:val="00840797"/>
    <w:rsid w:val="00842AFC"/>
    <w:rsid w:val="00852CE3"/>
    <w:rsid w:val="00860307"/>
    <w:rsid w:val="00860A57"/>
    <w:rsid w:val="00880367"/>
    <w:rsid w:val="00880698"/>
    <w:rsid w:val="00883C01"/>
    <w:rsid w:val="008861C0"/>
    <w:rsid w:val="008872EC"/>
    <w:rsid w:val="008A00FB"/>
    <w:rsid w:val="008B0461"/>
    <w:rsid w:val="008B0DA6"/>
    <w:rsid w:val="008B1DF2"/>
    <w:rsid w:val="008B31C8"/>
    <w:rsid w:val="008B4523"/>
    <w:rsid w:val="008C3F64"/>
    <w:rsid w:val="008D2A55"/>
    <w:rsid w:val="008D7A08"/>
    <w:rsid w:val="008E2805"/>
    <w:rsid w:val="008E5010"/>
    <w:rsid w:val="008E5C38"/>
    <w:rsid w:val="00900CCA"/>
    <w:rsid w:val="009016B2"/>
    <w:rsid w:val="00906FBD"/>
    <w:rsid w:val="00910089"/>
    <w:rsid w:val="009129C5"/>
    <w:rsid w:val="00922519"/>
    <w:rsid w:val="00932C63"/>
    <w:rsid w:val="00936A7B"/>
    <w:rsid w:val="00944C7D"/>
    <w:rsid w:val="00946F47"/>
    <w:rsid w:val="00947D91"/>
    <w:rsid w:val="00957F51"/>
    <w:rsid w:val="00965071"/>
    <w:rsid w:val="00971389"/>
    <w:rsid w:val="00983E61"/>
    <w:rsid w:val="00984CD1"/>
    <w:rsid w:val="009911C7"/>
    <w:rsid w:val="009A11EE"/>
    <w:rsid w:val="009A1380"/>
    <w:rsid w:val="009A628C"/>
    <w:rsid w:val="009B019C"/>
    <w:rsid w:val="009B08CA"/>
    <w:rsid w:val="009D03C0"/>
    <w:rsid w:val="009D1F29"/>
    <w:rsid w:val="009D74F1"/>
    <w:rsid w:val="009D7936"/>
    <w:rsid w:val="009E0E76"/>
    <w:rsid w:val="009E4EAD"/>
    <w:rsid w:val="009F4AA2"/>
    <w:rsid w:val="009F7A03"/>
    <w:rsid w:val="00A03979"/>
    <w:rsid w:val="00A12DA7"/>
    <w:rsid w:val="00A33164"/>
    <w:rsid w:val="00A5027F"/>
    <w:rsid w:val="00A54DD4"/>
    <w:rsid w:val="00A6608C"/>
    <w:rsid w:val="00A7129D"/>
    <w:rsid w:val="00A72C25"/>
    <w:rsid w:val="00A7771A"/>
    <w:rsid w:val="00A83787"/>
    <w:rsid w:val="00A85EF7"/>
    <w:rsid w:val="00A9169D"/>
    <w:rsid w:val="00A91897"/>
    <w:rsid w:val="00A96F9B"/>
    <w:rsid w:val="00AA0FC6"/>
    <w:rsid w:val="00AA4679"/>
    <w:rsid w:val="00AB628E"/>
    <w:rsid w:val="00AC2203"/>
    <w:rsid w:val="00AC4B3B"/>
    <w:rsid w:val="00AD7A8D"/>
    <w:rsid w:val="00AE0A9D"/>
    <w:rsid w:val="00AE273A"/>
    <w:rsid w:val="00AE666F"/>
    <w:rsid w:val="00AF1E89"/>
    <w:rsid w:val="00AF4ECC"/>
    <w:rsid w:val="00AF7F93"/>
    <w:rsid w:val="00B1024E"/>
    <w:rsid w:val="00B1042A"/>
    <w:rsid w:val="00B21412"/>
    <w:rsid w:val="00B26779"/>
    <w:rsid w:val="00B30A54"/>
    <w:rsid w:val="00B34398"/>
    <w:rsid w:val="00B419E1"/>
    <w:rsid w:val="00B459DC"/>
    <w:rsid w:val="00B53496"/>
    <w:rsid w:val="00B557FD"/>
    <w:rsid w:val="00B60754"/>
    <w:rsid w:val="00B73B3C"/>
    <w:rsid w:val="00B80268"/>
    <w:rsid w:val="00B81EBF"/>
    <w:rsid w:val="00B86E59"/>
    <w:rsid w:val="00B9019C"/>
    <w:rsid w:val="00B95892"/>
    <w:rsid w:val="00B96579"/>
    <w:rsid w:val="00B965DE"/>
    <w:rsid w:val="00B96A2B"/>
    <w:rsid w:val="00BA0F07"/>
    <w:rsid w:val="00BB2258"/>
    <w:rsid w:val="00BC4229"/>
    <w:rsid w:val="00BD3245"/>
    <w:rsid w:val="00BD3836"/>
    <w:rsid w:val="00BD5270"/>
    <w:rsid w:val="00BE0A7E"/>
    <w:rsid w:val="00BF2368"/>
    <w:rsid w:val="00C00094"/>
    <w:rsid w:val="00C00982"/>
    <w:rsid w:val="00C01FD6"/>
    <w:rsid w:val="00C060D9"/>
    <w:rsid w:val="00C12888"/>
    <w:rsid w:val="00C15D81"/>
    <w:rsid w:val="00C225DF"/>
    <w:rsid w:val="00C30D83"/>
    <w:rsid w:val="00C3243A"/>
    <w:rsid w:val="00C37CB2"/>
    <w:rsid w:val="00C4735B"/>
    <w:rsid w:val="00C50E66"/>
    <w:rsid w:val="00C55BF4"/>
    <w:rsid w:val="00C55FE6"/>
    <w:rsid w:val="00C779B4"/>
    <w:rsid w:val="00C77C8A"/>
    <w:rsid w:val="00C80343"/>
    <w:rsid w:val="00C847FD"/>
    <w:rsid w:val="00C902B1"/>
    <w:rsid w:val="00C911D7"/>
    <w:rsid w:val="00C928A1"/>
    <w:rsid w:val="00C95187"/>
    <w:rsid w:val="00C95EB6"/>
    <w:rsid w:val="00CA61B1"/>
    <w:rsid w:val="00CB0B9A"/>
    <w:rsid w:val="00CB1D30"/>
    <w:rsid w:val="00CB7310"/>
    <w:rsid w:val="00CC3541"/>
    <w:rsid w:val="00CC4FEE"/>
    <w:rsid w:val="00CC64C8"/>
    <w:rsid w:val="00CD2B55"/>
    <w:rsid w:val="00CD5A78"/>
    <w:rsid w:val="00CE06CA"/>
    <w:rsid w:val="00CE0F6B"/>
    <w:rsid w:val="00CF201E"/>
    <w:rsid w:val="00D0436D"/>
    <w:rsid w:val="00D17528"/>
    <w:rsid w:val="00D20498"/>
    <w:rsid w:val="00D34E02"/>
    <w:rsid w:val="00D37409"/>
    <w:rsid w:val="00D37D0F"/>
    <w:rsid w:val="00D4003B"/>
    <w:rsid w:val="00D41004"/>
    <w:rsid w:val="00D45717"/>
    <w:rsid w:val="00D4628A"/>
    <w:rsid w:val="00D57BDB"/>
    <w:rsid w:val="00D60429"/>
    <w:rsid w:val="00D6581E"/>
    <w:rsid w:val="00D65D09"/>
    <w:rsid w:val="00D73208"/>
    <w:rsid w:val="00D806DE"/>
    <w:rsid w:val="00D84B47"/>
    <w:rsid w:val="00D864B0"/>
    <w:rsid w:val="00D910E1"/>
    <w:rsid w:val="00D94F0E"/>
    <w:rsid w:val="00DA1B4A"/>
    <w:rsid w:val="00DA539C"/>
    <w:rsid w:val="00DA7BC5"/>
    <w:rsid w:val="00DA7D99"/>
    <w:rsid w:val="00DB385B"/>
    <w:rsid w:val="00DC77AF"/>
    <w:rsid w:val="00DC7BB2"/>
    <w:rsid w:val="00DC7C5C"/>
    <w:rsid w:val="00DD1379"/>
    <w:rsid w:val="00DD1E35"/>
    <w:rsid w:val="00DD44DD"/>
    <w:rsid w:val="00DD4E5D"/>
    <w:rsid w:val="00DE4805"/>
    <w:rsid w:val="00DF11F0"/>
    <w:rsid w:val="00DF3A18"/>
    <w:rsid w:val="00DF602D"/>
    <w:rsid w:val="00DF6E96"/>
    <w:rsid w:val="00E052C4"/>
    <w:rsid w:val="00E12238"/>
    <w:rsid w:val="00E166FC"/>
    <w:rsid w:val="00E20A71"/>
    <w:rsid w:val="00E233DA"/>
    <w:rsid w:val="00E26348"/>
    <w:rsid w:val="00E3264B"/>
    <w:rsid w:val="00E34560"/>
    <w:rsid w:val="00E40175"/>
    <w:rsid w:val="00E4603B"/>
    <w:rsid w:val="00E54047"/>
    <w:rsid w:val="00E55101"/>
    <w:rsid w:val="00E57EBA"/>
    <w:rsid w:val="00E67262"/>
    <w:rsid w:val="00E713D7"/>
    <w:rsid w:val="00E72AA2"/>
    <w:rsid w:val="00E734A2"/>
    <w:rsid w:val="00E74B2A"/>
    <w:rsid w:val="00E82FF5"/>
    <w:rsid w:val="00E83475"/>
    <w:rsid w:val="00E84A76"/>
    <w:rsid w:val="00E85506"/>
    <w:rsid w:val="00E92215"/>
    <w:rsid w:val="00E9373F"/>
    <w:rsid w:val="00E93FE3"/>
    <w:rsid w:val="00E95F9D"/>
    <w:rsid w:val="00E9794F"/>
    <w:rsid w:val="00EA3C1E"/>
    <w:rsid w:val="00EB28FA"/>
    <w:rsid w:val="00EB51B2"/>
    <w:rsid w:val="00EC74E0"/>
    <w:rsid w:val="00EE69DC"/>
    <w:rsid w:val="00EE7AAC"/>
    <w:rsid w:val="00EF19A7"/>
    <w:rsid w:val="00F0035F"/>
    <w:rsid w:val="00F013EB"/>
    <w:rsid w:val="00F05133"/>
    <w:rsid w:val="00F07887"/>
    <w:rsid w:val="00F16628"/>
    <w:rsid w:val="00F167BC"/>
    <w:rsid w:val="00F20FFE"/>
    <w:rsid w:val="00F21076"/>
    <w:rsid w:val="00F22797"/>
    <w:rsid w:val="00F23DFA"/>
    <w:rsid w:val="00F27AD9"/>
    <w:rsid w:val="00F3264D"/>
    <w:rsid w:val="00F338B3"/>
    <w:rsid w:val="00F44BBF"/>
    <w:rsid w:val="00F553AC"/>
    <w:rsid w:val="00F626FA"/>
    <w:rsid w:val="00F64B54"/>
    <w:rsid w:val="00F70C85"/>
    <w:rsid w:val="00F75BBF"/>
    <w:rsid w:val="00F808DE"/>
    <w:rsid w:val="00F91EB5"/>
    <w:rsid w:val="00F925EA"/>
    <w:rsid w:val="00F9419D"/>
    <w:rsid w:val="00FA4A9C"/>
    <w:rsid w:val="00FA5C5F"/>
    <w:rsid w:val="00FA67CE"/>
    <w:rsid w:val="00FB6CF9"/>
    <w:rsid w:val="00FC1B7D"/>
    <w:rsid w:val="00FC2373"/>
    <w:rsid w:val="00FC68D4"/>
    <w:rsid w:val="00FD2C50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E14A945-3F72-4D26-8723-5DE21C4B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  <w:rPr>
      <w:lang w:val="en-US" w:eastAsia="en-US"/>
    </w:rPr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  <w:style w:type="paragraph" w:customStyle="1" w:styleId="BulletText2">
    <w:name w:val="Bullet Text 2"/>
    <w:basedOn w:val="Normal"/>
    <w:autoRedefine/>
    <w:rsid w:val="008B0461"/>
    <w:pPr>
      <w:numPr>
        <w:numId w:val="40"/>
      </w:numPr>
    </w:pPr>
    <w:rPr>
      <w:sz w:val="22"/>
      <w:szCs w:val="24"/>
    </w:rPr>
  </w:style>
  <w:style w:type="paragraph" w:customStyle="1" w:styleId="TableText">
    <w:name w:val="Table Text"/>
    <w:basedOn w:val="Normal"/>
    <w:rsid w:val="00131267"/>
    <w:pPr>
      <w:spacing w:before="60" w:after="80" w:line="240" w:lineRule="exact"/>
      <w:ind w:left="115" w:right="115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-03.ibm.com/services/learning/ites.wss/zz-en?pageType=page&amp;c=a001102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IBMCourseAbstractTemplate\IBMCourseAbstra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865D2-0B9B-4461-B125-A75535F1B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IBMCourseAbstract.dotx</Template>
  <TotalTime>0</TotalTime>
  <Pages>2</Pages>
  <Words>379</Words>
  <Characters>2616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IBM_USER</dc:creator>
  <cp:keywords/>
  <dc:description/>
  <cp:lastModifiedBy>GORDON Doubleday</cp:lastModifiedBy>
  <cp:revision>2</cp:revision>
  <cp:lastPrinted>2014-08-28T00:07:00Z</cp:lastPrinted>
  <dcterms:created xsi:type="dcterms:W3CDTF">2017-10-13T18:46:00Z</dcterms:created>
  <dcterms:modified xsi:type="dcterms:W3CDTF">2017-10-13T18:46:00Z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