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jpg" ContentType="image/jpeg"/>
  <Default Extension="bmp" ContentType="image/x-bmp"/>
  <Default Extension="gif" ContentType="image/gif"/>
  <Default Extension="png" ContentType="image/png"/>
  <Default Extension="tiff" ContentType="image/tiff"/>
  <Default Extension="tif" ContentType="image/tiff"/>
  <Default Extension="wmf" ContentType="image/x-wmf"/>
  <Default Extension="emf" ContentType="image/x-emf"/>
  <Default Extension="bin" ContentType="application/vnd.openxmlformats-officedocument.oleObject"/>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standalone="yes"?>
<Relationships xmlns="http://schemas.openxmlformats.org/package/2006/relationships">
	<Relationship Id="rId00001" Type="http://schemas.openxmlformats.org/officeDocument/2006/relationships/officeDocument" Target="word/document.xml"/>
	<Relationship Id="rId00002" Type="http://schemas.openxmlformats.org/package/2006/relationships/metadata/core-properties" Target="docProps/core.xml"/>
	<Relationship Id="rId0000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v="urn:schemas-microsoft-com:vml" xmlns:o="urn:schemas-microsoft-com:office:office" xmlns:w10="urn:schemas-microsoft-com:office:word">
  <w:background w:color="#FFFFFF"/>
  <w:body>
    <w:p>
      <w:pPr>
        <w:pStyle w:val="[Normal]"/>
        <w:rPr>
          <w:rFonts w:ascii="Segoe UI" w:hAnsi="Segoe UI" w:eastAsia="Segoe UI"/>
          <w:sz w:val="20"/>
          <w:shd w:val="clear" w:fill="#D3D3D3"/>
        </w:rPr>
      </w:pPr>
      <w:r>
        <w:rPr>
          <w:rFonts w:ascii="Segoe UI" w:hAnsi="Segoe UI" w:eastAsia="Segoe UI"/>
          <w:sz w:val="20"/>
          <w:shd w:val="clear" w:fill="#D3D3D3"/>
        </w:rPr>
        <w:t xml:space="preserve">&lt;Files\\P1&gt; - § 2 references coded  [1.28%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Explainability is very important when AI is used in legal or compliance decisions, because legal teams need to understand the reasoning/criteria used by the system in order to assess the reasonableness of the result, ensure verifiability, support internal explanations or explanations to regulators, and </w:t>
            </w:r>
            <w:r>
              <w:t xml:space="preserve">determine responsibility when errors or disputes arise</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2 - 1.10%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 The use of AI may make </w:t>
            </w:r>
            <w:r>
              <w:t xml:space="preserve">accountability more difficult to determine because: (i) the person responsible for oversight may rely partly on the system’s output without directly participating in the entire analysis process; and (ii) the process of generating results involves multiple parties (users, system governance teams, technology teams, and providers).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&lt;Files\\P10&gt; - § 3 references coded  [1.72%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1 - 0.64%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w:t>
            </w:r>
            <w:r>
              <w:t xml:space="preserve">The use of AI can complicate the identification of responsibility if there is no clear mechanism for task allocation and traceability between humans and the system</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2 - 0.56%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In my view, </w:t>
            </w:r>
            <w:r>
              <w:t xml:space="preserve">current laws and internal policies still contain certain gaps in relation to AI-related responsibility issues, especially in the legal field.</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3 - 0.51%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The most important issue is ensuring accountability and a human control mechanism for all outputs and decisions supported by AI.</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&lt;Files\\P11&gt; - § 1 reference coded  [2.32%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1 - 2.32%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sz w:val="20"/>
              </w:rPr>
              <w:br w:type="textWrapping"/>
            </w:r>
            <w:r>
              <w:rPr>
                <w:sz w:val="20"/>
              </w:rPr>
              <w:t xml:space="preserve">the one who use it, AI cannot take the responsible, so anyone who use it does</w:t>
              <w:br w:type="textWrapping"/>
            </w:r>
            <w:r>
              <w:rPr>
                <w:sz w:val="20"/>
              </w:rPr>
              <w:br w:type="textWrapping"/>
            </w:r>
            <w:r>
              <w:rPr>
                <w:sz w:val="20"/>
              </w:rPr>
              <w:br w:type="textWrapping"/>
            </w:r>
          </w:p>
        </w:tc>
      </w:tr>
    </w:tbl>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t xml:space="preserve">no, as the above answer</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&lt;Files\\P12&gt; - § 1 reference coded  [1.83%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1 - 1.83% Coverage</w:t>
      </w:r>
    </w:p>
    <w:p>
      <w:pPr>
        <w:pStyle w:val="[Normal]"/>
        <w:rPr>
          <w:rFonts w:ascii="Segoe UI" w:hAnsi="Segoe UI" w:eastAsia="Segoe UI"/>
          <w:color w:val="#000000"/>
          <w:sz w:val="20"/>
          <w:shd w:val="clear" w:fill="#D3D3D3"/>
        </w:rPr>
      </w:pPr>
    </w:p>
    <w:p>
      <w:pPr>
        <w:pStyle w:val="normal"/>
        <w:numPr>
          <w:ilvl w:val="0"/>
          <w:numId w:val="2"/>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ind w:left="720" w:hanging="360"/>
        <w:rPr>
          <w:b w:val="on"/>
          <w:color w:val="#000000"/>
        </w:rPr>
      </w:pPr>
      <w:r>
        <w:rPr>
          <w:b w:val="on"/>
          <w:color w:val="#000000"/>
        </w:rPr>
        <w:t xml:space="preserve">Do you think accountability becomes more difficult when AI is used in legal advisory work? Why?</w:t>
      </w:r>
    </w:p>
    <w:p>
      <w:pPr>
        <w:pStyle w:val="normal"/>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t xml:space="preserve">No. AI is still a tool. Human run the world and should be accountable for it.</w:t>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&lt;Files\\P13&gt; - § 4 references coded  [1.08%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1 - 0.06%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t xml:space="preserve">This is a layered issue</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Primary accountability rests with the institution, Techcombank in our case, as the entity deploying the AI system. Internally, responsibility extends to the business unit, risk and compliance functions, and legal advisors involved in approval.</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Secondary accountability may lie with the AI vendor if the issue stems from system defects, which is why contractual protections (warranties, indemnities, liability) are critical. However, Vietnamese law has not yet clearly addressed AI-specific liability, particularly for model errors, creating residual legal uncertainty.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Accountability becomes more complex with AI because </w:t>
            </w:r>
            <w:r>
              <w:t xml:space="preserve">decision-making is no longer purely human, it involves multiple layers, including data inputs, model behavior, and system design.</w:t>
            </w:r>
            <w:r>
              <w:rPr>
                <w:color w:val="#808080"/>
              </w:rPr>
              <w:t xml:space="preserve"> This creates challenges in attributing responsibility between users, the institution, and vendors, particularly when outputs are opaque or involve errors such as hallucinations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3 - 0.47%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Accountability becomes more complex with AI because decision-making is no longer purely human, it involves multiple layers, including data inputs, model behavior, and system design. </w:t>
            </w:r>
            <w:r>
              <w:t xml:space="preserve">This creates challenges in attributing responsibility between users, the institution, and vendors, particularly when outputs are opaque or involve errors such as hallucinations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4 - 0.20%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Neither is fully sufficient at present. On the legislative side, Vietnam has a reasonable foundation the Law on protection of personal data 2025, the AI Acts 2025, the Data Law 2025, the Law on Cybersecurity, and general provisions under the Civil Code on liability and professional negligence, and some draft of AI Ethic code by government, but these were not designed with AI-specific scenarios in mind and leave significant gaps, particularly around algorithmic decision-making liability, </w:t>
            </w:r>
            <w:r>
              <w:t xml:space="preserve">AI-generated output responsibility, and cross-border AI service provision</w:t>
            </w:r>
            <w:r>
              <w:rPr>
                <w:color w:val="#808080"/>
              </w:rPr>
              <w:t xml:space="preserve">. The SBV has issued guidance on digital banking and fintech, but specific AI governance requirements for banking legal functions are not yet addressed. Internally, the Bank is further along than most Vietnamese banks in developing AI governance frameworks, but I would characterise our current internal policies as necessary but evolving. We have established approval workflows, documentation requirements, and human oversight mandates for AI use in legal contexts, but the framework is not yet comprehensive enough to address all the scenarios that are emerging as AI capabilities advance. </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&lt;Files\\P14&gt; - § 3 references coded  [1.05%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1 - 0.28%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 biggest concern when using AI in legal work is hallucination, where the model creates clauses or regulations that do not actually exist. Next is the risk of data security, when sensitive banking information could leak if public platforms are used. AI also carries algorithmic bias, potentially leading to unfair assessments in compliance processes. Finally, </w:t>
            </w:r>
            <w:r>
              <w:t xml:space="preserve">there is a lack of a clear legal framework to determine responsibility when AI provides incorrect advice</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2 - 0.41%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In my view, the lawyer or compliance specialist who gives the final approval must bear the highest responsibility when an AI system causes an error. AI only plays the role of a support tool, so humans cannot transfer legal accountability to machines. In addition, the organization should consider shared responsibility of the operations team and system developers if the error originates from technical infrastructure or inaccurate input data. </w:t>
            </w:r>
            <w:r>
              <w:t xml:space="preserve">Maintaining the principle of 'human-in-the-loop' is the key factor ensuring that every legal decision has a clearly accountable responsible party.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3 - 0.36%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I do not think accountability becomes harder to determine because, in principle, humans must still be the final responsible party.</w:t>
            </w:r>
            <w:r>
              <w:rPr>
                <w:color w:val="#808080"/>
              </w:rPr>
              <w:t xml:space="preserve"> No matter how intelligent AI is, it should only be viewed as a support tool, similar to other operational software in banking. All outputs must go through review and approval by legal professionals before formal use. Therefore, the party accountable to leadership and regulators remains clearly identifiable as the relevant individual or business unit. Maintaining a 'human-controlled' mindset ensures that technology does not blur standards of professional ethics and responsibility.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&lt;Files\\P15&gt; - § 4 references coded  [5.37%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1 - 1.88%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t xml:space="preserve">Yes, as it becomes harder to clearly assign responsibility.</w:t>
              <w:br w:type="textWrapping"/>
            </w:r>
            <w:r>
              <w:rPr>
                <w:sz w:val="20"/>
              </w:rPr>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t xml:space="preserve">Responsibility can be shared, but final accountability should remain with humans.</w:t>
            </w: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3 - 2.13%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current laws or internal policies are sufficient to deal with AI-related accountability issues? Why or why not?</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pháp luật hiện hành hoặc chính sách nội bộ hiện nay </w:t>
      </w:r>
      <w:r>
        <w:rPr>
          <w:b w:val="on"/>
          <w:i w:val="on"/>
          <w:color w:val="#1F497D"/>
        </w:rPr>
        <w:t xml:space="preserve">đ</w:t>
      </w:r>
      <w:r>
        <w:rPr>
          <w:b w:val="on"/>
          <w:i w:val="on"/>
          <w:color w:val="#1F497D"/>
        </w:rPr>
        <w:t xml:space="preserve">ã </w:t>
      </w:r>
      <w:r>
        <w:rPr>
          <w:b w:val="on"/>
          <w:i w:val="on"/>
          <w:color w:val="#1F497D"/>
        </w:rPr>
        <w:t xml:space="preserve">đ</w:t>
      </w:r>
      <w:r>
        <w:rPr>
          <w:b w:val="on"/>
          <w:i w:val="on"/>
          <w:color w:val="#1F497D"/>
        </w:rPr>
        <w:t xml:space="preserve">ủ </w:t>
      </w:r>
      <w:r>
        <w:rPr>
          <w:b w:val="on"/>
          <w:i w:val="on"/>
          <w:color w:val="#1F497D"/>
        </w:rPr>
        <w:t xml:space="preserve">đ</w:t>
      </w:r>
      <w:r>
        <w:rPr>
          <w:b w:val="on"/>
          <w:i w:val="on"/>
          <w:color w:val="#1F497D"/>
        </w:rPr>
        <w:t xml:space="preserve">ể xử lý các vấn </w:t>
      </w:r>
      <w:r>
        <w:rPr>
          <w:b w:val="on"/>
          <w:i w:val="on"/>
          <w:color w:val="#1F497D"/>
        </w:rPr>
        <w:t xml:space="preserve">đ</w:t>
      </w:r>
      <w:r>
        <w:rPr>
          <w:b w:val="on"/>
          <w:i w:val="on"/>
          <w:color w:val="#1F497D"/>
        </w:rPr>
        <w:t xml:space="preserve">ề trách nhiệm kiểm soát liên quan </w:t>
      </w:r>
      <w:r>
        <w:rPr>
          <w:b w:val="on"/>
          <w:i w:val="on"/>
          <w:color w:val="#1F497D"/>
        </w:rPr>
        <w:t xml:space="preserve">đ</w:t>
      </w:r>
      <w:r>
        <w:rPr>
          <w:b w:val="on"/>
          <w:i w:val="on"/>
          <w:color w:val="#1F497D"/>
        </w:rPr>
        <w:t xml:space="preserve">ến AI hay ch</w:t>
      </w:r>
      <w:r>
        <w:rPr>
          <w:b w:val="on"/>
          <w:i w:val="on"/>
          <w:color w:val="#1F497D"/>
        </w:rPr>
        <w:t xml:space="preserve">ưa?</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t xml:space="preserve">No, current laws and policies are still not sufficient.</w:t>
              <w:br w:type="textWrapping"/>
            </w:r>
            <w:r>
              <w:rPr>
                <w:sz w:val="20"/>
              </w:rPr>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4 - 0.86%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Is there a need for clearer legal guidance?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Có cần h</w:t>
      </w:r>
      <w:r>
        <w:rPr>
          <w:b w:val="on"/>
          <w:i w:val="on"/>
          <w:color w:val="#1F497D"/>
        </w:rPr>
        <w:t xml:space="preserve">ư</w:t>
      </w:r>
      <w:r>
        <w:rPr>
          <w:b w:val="on"/>
          <w:i w:val="on"/>
          <w:color w:val="#1F497D"/>
        </w:rPr>
        <w:t xml:space="preserve">ớng dẫn pháp lý rõ ràng h</w:t>
      </w:r>
      <w:r>
        <w:rPr>
          <w:b w:val="on"/>
          <w:i w:val="on"/>
          <w:color w:val="#1F497D"/>
        </w:rPr>
        <w:t xml:space="preserve">ơn không?</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t xml:space="preserve">Yes, clearer legal guidance is needed.</w:t>
              <w:br w:type="textWrapping"/>
            </w:r>
            <w:r>
              <w:rPr>
                <w:sz w:val="20"/>
              </w:rPr>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&lt;Files\\P16&gt; - § 3 references coded  [4.84%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1 - 2.14%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 Because at present AI is still used as a reference channel and has not yet left a clear mark on the final advisory result.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2 - 1.69%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current laws or internal policies are sufficient to deal with AI-related accountability issues? Why or why not?</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pháp luật hiện hành hoặc chính sách nội bộ hiện nay </w:t>
      </w:r>
      <w:r>
        <w:rPr>
          <w:b w:val="on"/>
          <w:i w:val="on"/>
          <w:color w:val="#1F497D"/>
        </w:rPr>
        <w:t xml:space="preserve">đ</w:t>
      </w:r>
      <w:r>
        <w:rPr>
          <w:b w:val="on"/>
          <w:i w:val="on"/>
          <w:color w:val="#1F497D"/>
        </w:rPr>
        <w:t xml:space="preserve">ã </w:t>
      </w:r>
      <w:r>
        <w:rPr>
          <w:b w:val="on"/>
          <w:i w:val="on"/>
          <w:color w:val="#1F497D"/>
        </w:rPr>
        <w:t xml:space="preserve">đ</w:t>
      </w:r>
      <w:r>
        <w:rPr>
          <w:b w:val="on"/>
          <w:i w:val="on"/>
          <w:color w:val="#1F497D"/>
        </w:rPr>
        <w:t xml:space="preserve">ủ </w:t>
      </w:r>
      <w:r>
        <w:rPr>
          <w:b w:val="on"/>
          <w:i w:val="on"/>
          <w:color w:val="#1F497D"/>
        </w:rPr>
        <w:t xml:space="preserve">đ</w:t>
      </w:r>
      <w:r>
        <w:rPr>
          <w:b w:val="on"/>
          <w:i w:val="on"/>
          <w:color w:val="#1F497D"/>
        </w:rPr>
        <w:t xml:space="preserve">ể xử lý các vấn </w:t>
      </w:r>
      <w:r>
        <w:rPr>
          <w:b w:val="on"/>
          <w:i w:val="on"/>
          <w:color w:val="#1F497D"/>
        </w:rPr>
        <w:t xml:space="preserve">đ</w:t>
      </w:r>
      <w:r>
        <w:rPr>
          <w:b w:val="on"/>
          <w:i w:val="on"/>
          <w:color w:val="#1F497D"/>
        </w:rPr>
        <w:t xml:space="preserve">ề trách nhiệm kiểm soát liên quan </w:t>
      </w:r>
      <w:r>
        <w:rPr>
          <w:b w:val="on"/>
          <w:i w:val="on"/>
          <w:color w:val="#1F497D"/>
        </w:rPr>
        <w:t xml:space="preserve">đ</w:t>
      </w:r>
      <w:r>
        <w:rPr>
          <w:b w:val="on"/>
          <w:i w:val="on"/>
          <w:color w:val="#1F497D"/>
        </w:rPr>
        <w:t xml:space="preserve">ến AI hay ch</w:t>
      </w:r>
      <w:r>
        <w:rPr>
          <w:b w:val="on"/>
          <w:i w:val="on"/>
          <w:color w:val="#1F497D"/>
        </w:rPr>
        <w:t xml:space="preserve">ưa?</w:t>
      </w:r>
    </w:p>
    <w:tbl>
      <w:tblPr>
        <w:tblW w:w="0" w:type="auto"/>
        <w:jc w:val="left"/>
        <w:tblInd w:w="4606"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40"/>
      </w:tblGrid>
      <w:tr>
        <w:trPr>
          <w:trHeight w:val="0" w:hRule="atLeast"/>
        </w:trPr>
        <w:tc>
          <w:tcPr>
            <w:tcW w:w="94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Not yet.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3 - 1.01%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Is there a need for clearer legal guidance?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Có cần h</w:t>
      </w:r>
      <w:r>
        <w:rPr>
          <w:b w:val="on"/>
          <w:i w:val="on"/>
          <w:color w:val="#1F497D"/>
        </w:rPr>
        <w:t xml:space="preserve">ư</w:t>
      </w:r>
      <w:r>
        <w:rPr>
          <w:b w:val="on"/>
          <w:i w:val="on"/>
          <w:color w:val="#1F497D"/>
        </w:rPr>
        <w:t xml:space="preserve">ớng dẫn pháp lý rõ ràng h</w:t>
      </w:r>
      <w:r>
        <w:rPr>
          <w:b w:val="on"/>
          <w:i w:val="on"/>
          <w:color w:val="#1F497D"/>
        </w:rPr>
        <w:t xml:space="preserve">ơn không?</w:t>
      </w:r>
    </w:p>
    <w:tbl>
      <w:tblPr>
        <w:tblW w:w="0" w:type="auto"/>
        <w:jc w:val="left"/>
        <w:tblInd w:w="137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7395"/>
      </w:tblGrid>
      <w:tr>
        <w:trPr>
          <w:trHeight w:val="0" w:hRule="atLeast"/>
        </w:trPr>
        <w:tc>
          <w:tcPr>
            <w:tcW w:w="7395"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Yes. Because legal work is related to law, and banking is especially high-risk.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&lt;Files\\P17&gt; - § 5 references coded  [4.07%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1 - 2.01%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Yes, because the boundary between algorithmic error and human operational error is sometimes very blurred, especially when the system can self-learn and change over time.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2 - 0.87%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Responsibility should be shared: the technology provider is responsible for system integrity, while staff are responsible for decisions made based on those recommendations.</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3 - 0.45%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Not sufficient. Current law is still in the process of keeping pace with the speed of AI development, and </w:t>
            </w:r>
            <w:r>
              <w:t xml:space="preserve">there should be more specific guidance on 'digital responsibility' in the financial sector</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4 - 0.39%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Not sufficient. Current laws and internal regulations still focus on human error or traditional system error. There should be more detailed guidance on 'digital responsibility' and </w:t>
            </w:r>
            <w:r>
              <w:t xml:space="preserve">procedures for handling mistakes arising from self-learning algorithms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5 - 0.35%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Banks should invest in staff training, build an internal AI ethics standards framework, and </w:t>
            </w:r>
            <w:r>
              <w:t xml:space="preserve">establish clear accountability mechanisms for all AI-generated outputs</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&lt;Files\\P18&gt; - § 2 references coded  [1.17%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color w:val="#808080"/>
                <w:sz w:val="24"/>
              </w:rPr>
            </w:pPr>
            <w:r>
              <w:rPr>
                <w:rFonts w:ascii="Times New Roman" w:hAnsi="Times New Roman" w:eastAsia="Times New Roman"/>
                <w:color w:val="#808080"/>
                <w:sz w:val="24"/>
              </w:rPr>
              <w:t xml:space="preserve">Yes. </w:t>
            </w:r>
            <w:r>
              <w:rPr>
                <w:rFonts w:ascii="Times New Roman" w:hAnsi="Times New Roman" w:eastAsia="Times New Roman"/>
                <w:sz w:val="24"/>
              </w:rPr>
              <w:t xml:space="preserve">The use of AI raises questions about legal responsibility when errors occur</w:t>
            </w:r>
            <w:r>
              <w:rPr>
                <w:rFonts w:ascii="Times New Roman" w:hAnsi="Times New Roman" w:eastAsia="Times New Roman"/>
                <w:color w:val="#808080"/>
                <w:sz w:val="24"/>
              </w:rPr>
              <w:t xml:space="preserve">, as well as issues relating to data security and privacy.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2 - 0.71%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rFonts w:ascii="Times New Roman" w:hAnsi="Times New Roman" w:eastAsia="Times New Roman"/>
                <w:sz w:val="24"/>
              </w:rPr>
            </w:pPr>
            <w:r>
              <w:rPr>
                <w:rFonts w:ascii="Times New Roman" w:hAnsi="Times New Roman" w:eastAsia="Times New Roman"/>
                <w:color w:val="#808080"/>
                <w:sz w:val="24"/>
              </w:rPr>
              <w:t xml:space="preserve">Yes. </w:t>
            </w:r>
            <w:r>
              <w:rPr>
                <w:rFonts w:ascii="Times New Roman" w:hAnsi="Times New Roman" w:eastAsia="Times New Roman"/>
                <w:sz w:val="24"/>
              </w:rPr>
              <w:t xml:space="preserve">Issuing clearer regulations would help ensure transparency, accountability, and safety in the deployment of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&lt;Files\\P19&gt; - § 4 references coded  [4.82%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1 - 1.40%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If the organization allows AI to make decisions or give advisory opinions, then determining responsibility will be more difficult. However, if the user uses it on their own without verifying and authenticating the results, then responsibility is not difficult to determine.</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2 - 1.53%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It is necessary to define governance, control, and accountability frameworks for each party at each stage, from the design phase to the deployment of the platform. From there, legal responsibility will be determined for each party when they act improperly or inconsistently with their assigned role.</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3 - 1.41%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current laws or internal policies are sufficient to deal with AI-related accountability issues? Why or why not?</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pháp luật hiện hành hoặc chính sách nội bộ hiện nay </w:t>
      </w:r>
      <w:r>
        <w:rPr>
          <w:b w:val="on"/>
          <w:i w:val="on"/>
          <w:color w:val="#1F497D"/>
        </w:rPr>
        <w:t xml:space="preserve">đ</w:t>
      </w:r>
      <w:r>
        <w:rPr>
          <w:b w:val="on"/>
          <w:i w:val="on"/>
          <w:color w:val="#1F497D"/>
        </w:rPr>
        <w:t xml:space="preserve">ã </w:t>
      </w:r>
      <w:r>
        <w:rPr>
          <w:b w:val="on"/>
          <w:i w:val="on"/>
          <w:color w:val="#1F497D"/>
        </w:rPr>
        <w:t xml:space="preserve">đ</w:t>
      </w:r>
      <w:r>
        <w:rPr>
          <w:b w:val="on"/>
          <w:i w:val="on"/>
          <w:color w:val="#1F497D"/>
        </w:rPr>
        <w:t xml:space="preserve">ủ </w:t>
      </w:r>
      <w:r>
        <w:rPr>
          <w:b w:val="on"/>
          <w:i w:val="on"/>
          <w:color w:val="#1F497D"/>
        </w:rPr>
        <w:t xml:space="preserve">đ</w:t>
      </w:r>
      <w:r>
        <w:rPr>
          <w:b w:val="on"/>
          <w:i w:val="on"/>
          <w:color w:val="#1F497D"/>
        </w:rPr>
        <w:t xml:space="preserve">ể xử lý các vấn </w:t>
      </w:r>
      <w:r>
        <w:rPr>
          <w:b w:val="on"/>
          <w:i w:val="on"/>
          <w:color w:val="#1F497D"/>
        </w:rPr>
        <w:t xml:space="preserve">đ</w:t>
      </w:r>
      <w:r>
        <w:rPr>
          <w:b w:val="on"/>
          <w:i w:val="on"/>
          <w:color w:val="#1F497D"/>
        </w:rPr>
        <w:t xml:space="preserve">ề trách nhiệm kiểm soát liên quan </w:t>
      </w:r>
      <w:r>
        <w:rPr>
          <w:b w:val="on"/>
          <w:i w:val="on"/>
          <w:color w:val="#1F497D"/>
        </w:rPr>
        <w:t xml:space="preserve">đ</w:t>
      </w:r>
      <w:r>
        <w:rPr>
          <w:b w:val="on"/>
          <w:i w:val="on"/>
          <w:color w:val="#1F497D"/>
        </w:rPr>
        <w:t xml:space="preserve">ến AI hay ch</w:t>
      </w:r>
      <w:r>
        <w:rPr>
          <w:b w:val="on"/>
          <w:i w:val="on"/>
          <w:color w:val="#1F497D"/>
        </w:rPr>
        <w:t xml:space="preserve">ưa?</w:t>
      </w:r>
    </w:p>
    <w:tbl>
      <w:tblPr>
        <w:tblW w:w="0" w:type="auto"/>
        <w:jc w:val="left"/>
        <w:tblInd w:w="480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43"/>
      </w:tblGrid>
      <w:tr>
        <w:trPr>
          <w:trHeight w:val="0" w:hRule="atLeast"/>
        </w:trPr>
        <w:tc>
          <w:tcPr>
            <w:tcW w:w="543"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4 - 0.48%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Is there a need for clearer legal guidance?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Có cần h</w:t>
      </w:r>
      <w:r>
        <w:rPr>
          <w:b w:val="on"/>
          <w:i w:val="on"/>
          <w:color w:val="#1F497D"/>
        </w:rPr>
        <w:t xml:space="preserve">ư</w:t>
      </w:r>
      <w:r>
        <w:rPr>
          <w:b w:val="on"/>
          <w:i w:val="on"/>
          <w:color w:val="#1F497D"/>
        </w:rPr>
        <w:t xml:space="preserve">ớng dẫn pháp lý rõ ràng h</w:t>
      </w:r>
      <w:r>
        <w:rPr>
          <w:b w:val="on"/>
          <w:i w:val="on"/>
          <w:color w:val="#1F497D"/>
        </w:rPr>
        <w:t xml:space="preserve">ơn không?</w:t>
      </w:r>
    </w:p>
    <w:tbl>
      <w:tblPr>
        <w:tblW w:w="0" w:type="auto"/>
        <w:jc w:val="left"/>
        <w:tblInd w:w="4757"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37"/>
      </w:tblGrid>
      <w:tr>
        <w:trPr>
          <w:trHeight w:val="0" w:hRule="atLeast"/>
        </w:trPr>
        <w:tc>
          <w:tcPr>
            <w:tcW w:w="637"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Yes.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&lt;Files\\P2&gt; - § 1 reference coded  [0.25%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1 - 0.25%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sz w:val="20"/>
              </w:rPr>
              <w:t xml:space="preserve">It depend on to what extent you use AI</w:t>
            </w:r>
            <w:r>
              <w:rPr>
                <w:color w:val="#808080"/>
                <w:sz w:val="20"/>
              </w:rPr>
              <w:t xml:space="preserve">. If there is still always someone reviewing AI output, the answer is yes. If not, no way to control the AI output in legal advisory work.</w:t>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&lt;Files\\P20&gt; - § 8 references coded  [2.75%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Accountability becomes significantly more difficult when AI is applied</w:t>
            </w:r>
            <w:r>
              <w:rPr>
                <w:color w:val="#808080"/>
              </w:rPr>
              <w:t xml:space="preserve">. The main reasons include: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black-box nature of algorithms: AI often reaches conclusions through extremely complex data-processing mechanisms that even users may not fully understand. When the reasoning cannot be clearly explained, distinguishing between human error and system error becomes blurred.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Overlap among parties involved: a legal error may arise from unclean input data, algorithmic programming errors, or incorrect prompting by the user. This makes it difficult to determine whether responsibility lies with the technology unit, the solution provider, or the legal expert who gave final approval.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Hallucination risk: AI may confidently provide incorrect advice, which makes responsibility even harder to assign if adequate controls are not in place.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Legal framework gaps: Currently, there are no specific regulations defining the legal status of AI or detailed guidelines on allocating civil/criminal liability for AI-induced violations in the banking industry.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Changes in human roles: When AI acts as an "advisor," humans sometimes tend to place too much trust in machines (automation bias), reducing critical thinking and independent control, leading to a shirking of responsibility when problems occur.</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2 - 0.17%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Accountability becomes significantly more difficult when AI is applied. The main reasons include: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black-box nature of algorithms: AI often reaches conclusions through extremely complex data-processing mechanisms that even users may not fully understand. When the reasoning cannot be clearly explained, </w:t>
            </w:r>
            <w:r>
              <w:t xml:space="preserve">distinguishing between human error and system error becomes blurred.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Overlap among parties involved: a legal error may arise from unclean input data, algorithmic programming errors, or incorrect prompting by the user. This makes it difficult to determine whether responsibility lies with the technology unit, the solution provider, or the legal expert who gave final approval.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Hallucination risk: AI may confidently provide incorrect advice, which makes responsibility even harder to assign if adequate controls are not in place.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Legal framework gaps: Currently, there are no specific regulations defining the legal status of AI or detailed guidelines on allocating civil/criminal liability for AI-induced violations in the banking industry.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Changes in human roles: When AI acts as an "advisor," humans sometimes tend to place too much trust in machines (automation bias), reducing critical thinking and independent control, leading to a shirking of responsibility when problems occur.</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3 - 0.75%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Accountability becomes significantly more difficult when AI is applied. The main reasons include: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black-box nature of algorithms: AI often reaches conclusions through extremely complex data-processing mechanisms that even users may not fully understand. When the reasoning cannot be clearly explained, distinguishing between human error and system error becomes blurred.</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t xml:space="preserve">Overlap among parties involved: a legal error may arise from unclean input data, algorithmic programming errors, or incorrect prompting by the user. This makes it difficult to determine whether responsibility lies with the technology unit, the solution provider, or the legal expert who gave final approval.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Hallucination risk: AI may confidently provide incorrect advice, which makes responsibility even harder to assign if adequate controls are not in place.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Legal framework gaps: Currently, there are no specific regulations defining the legal status of AI or detailed guidelines on allocating civil/criminal liability for AI-induced violations in the banking industry.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Changes in human roles: When AI acts as an "advisor," humans sometimes tend to place too much trust in machines (automation bias), reducing critical thinking and independent control, leading to a shirking of responsibility when problems occur.</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4 - 0.36%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Legal responsibility should be allocated according to the degree of control and intervention of each party in the AI-supported decision process. </w:t>
            </w:r>
            <w:r>
              <w:rPr>
                <w:color w:val="#808080"/>
              </w:rPr>
              <w:t xml:space="preserve">Specifically: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bank as an organization bears overall responsibility before regulators and customers because it is the entity deciding to deploy and use AI.</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human approver bears direct professional responsibility because AI is only a tool and cannot itself bear legal responsibility.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technology/operations team bears responsibility for the technical integrity, data quality, and maintenance of the model.</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third-party provider bears contractual and technical responsibility where the error originates from the external AI solution supplied to the bank.</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This allocation should always be accompanied by clear internal governance and traceability mechanisms.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5 - 0.27%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w:t>
            </w:r>
            <w:r>
              <w:t xml:space="preserve">current laws and internal policies are still not sufficient to fully address AI-related accountability issues.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Current legal principles such as responsibility, transparency, and accountability exist, but they have not yet been sufficiently operationalized for the AI context, especially in legal advisory work.</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Many internal policies remain experimental and lack an AI risk governance process as well as clear allocation of roles between humans and AI systems.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There is still no unified mechanism for handling situations such as AI-caused errors, excessive reliance on AI, or problems arising from data/algorithms.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6 - 0.38%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current laws and internal policies are still not sufficient to fully address AI-related accountability issues.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Current legal principles such as responsibility, transparency, and accountability exist, but they have not yet been sufficiently operationalized for the AI context, especially in legal advisory work.</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Many internal policies remain experimental and lack an AI risk governance process as well as clear allocation of roles between humans and AI systems.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There is still no unified mechanism for handling situations such as AI-caused errors, excessive reliance on AI, or problems arising from data/algorithms.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7 - 0.32%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there is a strong need for clearer legal guidance because: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Current law remains general and does not specifically regulate responsibility when AI participates in decision support.</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absence of guidance makes the allocation of responsibility between humans and AI unclear and may easily lead to disputes when mistakes occur.</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Legal professionals and organizations using AI lack a consistent legal basis for establishing appropriate control processes.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Clear guidance would improve transparency, accountability, and the safe, responsible use of AI.</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Therefore,</w:t>
            </w:r>
            <w:r>
              <w:t xml:space="preserve"> a specialized legal guidance framework for AI use—especially in legal and advisory work—should be completed as soon as possible.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8 - 0.33%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before applying AI in legal advisory functions, several basic governance measures are needed: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Clearly define AI’s role: AI is only supportive; humans remain the parties responsible for legal advice and final decisions.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Establish control and approval processes: all AI-generated outputs must be reviewed by lawyers/legal specialists before use.</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t xml:space="preserve">Clearly allocate responsibilities: clarify the responsibilities of the organization, users, and technology providers when risks arise.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Ensure transparency and explainability: prioritize AI systems that can explain their logic, data sources, and limitations.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Manage data and confidentiality: ensure compliance with rules on confidentiality, personal data, and professional secrecy.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Train users: equip legal professionals with the knowledge to understand AI correctly, use it properly, and avoid mechanical dependence on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&lt;Files\\P21&gt; - § 4 references coded  [4.05%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1 - 0.62%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In my view, </w:t>
            </w:r>
            <w:r>
              <w:t xml:space="preserve">each unit and individual in the organization has responsibility within the scope of the functions and duties assigned to them under the organization’s rules.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2 - 2.12%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Yes. When AI is applied in legal advisory work, accountability is not only an individual responsibility but also an organizational responsibility and may be influenced by many factors (for example, whether the organization has established the right ownership, review, control, and auditability mechanisms).</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3 - 0.39%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Legal responsibility should be clearly allocated according to the principle of lifecycle governance.</w:t>
            </w:r>
            <w:r>
              <w:rPr>
                <w:color w:val="#808080"/>
              </w:rPr>
              <w:t xml:space="preserve"> The provider is responsible for technical quality under its commitments; the technology department is responsible for implementation, security, and operation; the legal and compliance department is responsible for reviewing the scope of use, control criteria, and legal appropriateness; management is responsible for approval and supervision; and the organization bears final responsibility for the overall governance framework.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4 - 0.92%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 </w:t>
            </w:r>
            <w:r>
              <w:t xml:space="preserve">There should be clearer guidance on the scope of AI use, data confidentiality requirements, standards for human oversight, auditability, allocation of responsibility, vendor control, as well as clear approval and control mechanisms.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&lt;Files\\P22&gt; - § 5 references coded  [4.87%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1 - 0.45% Coverage</w:t>
      </w:r>
    </w:p>
    <w:p>
      <w:pPr>
        <w:pStyle w:val="[Normal]"/>
        <w:rPr>
          <w:rFonts w:ascii="Segoe UI" w:hAnsi="Segoe UI" w:eastAsia="Segoe UI"/>
          <w:color w:val="#000000"/>
          <w:sz w:val="20"/>
          <w:shd w:val="clear" w:fill="#D3D3D3"/>
        </w:rPr>
      </w:pPr>
    </w:p>
    <w:tbl>
      <w:tblPr>
        <w:tblW w:w="0" w:type="auto"/>
        <w:jc w:val="left"/>
        <w:tblInd w:w="1075"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8001"/>
      </w:tblGrid>
      <w:tr>
        <w:trPr>
          <w:trHeight w:val="0" w:hRule="atLeast"/>
        </w:trPr>
        <w:tc>
          <w:tcPr>
            <w:tcW w:w="800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sz w:val="24"/>
              </w:rPr>
            </w:pPr>
            <w:r>
              <w:rPr>
                <w:rFonts w:ascii="Times New Roman" w:hAnsi="Times New Roman" w:eastAsia="Times New Roman"/>
                <w:color w:val="#808080"/>
                <w:sz w:val="24"/>
              </w:rPr>
              <w:t xml:space="preserve">I think </w:t>
            </w:r>
            <w:r>
              <w:rPr>
                <w:rFonts w:ascii="Times New Roman" w:hAnsi="Times New Roman" w:eastAsia="Times New Roman"/>
                <w:sz w:val="24"/>
              </w:rPr>
              <w:t xml:space="preserve">the biggest risk is the accuracy, validity, and accountability of AI outputs.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2 - 0.46% Coverage</w:t>
      </w:r>
    </w:p>
    <w:p>
      <w:pPr>
        <w:pStyle w:val="[Normal]"/>
        <w:rPr>
          <w:rFonts w:ascii="Segoe UI" w:hAnsi="Segoe UI" w:eastAsia="Segoe UI"/>
          <w:color w:val="#000000"/>
          <w:sz w:val="20"/>
          <w:shd w:val="clear" w:fill="#D3D3D3"/>
        </w:rPr>
      </w:pPr>
    </w:p>
    <w:tbl>
      <w:tblPr>
        <w:tblW w:w="0" w:type="auto"/>
        <w:jc w:val="left"/>
        <w:tblInd w:w="962"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8228"/>
      </w:tblGrid>
      <w:tr>
        <w:trPr>
          <w:trHeight w:val="0" w:hRule="atLeast"/>
        </w:trPr>
        <w:tc>
          <w:tcPr>
            <w:tcW w:w="822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sz w:val="24"/>
              </w:rPr>
              <w:t xml:space="preserve">The person managing and being responsible for the application of AI in the system</w:t>
            </w:r>
            <w:r>
              <w:rPr>
                <w:rFonts w:ascii="Times New Roman" w:hAnsi="Times New Roman" w:eastAsia="Times New Roman"/>
                <w:color w:val="#808080"/>
                <w:sz w:val="24"/>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3 - 1.86% Coverage</w:t>
      </w:r>
    </w:p>
    <w:p>
      <w:pPr>
        <w:pStyle w:val="[Normal]"/>
        <w:rPr>
          <w:rFonts w:ascii="Segoe UI" w:hAnsi="Segoe UI" w:eastAsia="Segoe UI"/>
          <w:color w:val="#000000"/>
          <w:sz w:val="20"/>
          <w:shd w:val="clear" w:fill="#D3D3D3"/>
        </w:rPr>
      </w:pP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40" w:lineRule="auto"/>
        <w:ind w:hanging="360"/>
        <w:rPr>
          <w:rFonts w:ascii="Times New Roman" w:hAnsi="Times New Roman" w:eastAsia="Times New Roman"/>
          <w:b w:val="on"/>
          <w:sz w:val="24"/>
        </w:rPr>
      </w:pPr>
      <w:r>
        <w:rPr>
          <w:rFonts w:ascii="Times New Roman" w:hAnsi="Times New Roman" w:eastAsia="Times New Roman"/>
          <w:b w:val="on"/>
          <w:sz w:val="24"/>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line="240" w:lineRule="auto"/>
        <w:ind w:left="426"/>
        <w:rPr>
          <w:rFonts w:ascii="Times New Roman" w:hAnsi="Times New Roman" w:eastAsia="Times New Roman"/>
          <w:b w:val="on"/>
          <w:i w:val="on"/>
          <w:color w:val="#1F497D"/>
          <w:sz w:val="24"/>
        </w:rPr>
      </w:pPr>
      <w:r>
        <w:rPr>
          <w:rFonts w:ascii="Times New Roman" w:hAnsi="Times New Roman" w:eastAsia="Times New Roman"/>
          <w:b w:val="on"/>
          <w:i w:val="on"/>
          <w:color w:val="#1F497D"/>
          <w:sz w:val="24"/>
        </w:rPr>
        <w:t xml:space="preserve">Anh/chị có cho rằng trách nhiệm kiểm soát trở nên khó xác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ịnh h</w:t>
      </w:r>
      <w:r>
        <w:rPr>
          <w:rFonts w:ascii="Times New Roman" w:hAnsi="Times New Roman" w:eastAsia="Times New Roman"/>
          <w:b w:val="on"/>
          <w:i w:val="on"/>
          <w:color w:val="#1F497D"/>
          <w:sz w:val="24"/>
        </w:rPr>
        <w:t xml:space="preserve">ơn khi AI đư</w:t>
      </w:r>
      <w:r>
        <w:rPr>
          <w:rFonts w:ascii="Times New Roman" w:hAnsi="Times New Roman" w:eastAsia="Times New Roman"/>
          <w:b w:val="on"/>
          <w:i w:val="on"/>
          <w:color w:val="#1F497D"/>
          <w:sz w:val="24"/>
        </w:rPr>
        <w:t xml:space="preserve">ợc sử dụng trong công việc t</w:t>
      </w:r>
      <w:r>
        <w:rPr>
          <w:rFonts w:ascii="Times New Roman" w:hAnsi="Times New Roman" w:eastAsia="Times New Roman"/>
          <w:b w:val="on"/>
          <w:i w:val="on"/>
          <w:color w:val="#1F497D"/>
          <w:sz w:val="24"/>
        </w:rPr>
        <w:t xml:space="preserve">ư v</w:t>
      </w:r>
      <w:r>
        <w:rPr>
          <w:rFonts w:ascii="Times New Roman" w:hAnsi="Times New Roman" w:eastAsia="Times New Roman"/>
          <w:b w:val="on"/>
          <w:i w:val="on"/>
          <w:color w:val="#1F497D"/>
          <w:sz w:val="24"/>
        </w:rPr>
        <w:t xml:space="preserve">ấn pháp lý không? Vì sao?</w:t>
      </w:r>
    </w:p>
    <w:tbl>
      <w:tblPr>
        <w:tblW w:w="0" w:type="auto"/>
        <w:jc w:val="left"/>
        <w:tblInd w:w="675"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8801"/>
      </w:tblGrid>
      <w:tr>
        <w:trPr>
          <w:trHeight w:val="0" w:hRule="atLeast"/>
        </w:trPr>
        <w:tc>
          <w:tcPr>
            <w:tcW w:w="880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sz w:val="24"/>
              </w:rPr>
            </w:pPr>
            <w:r>
              <w:rPr>
                <w:rFonts w:ascii="Times New Roman" w:hAnsi="Times New Roman" w:eastAsia="Times New Roman"/>
                <w:sz w:val="24"/>
              </w:rPr>
              <w:t xml:space="preserve">Not necessarily, if there is a control method and it is attached to individual responsibility.</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4 - 1.57% Coverage</w:t>
      </w:r>
    </w:p>
    <w:p>
      <w:pPr>
        <w:pStyle w:val="[Normal]"/>
        <w:rPr>
          <w:rFonts w:ascii="Segoe UI" w:hAnsi="Segoe UI" w:eastAsia="Segoe UI"/>
          <w:color w:val="#000000"/>
          <w:sz w:val="20"/>
          <w:shd w:val="clear" w:fill="#D3D3D3"/>
        </w:rPr>
      </w:pP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40" w:lineRule="auto"/>
        <w:ind w:hanging="360"/>
        <w:rPr>
          <w:rFonts w:ascii="Times New Roman" w:hAnsi="Times New Roman" w:eastAsia="Times New Roman"/>
          <w:b w:val="on"/>
          <w:sz w:val="24"/>
        </w:rPr>
      </w:pPr>
      <w:r>
        <w:rPr>
          <w:rFonts w:ascii="Times New Roman" w:hAnsi="Times New Roman" w:eastAsia="Times New Roman"/>
          <w:b w:val="on"/>
          <w:sz w:val="24"/>
        </w:rPr>
        <w:t xml:space="preserve">Do you think current laws or internal policies are sufficient to deal with AI-related accountability issues? Why or why not?</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line="240" w:lineRule="auto"/>
        <w:ind w:left="426"/>
        <w:rPr>
          <w:rFonts w:ascii="Times New Roman" w:hAnsi="Times New Roman" w:eastAsia="Times New Roman"/>
          <w:b w:val="on"/>
          <w:i w:val="on"/>
          <w:color w:val="#1F497D"/>
          <w:sz w:val="24"/>
        </w:rPr>
      </w:pPr>
      <w:r>
        <w:rPr>
          <w:rFonts w:ascii="Times New Roman" w:hAnsi="Times New Roman" w:eastAsia="Times New Roman"/>
          <w:b w:val="on"/>
          <w:i w:val="on"/>
          <w:color w:val="#1F497D"/>
          <w:sz w:val="24"/>
        </w:rPr>
        <w:t xml:space="preserve">Anh/chị có cho rằng pháp luật hiện hành hoặc chính sách nội bộ hiện nay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ã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ủ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ể xử lý các vấn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ề trách nhiệm kiểm soát liên quan </w:t>
      </w:r>
      <w:r>
        <w:rPr>
          <w:rFonts w:ascii="Times New Roman" w:hAnsi="Times New Roman" w:eastAsia="Times New Roman"/>
          <w:b w:val="on"/>
          <w:i w:val="on"/>
          <w:color w:val="#1F497D"/>
          <w:sz w:val="24"/>
        </w:rPr>
        <w:t xml:space="preserve">đ</w:t>
      </w:r>
      <w:r>
        <w:rPr>
          <w:rFonts w:ascii="Times New Roman" w:hAnsi="Times New Roman" w:eastAsia="Times New Roman"/>
          <w:b w:val="on"/>
          <w:i w:val="on"/>
          <w:color w:val="#1F497D"/>
          <w:sz w:val="24"/>
        </w:rPr>
        <w:t xml:space="preserve">ến AI hay ch</w:t>
      </w:r>
      <w:r>
        <w:rPr>
          <w:rFonts w:ascii="Times New Roman" w:hAnsi="Times New Roman" w:eastAsia="Times New Roman"/>
          <w:b w:val="on"/>
          <w:i w:val="on"/>
          <w:color w:val="#1F497D"/>
          <w:sz w:val="24"/>
        </w:rPr>
        <w:t xml:space="preserve">ưa?</w:t>
      </w:r>
    </w:p>
    <w:tbl>
      <w:tblPr>
        <w:tblW w:w="0" w:type="auto"/>
        <w:jc w:val="left"/>
        <w:tblInd w:w="4791"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70"/>
      </w:tblGrid>
      <w:tr>
        <w:trPr>
          <w:trHeight w:val="0" w:hRule="atLeast"/>
        </w:trPr>
        <w:tc>
          <w:tcPr>
            <w:tcW w:w="57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sz w:val="24"/>
              </w:rPr>
              <w:t xml:space="preserve">No.</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5 - 0.53% Coverage</w:t>
      </w:r>
    </w:p>
    <w:p>
      <w:pPr>
        <w:pStyle w:val="[Normal]"/>
        <w:rPr>
          <w:rFonts w:ascii="Segoe UI" w:hAnsi="Segoe UI" w:eastAsia="Segoe UI"/>
          <w:color w:val="#000000"/>
          <w:sz w:val="20"/>
          <w:shd w:val="clear" w:fill="#D3D3D3"/>
        </w:rPr>
      </w:pPr>
    </w:p>
    <w:p>
      <w:pPr>
        <w:pStyle w:val="List Paragraph"/>
        <w:numPr>
          <w:ilvl w:val="0"/>
          <w:numId w:val="5"/>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line="240" w:lineRule="auto"/>
        <w:ind w:hanging="360"/>
        <w:rPr>
          <w:rFonts w:ascii="Times New Roman" w:hAnsi="Times New Roman" w:eastAsia="Times New Roman"/>
          <w:b w:val="on"/>
          <w:sz w:val="24"/>
        </w:rPr>
      </w:pPr>
      <w:r>
        <w:rPr>
          <w:rFonts w:ascii="Times New Roman" w:hAnsi="Times New Roman" w:eastAsia="Times New Roman"/>
          <w:b w:val="on"/>
          <w:sz w:val="24"/>
        </w:rPr>
        <w:t xml:space="preserve">Is there a need for clearer legal guidance?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line="240" w:lineRule="auto"/>
        <w:ind w:left="426"/>
        <w:rPr>
          <w:rFonts w:ascii="Times New Roman" w:hAnsi="Times New Roman" w:eastAsia="Times New Roman"/>
          <w:b w:val="on"/>
          <w:i w:val="on"/>
          <w:color w:val="#1F497D"/>
          <w:sz w:val="24"/>
        </w:rPr>
      </w:pPr>
      <w:r>
        <w:rPr>
          <w:rFonts w:ascii="Times New Roman" w:hAnsi="Times New Roman" w:eastAsia="Times New Roman"/>
          <w:b w:val="on"/>
          <w:i w:val="on"/>
          <w:color w:val="#1F497D"/>
          <w:sz w:val="24"/>
        </w:rPr>
        <w:t xml:space="preserve">Có cần h</w:t>
      </w:r>
      <w:r>
        <w:rPr>
          <w:rFonts w:ascii="Times New Roman" w:hAnsi="Times New Roman" w:eastAsia="Times New Roman"/>
          <w:b w:val="on"/>
          <w:i w:val="on"/>
          <w:color w:val="#1F497D"/>
          <w:sz w:val="24"/>
        </w:rPr>
        <w:t xml:space="preserve">ư</w:t>
      </w:r>
      <w:r>
        <w:rPr>
          <w:rFonts w:ascii="Times New Roman" w:hAnsi="Times New Roman" w:eastAsia="Times New Roman"/>
          <w:b w:val="on"/>
          <w:i w:val="on"/>
          <w:color w:val="#1F497D"/>
          <w:sz w:val="24"/>
        </w:rPr>
        <w:t xml:space="preserve">ớng dẫn pháp lý rõ ràng h</w:t>
      </w:r>
      <w:r>
        <w:rPr>
          <w:rFonts w:ascii="Times New Roman" w:hAnsi="Times New Roman" w:eastAsia="Times New Roman"/>
          <w:b w:val="on"/>
          <w:i w:val="on"/>
          <w:color w:val="#1F497D"/>
          <w:sz w:val="24"/>
        </w:rPr>
        <w:t xml:space="preserve">ơn không?</w:t>
      </w:r>
    </w:p>
    <w:tbl>
      <w:tblPr>
        <w:tblW w:w="0" w:type="auto"/>
        <w:jc w:val="left"/>
        <w:tblInd w:w="4751"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50"/>
      </w:tblGrid>
      <w:tr>
        <w:trPr>
          <w:trHeight w:val="0" w:hRule="atLeast"/>
        </w:trPr>
        <w:tc>
          <w:tcPr>
            <w:tcW w:w="650"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uto"/>
              <w:rPr>
                <w:rFonts w:ascii="Times New Roman" w:hAnsi="Times New Roman" w:eastAsia="Times New Roman"/>
                <w:color w:val="#808080"/>
                <w:sz w:val="24"/>
              </w:rPr>
            </w:pPr>
            <w:r>
              <w:rPr>
                <w:rFonts w:ascii="Times New Roman" w:hAnsi="Times New Roman" w:eastAsia="Times New Roman"/>
                <w:sz w:val="24"/>
              </w:rPr>
              <w:t xml:space="preserve">Yes.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&lt;Files\\P23&gt; - § 5 references coded  [2.32%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color w:val="#808080"/>
                <w:sz w:val="20"/>
              </w:rPr>
            </w:pPr>
            <w:r>
              <w:rPr>
                <w:color w:val="#808080"/>
                <w:sz w:val="20"/>
              </w:rPr>
              <w:t xml:space="preserve">Yes, </w:t>
            </w:r>
            <w:r>
              <w:rPr>
                <w:color w:val="#1F1F1F"/>
                <w:sz w:val="20"/>
              </w:rPr>
              <w:t xml:space="preserve">accountability becomes more complex because AI's "black box" nature can obscure the reasoning behind a decision</w:t>
            </w:r>
            <w:r>
              <w:rPr>
                <w:color w:val="#808080"/>
                <w:sz w:val="20"/>
              </w:rPr>
              <w:t xml:space="preserve">, making it difficult to pinpoint the exact source of an error. Additionally, the boundary of liability between the individual user, the institution, and the technology developer often becomes blurred during complex legal failures.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color w:val="#808080"/>
                <w:sz w:val="20"/>
              </w:rPr>
            </w:pPr>
            <w:r>
              <w:rPr>
                <w:color w:val="#808080"/>
                <w:sz w:val="20"/>
              </w:rPr>
              <w:t xml:space="preserve">Yes, accountability becomes more complex because AI's "black box" nature can obscure the reasoning behind a decision, making it difficult to pinpoint the exact source of an error. Additionally, the </w:t>
            </w:r>
            <w:r>
              <w:rPr>
                <w:color w:val="#1F1F1F"/>
                <w:sz w:val="20"/>
              </w:rPr>
              <w:t xml:space="preserve">boundary of liability between the individual user, the institution, and the technology developer often becomes blurred during complex legal failures.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3 - 0.58%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color w:val="#808080"/>
              </w:rPr>
            </w:pPr>
            <w:r>
              <w:rPr>
                <w:color w:val="#1F1F1F"/>
                <w:sz w:val="20"/>
              </w:rPr>
              <w:t xml:space="preserve">Legal responsibility should follow a </w:t>
            </w:r>
            <w:r>
              <w:rPr>
                <w:b w:val="on"/>
                <w:color w:val="#1F1F1F"/>
                <w:sz w:val="20"/>
              </w:rPr>
              <w:t xml:space="preserve">"human-centric" model</w:t>
            </w:r>
            <w:r>
              <w:rPr>
                <w:color w:val="#1F1F1F"/>
                <w:sz w:val="20"/>
              </w:rPr>
              <w:t xml:space="preserve">, where the final professional user remains accountable for validating AI outputs before implementation.</w:t>
            </w:r>
            <w:r>
              <w:rPr>
                <w:color w:val="#808080"/>
                <w:sz w:val="20"/>
              </w:rPr>
              <w:t xml:space="preserve"> The institution must also bear </w:t>
            </w:r>
            <w:r>
              <w:rPr>
                <w:b w:val="on"/>
                <w:color w:val="#808080"/>
                <w:sz w:val="20"/>
              </w:rPr>
              <w:t xml:space="preserve">systemic liability</w:t>
            </w:r>
            <w:r>
              <w:rPr>
                <w:color w:val="#808080"/>
                <w:sz w:val="20"/>
              </w:rPr>
              <w:t xml:space="preserve">, ensuring that robust internal audits and contractual terms with vendors clearly define where technical failure ends and human error begins.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4 - 0.61%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160"/>
              <w:rPr>
                <w:color w:val="#808080"/>
                <w:sz w:val="20"/>
              </w:rPr>
            </w:pPr>
            <w:r>
              <w:rPr>
                <w:color w:val="#808080"/>
                <w:sz w:val="20"/>
              </w:rPr>
              <w:t xml:space="preserve">No, current legal frameworks are insufficient because they primarily focus on data privacy rather than addressing the "black box" nature of AI and liability for autonomous decision-making errors. </w:t>
            </w:r>
            <w:r>
              <w:rPr>
                <w:color w:val="#1F1F1F"/>
                <w:sz w:val="20"/>
              </w:rPr>
              <w:t xml:space="preserve">Internal policies remain reactive, lacking specific standards for algorithmic auditing and clear protocols to distinguish between user, organizational, and developer fault</w:t>
            </w:r>
            <w:r>
              <w:rPr>
                <w:color w:val="#808080"/>
                <w:sz w:val="2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5 - 0.21%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t xml:space="preserve">Yes, it is so important to </w:t>
            </w:r>
            <w:r>
              <w:rPr>
                <w:sz w:val="20"/>
              </w:rPr>
              <w:t xml:space="preserve">clear responsibles and guide to use AI for legal department</w:t>
            </w:r>
            <w:r>
              <w:rPr>
                <w:color w:val="#808080"/>
                <w:sz w:val="20"/>
              </w:rPr>
              <w:br w:type="textWrapping"/>
            </w:r>
            <w:r>
              <w:rPr>
                <w:color w:val="#808080"/>
                <w:sz w:val="20"/>
              </w:rPr>
              <w:br w:type="textWrapping"/>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&lt;Files\\P24&gt; - § 6 references coded  [4.36%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1 - 0.58%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Responsibility when AI causes a legal or compliance error should not lie with only one party, but should be allocated according to role and level of control</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 organization using AI should bear primary responsibility because it decides to apply AI and bears the direct legal consequences of its use.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 developer/provider of AI should be responsible if the error originates from the design, algorithm, or failure to warn of risks.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 individual operating or approving AI results bears responsibility when AI is used mechanically, without supervision, or contrary to procedures.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2 - 0.29%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for the following reasons: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AI only plays a supporting role, but its output directly affects legal advice, making </w:t>
            </w:r>
            <w:r>
              <w:t xml:space="preserve">the boundary between 'AI’s recommendation' and 'the lawyer’s opinion' unclear.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many cases, AI cannot fully explain the basis for its legal recommendation.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There is a risk that humans become too dependent on AI, blurring the individual professional responsibility of the adviser.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Therefore, without clear control mechanisms and allocation of responsibility, assigning legal responsibility becomes more difficult than in traditional legal advisory 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3 - 0.45%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for the following reasons: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AI only plays a supporting role, but its output directly affects legal advice, making the boundary between 'AI’s recommendation' and 'the lawyer’s opinion' unclear.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many cases, AI cannot fully explain the basis for its legal recommendation.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There is a risk that humans become too dependent on AI, blurring the individual professional responsibility of the adviser.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Therefore, </w:t>
            </w:r>
            <w:r>
              <w:t xml:space="preserve">without clear control mechanisms and allocation of responsibility, assigning legal responsibility becomes more difficult</w:t>
            </w:r>
            <w:r>
              <w:rPr>
                <w:color w:val="#808080"/>
              </w:rPr>
              <w:t xml:space="preserve"> than in traditional legal advisory work.</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4 - 0.17%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legal responsibility when AI supports decision-making should be allocated according to the following principles: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person/organization making the final decision must bear primary responsibility, because AI is only a support tool, gives no guarantee as to the quality of its advice, and bears no responsibility when the advice is wrong.</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organization using AI bears responsibility for selecting, deploying, supervising, and designing AI use processes in compliance with the law.</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developer or provider of AI bears responsibility if the risk arises from design flaws, the algorithm, input data, or failure to warn about system limitations.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The individual using AI (lawyer/legal officer) bears professional responsibility if they rely on AI mechanically and fail to check or reassess the AI output.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Overall, </w:t>
            </w:r>
            <w:r>
              <w:t xml:space="preserve">AI does not replace human legal responsibility</w:t>
            </w:r>
            <w:r>
              <w:rPr>
                <w:color w:val="#808080"/>
              </w:rPr>
              <w:t xml:space="preserve">, but requires clearer allocation of responsibility according to role and level of control in the decision-making chain.</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5 - 2.37%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In my view, current laws and internal policies are still not sufficient to fully address AI-related accountability issues.</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Principles such as responsibility, transparency, and accountability already exist, but they have not yet been sufficiently specified for the AI context, especially in legal advisory work.</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pPr>
            <w:r>
              <w:t xml:space="preserve">The internal policies of many organizations are still experimental and lack AI risk governance processes, as well as clear allocation of roles between humans and AI systems.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There is no unified mechanism yet to address situations such as AI-caused errors, over-reliance on AI, or problems arising from data/algorithms.</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6 - 0.50%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In my view, before applying AI in legal advisory functions, several basic governance measures are needed:</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Clearly define AI’s role: AI is only supportive; humans remain the parties responsible for legal advice and final decisions.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Establish control and approval processes: all AI-generated outputs must be reviewed by lawyers/legal specialists before use.</w:t>
            </w:r>
          </w:p>
          <w:p>
            <w:pPr>
              <w:pStyle w:val="List Paragraph"/>
              <w:numPr>
                <w:ilvl w:val="0"/>
                <w:numId w:val="4"/>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t xml:space="preserve">Clearly allocate responsibilities: clarify the responsibilities of the organization, users, and technology providers when risks arise.</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Ensure transparency and explainability: prioritize AI systems that can explain their logic, data sources, and limitations.</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Manage data and confidentiality: ensure compliance with rules on confidentiality, personal data, and professional secrecy.</w:t>
            </w:r>
          </w:p>
          <w:p>
            <w:pPr>
              <w:pStyle w:val="List Paragraph"/>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ind w:hanging="360"/>
              <w:rPr>
                <w:color w:val="#808080"/>
              </w:rPr>
            </w:pPr>
            <w:r>
              <w:rPr>
                <w:color w:val="#808080"/>
              </w:rPr>
              <w:t xml:space="preserve">Train users: equip legal professionals with the knowledge to understand AI correctly, use it properly, and avoid mechanical dependence on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&lt;Files\\P25&gt; - § 5 references coded  [1.55%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1 - 0.06%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808080"/>
                <w:sz w:val="20"/>
              </w:rPr>
              <w:t xml:space="preserve">In my opinion, responsibility should ultimately rest with the organisation and the qualified human professionals who use and rely on the AI system, rather than with the AI system itself. </w:t>
            </w:r>
            <w:r>
              <w:rPr>
                <w:color w:val="#0000FF"/>
                <w:sz w:val="20"/>
              </w:rPr>
              <w:t xml:space="preserve">AI is a tool, not a legal actor</w:t>
            </w:r>
            <w:r>
              <w:rPr>
                <w:color w:val="#808080"/>
                <w:sz w:val="20"/>
              </w:rPr>
              <w:t xml:space="preserve">, and it does not have the capacity to bear legal responsibility or accountability.</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2 - 0.15%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808080"/>
                <w:sz w:val="20"/>
              </w:rPr>
              <w:t xml:space="preserve">Yes, </w:t>
            </w:r>
            <w:r>
              <w:rPr>
                <w:color w:val="#0000FF"/>
                <w:sz w:val="20"/>
              </w:rPr>
              <w:t xml:space="preserve">accountability does become more complex when AI is used in legal advisory work</w:t>
            </w:r>
            <w:r>
              <w:rPr>
                <w:color w:val="#808080"/>
                <w:sz w:val="20"/>
              </w:rPr>
              <w:t xml:space="preserve">, although it should not become unclear if AI is properly governed and used with human oversight.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The main challenge arises from the fact that AI systems may contribute to legal analysis or recommendations without being transparent decision-makers. When AI-generated outputs influence legal advice, it can be difficult to determine where responsibility lies—whether with the individual legal professional, the legal department, the organisation, or the technology provider—particularly if the use of AI is not clearly documented or governed.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808080"/>
                <w:sz w:val="20"/>
              </w:rPr>
            </w:pPr>
            <w:r>
              <w:rPr>
                <w:color w:val="#808080"/>
                <w:sz w:val="20"/>
              </w:rPr>
              <w:t xml:space="preserve">AI systems may also create a false perception of objectivity or reliability, which can lead to over-reliance by users. If legal professionals treat AI outputs as authoritative rather than as decision-support tools, accountability may be blurred, especially when errors occur. This is problematic in legal advisory work, where professional judgment, ethical responsibility, and regulatory compliance are critical.</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3 - 0.32%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808080"/>
                <w:sz w:val="20"/>
              </w:rPr>
              <w:t xml:space="preserve">Yes, accountability does become more complex when AI is used in legal advisory work, although it should not become unclear if AI is properly governed and used with human oversight.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The main challenge arises from the fact that AI systems may contribute to legal analysis or recommendations without being transparent decision-makers. When AI-generated outputs influence legal advice, it can be </w:t>
            </w:r>
            <w:r>
              <w:rPr>
                <w:color w:val="#0000FF"/>
                <w:sz w:val="20"/>
              </w:rPr>
              <w:t xml:space="preserve">difficult to determine where responsibility lies—whether with the individual legal professional, the legal department, the organisation, or the technology provider</w:t>
            </w:r>
            <w:r>
              <w:rPr>
                <w:color w:val="#808080"/>
                <w:sz w:val="20"/>
              </w:rPr>
              <w:t xml:space="preserve">—particularly if the use of AI is not clearly documented or governed.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808080"/>
                <w:sz w:val="20"/>
              </w:rPr>
            </w:pPr>
            <w:r>
              <w:rPr>
                <w:color w:val="#808080"/>
                <w:sz w:val="20"/>
              </w:rPr>
              <w:t xml:space="preserve">AI systems may also create a false perception of objectivity or reliability, which can lead to over-reliance by users. If legal professionals treat AI outputs as authoritative rather than as decision-support tools, accountability may be blurred, especially when errors occur. This is problematic in legal advisory work, where professional judgment, ethical responsibility, and regulatory compliance are critical.</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4 - 0.82%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w:t>
            </w:r>
            <w:r>
              <w:rPr>
                <w:color w:val="#808080"/>
                <w:sz w:val="20"/>
              </w:rPr>
              <w:t xml:space="preserve">Yes, accountability does become more complex when AI is used in legal advisory work, although it should not become unclear if AI is properly governed and used with human oversight.</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sz w:val="20"/>
              </w:rPr>
              <w:t xml:space="preserve">The main challenge arises from the fact that AI systems may contribute to legal analysis or recommendations without being transparent decision-makers. When AI-generated outputs influence legal advice, it can be difficult to determine where responsibility lies—whether with the individual legal professional, the legal department, the organisation, or the technology provider—particularly if the use of AI is not clearly documented or governed.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b w:val="on"/>
                <w:color w:val="#0000FF"/>
                <w:sz w:val="20"/>
              </w:rPr>
            </w:pPr>
            <w:r>
              <w:rPr>
                <w:color w:val="#0000FF"/>
                <w:sz w:val="20"/>
              </w:rPr>
              <w:t xml:space="preserve">AI systems may also create a false perception of objectivity or reliability, which can lead to over-reliance by users. If legal professionals treat AI outputs as authoritative rather than as decision-support tools, accountability may be blurred, especially when errors occur. This is problematic in legal advisory work, where professional judgment, ethical responsibility, and regulatory compliance are critical.</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5 - 0.19%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b w:val="on"/>
                <w:color w:val="#808080"/>
                <w:sz w:val="20"/>
              </w:rPr>
              <w:t xml:space="preserve">Response: Yes. </w:t>
            </w:r>
            <w:r>
              <w:rPr>
                <w:color w:val="#808080"/>
                <w:sz w:val="20"/>
              </w:rPr>
              <w:t xml:space="preserve">As mentioned above, existing laws and internal policies provide a basic risk-mitigation framework, they are not yet sufficient to fully address AI-related accountability challenges in legal advisory work. </w:t>
            </w:r>
            <w:r>
              <w:rPr>
                <w:b w:val="on"/>
                <w:color w:val="#808080"/>
                <w:sz w:val="20"/>
              </w:rPr>
              <w:t xml:space="preserve">There is a clear need for more specific regulatory guidance, updated internal governance frameworks, and clearer standards on human-in-the-loop requirements, explainability, and responsibility allocation</w:t>
            </w:r>
            <w:r>
              <w:rPr>
                <w:color w:val="#808080"/>
                <w:sz w:val="20"/>
              </w:rPr>
              <w:t xml:space="preserve">. Until a comprehensive frameworks are more fully developed, AI use in legal functions should remain limited, carefully controlled, and subject to strong human oversight, with </w:t>
            </w:r>
            <w:r>
              <w:rPr>
                <w:color w:val="#0000FF"/>
                <w:sz w:val="20"/>
              </w:rPr>
              <w:t xml:space="preserve">ultimate responsibility clearly assigned to qualified legal professionals and the organisation</w:t>
            </w:r>
            <w:r>
              <w:rPr>
                <w:color w:val="#808080"/>
                <w:sz w:val="20"/>
              </w:rPr>
              <w:t xml:space="preserve">.</w:t>
            </w:r>
          </w:p>
        </w:tc>
      </w:tr>
    </w:tbl>
    <w:p>
      <w:pPr>
        <w:pStyle w:val="[Normal]"/>
        <w:rPr>
          <w:rFonts w:ascii="Segoe UI" w:hAnsi="Segoe UI" w:eastAsia="Segoe UI"/>
          <w:color w:val="#0000FF"/>
          <w:sz w:val="20"/>
        </w:rPr>
      </w:pPr>
    </w:p>
    <w:p>
      <w:pPr>
        <w:pStyle w:val="[Normal]"/>
        <w:rPr>
          <w:rFonts w:ascii="Segoe UI" w:hAnsi="Segoe UI" w:eastAsia="Segoe UI"/>
          <w:color w:val="#0000FF"/>
          <w:sz w:val="20"/>
        </w:rPr>
      </w:pPr>
    </w:p>
    <w:p>
      <w:pPr>
        <w:pStyle w:val="[Normal]"/>
        <w:rPr>
          <w:rFonts w:ascii="Segoe UI" w:hAnsi="Segoe UI" w:eastAsia="Segoe UI"/>
          <w:color w:val="#0000FF"/>
          <w:sz w:val="20"/>
          <w:shd w:val="clear" w:fill="#D3D3D3"/>
        </w:rPr>
      </w:pPr>
      <w:r>
        <w:rPr>
          <w:rFonts w:ascii="Segoe UI" w:hAnsi="Segoe UI" w:eastAsia="Segoe UI"/>
          <w:color w:val="#0000FF"/>
          <w:sz w:val="20"/>
          <w:shd w:val="clear" w:fill="#D3D3D3"/>
        </w:rPr>
        <w:t xml:space="preserve">&lt;Files\\P26&gt; - § 4 references coded  [2.10% Coverage]</w:t>
      </w:r>
    </w:p>
    <w:p>
      <w:pPr>
        <w:pStyle w:val="[Normal]"/>
        <w:rPr>
          <w:rFonts w:ascii="Segoe UI" w:hAnsi="Segoe UI" w:eastAsia="Segoe UI"/>
          <w:color w:val="#0000FF"/>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The most critical takeaway from the 2026 legislation is that </w:t>
            </w:r>
            <w:r>
              <w:t xml:space="preserve">AI cannot supersede human authority</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-&gt; The designated official or legal professional who reviewed and acted upon the AI’s output shall be responsible.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2 - 1.23%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t xml:space="preserve">Accountability is more difficult because AI distributes responsibility across developers, users, and data providers. However, the 2026 legal framework addresses this by mandating that human remains the 'anchor' of authority. We can use AI to generate the work, but we can never use it to escape the liability.</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3 - 0.48%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rPr>
                <w:color w:val="#808080"/>
              </w:rPr>
              <w:t xml:space="preserve">While the current framework provides a strong foundation, it is not yet fully sufficient due to the implementation gap inherent in a transitional period. We are still awaiting detailed Government Decrees that define specific technical standards for machine-readable labeling and incident reporting.</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rPr>
            </w:pPr>
            <w:r>
              <w:t xml:space="preserve">Current policies lack a granular standard for</w:t>
            </w:r>
            <w:r>
              <w:rPr>
                <w:i w:val="on"/>
              </w:rPr>
              <w:t xml:space="preserve"> </w:t>
            </w:r>
            <w:r>
              <w:t xml:space="preserve">how much human must verify an AI draft before they are considered compliant</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4 - 0.25%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pPr>
            <w:r>
              <w:rPr>
                <w:color w:val="#808080"/>
              </w:rPr>
              <w:t xml:space="preserve">In my opinion, the single most important issue banks must prioritize is </w:t>
            </w:r>
            <w:r>
              <w:t xml:space="preserve">Legal Accountability through the "Human-in-Command" Principle.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&lt;Files\\P27&gt; - § 4 references coded  [6.52%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1 - 1.90% Coverage</w:t>
      </w:r>
    </w:p>
    <w:p>
      <w:pPr>
        <w:pStyle w:val="[Normal]"/>
        <w:rPr>
          <w:rFonts w:ascii="Segoe UI" w:hAnsi="Segoe UI" w:eastAsia="Segoe UI"/>
          <w:color w:val="#000000"/>
          <w:sz w:val="20"/>
          <w:shd w:val="clear" w:fill="#D3D3D3"/>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Do you think accountability becomes more difficult when AI is used in legal advisory work? Why?</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No, everything has a management and accountability mechanism.</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2 - 0.61%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Allocation should follow the staffing model and the distribution of roles among individuals.</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3 - 2.67% Coverage</w:t>
      </w:r>
    </w:p>
    <w:p>
      <w:pPr>
        <w:pStyle w:val="[Normal]"/>
        <w:rPr>
          <w:rFonts w:ascii="Segoe UI" w:hAnsi="Segoe UI" w:eastAsia="Segoe UI"/>
          <w:color w:val="#000000"/>
          <w:sz w:val="20"/>
          <w:shd w:val="clear" w:fill="#D3D3D3"/>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Do you think current laws or internal policies are sufficient to deal with AI-related accountability issues? Why or why not?</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color w:val="#1F497D"/>
        </w:rPr>
      </w:pPr>
      <w:r>
        <w:rPr>
          <w:b w:val="on"/>
          <w:i w:val="on"/>
          <w:color w:val="#1F497D"/>
        </w:rPr>
        <w:t xml:space="preserve">Anh/chị có cho rằng pháp luật hiện hành hoặc chính sách nội bộ hiện nay </w:t>
      </w:r>
      <w:r>
        <w:rPr>
          <w:b w:val="on"/>
          <w:i w:val="on"/>
          <w:color w:val="#1F497D"/>
        </w:rPr>
        <w:t xml:space="preserve">đ</w:t>
      </w:r>
      <w:r>
        <w:rPr>
          <w:b w:val="on"/>
          <w:i w:val="on"/>
          <w:color w:val="#1F497D"/>
        </w:rPr>
        <w:t xml:space="preserve">ã </w:t>
      </w:r>
      <w:r>
        <w:rPr>
          <w:b w:val="on"/>
          <w:i w:val="on"/>
          <w:color w:val="#1F497D"/>
        </w:rPr>
        <w:t xml:space="preserve">đ</w:t>
      </w:r>
      <w:r>
        <w:rPr>
          <w:b w:val="on"/>
          <w:i w:val="on"/>
          <w:color w:val="#1F497D"/>
        </w:rPr>
        <w:t xml:space="preserve">ủ </w:t>
      </w:r>
      <w:r>
        <w:rPr>
          <w:b w:val="on"/>
          <w:i w:val="on"/>
          <w:color w:val="#1F497D"/>
        </w:rPr>
        <w:t xml:space="preserve">đ</w:t>
      </w:r>
      <w:r>
        <w:rPr>
          <w:b w:val="on"/>
          <w:i w:val="on"/>
          <w:color w:val="#1F497D"/>
        </w:rPr>
        <w:t xml:space="preserve">ể xử lý các vấn </w:t>
      </w:r>
      <w:r>
        <w:rPr>
          <w:b w:val="on"/>
          <w:i w:val="on"/>
          <w:color w:val="#1F497D"/>
        </w:rPr>
        <w:t xml:space="preserve">đ</w:t>
      </w:r>
      <w:r>
        <w:rPr>
          <w:b w:val="on"/>
          <w:i w:val="on"/>
          <w:color w:val="#1F497D"/>
        </w:rPr>
        <w:t xml:space="preserve">ề trách nhiệm kiểm soát liên quan </w:t>
      </w:r>
      <w:r>
        <w:rPr>
          <w:b w:val="on"/>
          <w:i w:val="on"/>
          <w:color w:val="#1F497D"/>
        </w:rPr>
        <w:t xml:space="preserve">đ</w:t>
      </w:r>
      <w:r>
        <w:rPr>
          <w:b w:val="on"/>
          <w:i w:val="on"/>
          <w:color w:val="#1F497D"/>
        </w:rPr>
        <w:t xml:space="preserve">ến AI hay ch</w:t>
      </w:r>
      <w:r>
        <w:rPr>
          <w:b w:val="on"/>
          <w:i w:val="on"/>
          <w:color w:val="#1F497D"/>
        </w:rPr>
        <w:t xml:space="preserve">ưa?</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Completely sufficient. The law only imposes liability on the people who carry out the act; using AI does not change their responsibility.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4 - 1.34% Coverage</w:t>
      </w:r>
    </w:p>
    <w:p>
      <w:pPr>
        <w:pStyle w:val="[Normal]"/>
        <w:rPr>
          <w:rFonts w:ascii="Segoe UI" w:hAnsi="Segoe UI" w:eastAsia="Segoe UI"/>
          <w:color w:val="#000000"/>
          <w:sz w:val="20"/>
          <w:shd w:val="clear" w:fill="#D3D3D3"/>
        </w:rPr>
      </w:pP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rPr>
      </w:pPr>
      <w:r>
        <w:rPr>
          <w:b w:val="on"/>
        </w:rPr>
        <w:t xml:space="preserve">Is there a need for clearer legal guidance?</w:t>
      </w:r>
    </w:p>
    <w:p>
      <w:pPr>
        <w:pStyle w:val="List Paragraph"/>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b w:val="on"/>
          <w:i w:val="on"/>
          <w:color w:val="#1F497D"/>
        </w:rPr>
      </w:pPr>
      <w:r>
        <w:rPr>
          <w:b w:val="on"/>
          <w:i w:val="on"/>
          <w:color w:val="#1F497D"/>
        </w:rPr>
        <w:t xml:space="preserve">Có cần h</w:t>
      </w:r>
      <w:r>
        <w:rPr>
          <w:b w:val="on"/>
          <w:i w:val="on"/>
          <w:color w:val="#1F497D"/>
        </w:rPr>
        <w:t xml:space="preserve">ư</w:t>
      </w:r>
      <w:r>
        <w:rPr>
          <w:b w:val="on"/>
          <w:i w:val="on"/>
          <w:color w:val="#1F497D"/>
        </w:rPr>
        <w:t xml:space="preserve">ớng dẫn pháp lý rõ ràng h</w:t>
      </w:r>
      <w:r>
        <w:rPr>
          <w:b w:val="on"/>
          <w:i w:val="on"/>
          <w:color w:val="#1F497D"/>
        </w:rPr>
        <w:t xml:space="preserve">ơn không?</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Of course. There should be guidance on responsibility in each specific field, instead of only general responsibility.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&lt;Files\\P28&gt; - § 4 references coded  [4.69%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1 - 1.54%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4769"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14"/>
      </w:tblGrid>
      <w:tr>
        <w:trPr>
          <w:trHeight w:val="0" w:hRule="atLeast"/>
        </w:trPr>
        <w:tc>
          <w:tcPr>
            <w:tcW w:w="61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Yes.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2 - 0.49% Coverage</w:t>
      </w:r>
    </w:p>
    <w:p>
      <w:pPr>
        <w:pStyle w:val="[Normal]"/>
        <w:rPr>
          <w:rFonts w:ascii="Segoe UI" w:hAnsi="Segoe UI" w:eastAsia="Segoe UI"/>
          <w:color w:val="#000000"/>
          <w:sz w:val="20"/>
          <w:shd w:val="clear" w:fill="#D3D3D3"/>
        </w:rPr>
      </w:pPr>
    </w:p>
    <w:tbl>
      <w:tblPr>
        <w:tblW w:w="0" w:type="auto"/>
        <w:jc w:val="left"/>
        <w:tblInd w:w="176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626"/>
      </w:tblGrid>
      <w:tr>
        <w:trPr>
          <w:trHeight w:val="0" w:hRule="atLeast"/>
        </w:trPr>
        <w:tc>
          <w:tcPr>
            <w:tcW w:w="66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rFonts w:ascii="Times New Roman" w:hAnsi="Times New Roman" w:eastAsia="Times New Roman"/>
                <w:sz w:val="22"/>
              </w:rPr>
              <w:t xml:space="preserve">Humans bear the primary responsibility; AI only plays a supporting role.</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3 - 2.04%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current laws or internal policies are sufficient to deal with AI-related accountability issues? Why or why not?</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pháp luật hiện hành hoặc chính sách nội bộ hiện nay </w:t>
      </w:r>
      <w:r>
        <w:rPr>
          <w:b w:val="on"/>
          <w:i w:val="on"/>
          <w:color w:val="#1F497D"/>
        </w:rPr>
        <w:t xml:space="preserve">đ</w:t>
      </w:r>
      <w:r>
        <w:rPr>
          <w:b w:val="on"/>
          <w:i w:val="on"/>
          <w:color w:val="#1F497D"/>
        </w:rPr>
        <w:t xml:space="preserve">ã </w:t>
      </w:r>
      <w:r>
        <w:rPr>
          <w:b w:val="on"/>
          <w:i w:val="on"/>
          <w:color w:val="#1F497D"/>
        </w:rPr>
        <w:t xml:space="preserve">đ</w:t>
      </w:r>
      <w:r>
        <w:rPr>
          <w:b w:val="on"/>
          <w:i w:val="on"/>
          <w:color w:val="#1F497D"/>
        </w:rPr>
        <w:t xml:space="preserve">ủ </w:t>
      </w:r>
      <w:r>
        <w:rPr>
          <w:b w:val="on"/>
          <w:i w:val="on"/>
          <w:color w:val="#1F497D"/>
        </w:rPr>
        <w:t xml:space="preserve">đ</w:t>
      </w:r>
      <w:r>
        <w:rPr>
          <w:b w:val="on"/>
          <w:i w:val="on"/>
          <w:color w:val="#1F497D"/>
        </w:rPr>
        <w:t xml:space="preserve">ể xử lý các vấn </w:t>
      </w:r>
      <w:r>
        <w:rPr>
          <w:b w:val="on"/>
          <w:i w:val="on"/>
          <w:color w:val="#1F497D"/>
        </w:rPr>
        <w:t xml:space="preserve">đ</w:t>
      </w:r>
      <w:r>
        <w:rPr>
          <w:b w:val="on"/>
          <w:i w:val="on"/>
          <w:color w:val="#1F497D"/>
        </w:rPr>
        <w:t xml:space="preserve">ề trách nhiệm kiểm soát liên quan </w:t>
      </w:r>
      <w:r>
        <w:rPr>
          <w:b w:val="on"/>
          <w:i w:val="on"/>
          <w:color w:val="#1F497D"/>
        </w:rPr>
        <w:t xml:space="preserve">đ</w:t>
      </w:r>
      <w:r>
        <w:rPr>
          <w:b w:val="on"/>
          <w:i w:val="on"/>
          <w:color w:val="#1F497D"/>
        </w:rPr>
        <w:t xml:space="preserve">ến AI hay ch</w:t>
      </w:r>
      <w:r>
        <w:rPr>
          <w:b w:val="on"/>
          <w:i w:val="on"/>
          <w:color w:val="#1F497D"/>
        </w:rPr>
        <w:t xml:space="preserve">ưa?</w:t>
      </w:r>
    </w:p>
    <w:tbl>
      <w:tblPr>
        <w:tblW w:w="0" w:type="auto"/>
        <w:jc w:val="left"/>
        <w:tblInd w:w="346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3216"/>
      </w:tblGrid>
      <w:tr>
        <w:trPr>
          <w:trHeight w:val="0" w:hRule="atLeast"/>
        </w:trPr>
        <w:tc>
          <w:tcPr>
            <w:tcW w:w="321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At present, they are not sufficient.</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4 - 0.62%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Is there a need for clearer legal guidance?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Có cần h</w:t>
      </w:r>
      <w:r>
        <w:rPr>
          <w:b w:val="on"/>
          <w:i w:val="on"/>
          <w:color w:val="#1F497D"/>
        </w:rPr>
        <w:t xml:space="preserve">ư</w:t>
      </w:r>
      <w:r>
        <w:rPr>
          <w:b w:val="on"/>
          <w:i w:val="on"/>
          <w:color w:val="#1F497D"/>
        </w:rPr>
        <w:t xml:space="preserve">ớng dẫn pháp lý rõ ràng h</w:t>
      </w:r>
      <w:r>
        <w:rPr>
          <w:b w:val="on"/>
          <w:i w:val="on"/>
          <w:color w:val="#1F497D"/>
        </w:rPr>
        <w:t xml:space="preserve">ơn không?</w:t>
      </w:r>
    </w:p>
    <w:tbl>
      <w:tblPr>
        <w:tblW w:w="0" w:type="auto"/>
        <w:jc w:val="left"/>
        <w:tblInd w:w="4769"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14"/>
      </w:tblGrid>
      <w:tr>
        <w:trPr>
          <w:trHeight w:val="0" w:hRule="atLeast"/>
        </w:trPr>
        <w:tc>
          <w:tcPr>
            <w:tcW w:w="61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Yes.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&lt;Files\\P29&gt; - § 5 references coded  [3.44%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rPr>
              <w:t xml:space="preserve">Yes, </w:t>
            </w:r>
            <w:r>
              <w:t xml:space="preserve">accountability becomes more complex with AI involvement</w:t>
            </w:r>
            <w:r>
              <w:rPr>
                <w:color w:val="#808080"/>
              </w:rPr>
              <w:t xml:space="preserve">.</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2 - 0.53%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t xml:space="preserve">Responsibility should remain with human decision-makers supported by governance frameworks</w:t>
            </w:r>
            <w:r>
              <w:rPr>
                <w:color w:val="#808080"/>
              </w:rPr>
              <w:t xml:space="preserve">.</w:t>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3 - 2.03%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current laws or internal policies are sufficient to deal with AI-related accountability issues? Why or why not?</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pháp luật hiện hành hoặc chính sách nội bộ hiện nay </w:t>
      </w:r>
      <w:r>
        <w:rPr>
          <w:b w:val="on"/>
          <w:i w:val="on"/>
          <w:color w:val="#1F497D"/>
        </w:rPr>
        <w:t xml:space="preserve">đ</w:t>
      </w:r>
      <w:r>
        <w:rPr>
          <w:b w:val="on"/>
          <w:i w:val="on"/>
          <w:color w:val="#1F497D"/>
        </w:rPr>
        <w:t xml:space="preserve">ã </w:t>
      </w:r>
      <w:r>
        <w:rPr>
          <w:b w:val="on"/>
          <w:i w:val="on"/>
          <w:color w:val="#1F497D"/>
        </w:rPr>
        <w:t xml:space="preserve">đ</w:t>
      </w:r>
      <w:r>
        <w:rPr>
          <w:b w:val="on"/>
          <w:i w:val="on"/>
          <w:color w:val="#1F497D"/>
        </w:rPr>
        <w:t xml:space="preserve">ủ </w:t>
      </w:r>
      <w:r>
        <w:rPr>
          <w:b w:val="on"/>
          <w:i w:val="on"/>
          <w:color w:val="#1F497D"/>
        </w:rPr>
        <w:t xml:space="preserve">đ</w:t>
      </w:r>
      <w:r>
        <w:rPr>
          <w:b w:val="on"/>
          <w:i w:val="on"/>
          <w:color w:val="#1F497D"/>
        </w:rPr>
        <w:t xml:space="preserve">ể xử lý các vấn </w:t>
      </w:r>
      <w:r>
        <w:rPr>
          <w:b w:val="on"/>
          <w:i w:val="on"/>
          <w:color w:val="#1F497D"/>
        </w:rPr>
        <w:t xml:space="preserve">đ</w:t>
      </w:r>
      <w:r>
        <w:rPr>
          <w:b w:val="on"/>
          <w:i w:val="on"/>
          <w:color w:val="#1F497D"/>
        </w:rPr>
        <w:t xml:space="preserve">ề trách nhiệm kiểm soát liên quan </w:t>
      </w:r>
      <w:r>
        <w:rPr>
          <w:b w:val="on"/>
          <w:i w:val="on"/>
          <w:color w:val="#1F497D"/>
        </w:rPr>
        <w:t xml:space="preserve">đ</w:t>
      </w:r>
      <w:r>
        <w:rPr>
          <w:b w:val="on"/>
          <w:i w:val="on"/>
          <w:color w:val="#1F497D"/>
        </w:rPr>
        <w:t xml:space="preserve">ến AI hay ch</w:t>
      </w:r>
      <w:r>
        <w:rPr>
          <w:b w:val="on"/>
          <w:i w:val="on"/>
          <w:color w:val="#1F497D"/>
        </w:rPr>
        <w:t xml:space="preserve">ưa?</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br w:type="textWrapping"/>
            </w:r>
            <w:r>
              <w:rPr>
                <w:sz w:val="20"/>
              </w:rPr>
              <w:br w:type="textWrapping"/>
            </w:r>
            <w:r>
              <w:t xml:space="preserve">No, current laws are still evolving and not fully sufficient.</w:t>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4 - 0.19%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color w:val="#808080"/>
              </w:rPr>
              <w:t xml:space="preserve">Yes, </w:t>
            </w:r>
            <w:r>
              <w:t xml:space="preserve">clearer legal guidance is needed</w:t>
            </w:r>
            <w:r>
              <w:rPr>
                <w:color w:val="#808080"/>
              </w:rPr>
              <w:t xml:space="preserve">.</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5 - 0.36%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t xml:space="preserve">Ensuring accountability and data protection is most important</w:t>
            </w:r>
            <w:r>
              <w:rPr>
                <w:color w:val="#808080"/>
              </w:rPr>
              <w:t xml:space="preserve">.</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&lt;Files\\P3&gt; - § 2 references coded  [1.21%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1 - 0.46%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sz w:val="20"/>
              </w:rPr>
            </w:pPr>
            <w:r>
              <w:rPr>
                <w:color w:val="#808080"/>
              </w:rPr>
              <w:t xml:space="preserve">Partly. </w:t>
            </w:r>
            <w:r>
              <w:t xml:space="preserve">There are multiple sources of accountability that need to be controlled when using AI</w:t>
            </w:r>
            <w:r>
              <w:rPr>
                <w:color w:val="#808080"/>
              </w:rPr>
              <w:t xml:space="preserv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1. AI is a tool that supports decision-making based on the input data provided to it. Therefore, the person managing the data source must also be responsible for ensuring that the data is accurate and complete.</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2. The system developer.</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3. The user must bear the ultimate responsibility for whether AI responses are used or not used.</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2 - 0.75%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Yes. </w:t>
            </w:r>
            <w:r>
              <w:t xml:space="preserve">There should be more specific regulations on the responsibilities and standards for each stage of building, developing, and using the system</w:t>
            </w:r>
            <w:r>
              <w:rPr>
                <w:color w:val="#808080"/>
              </w:rPr>
              <w:t xml:space="preserv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&lt;Files\\P30&gt; - § 3 references coded  [4.50%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1 - 1.91%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t xml:space="preserve">No, AI outputs need to be verified by human being then human being has to be responsible for legal advisory work.</w:t>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2 - 1.43%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How should legal responsibility be allocated when AI supports decision-making?</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Trách nhiệm pháp lý nên </w:t>
      </w:r>
      <w:r>
        <w:rPr>
          <w:b w:val="on"/>
          <w:i w:val="on"/>
          <w:color w:val="#1F497D"/>
        </w:rPr>
        <w:t xml:space="preserve">đ</w:t>
      </w:r>
      <w:r>
        <w:rPr>
          <w:b w:val="on"/>
          <w:i w:val="on"/>
          <w:color w:val="#1F497D"/>
        </w:rPr>
        <w:t xml:space="preserve">ư</w:t>
      </w:r>
      <w:r>
        <w:rPr>
          <w:b w:val="on"/>
          <w:i w:val="on"/>
          <w:color w:val="#1F497D"/>
        </w:rPr>
        <w:t xml:space="preserve">ợc phân bổ nh</w:t>
      </w:r>
      <w:r>
        <w:rPr>
          <w:b w:val="on"/>
          <w:i w:val="on"/>
          <w:color w:val="#1F497D"/>
        </w:rPr>
        <w:t xml:space="preserve">ư th</w:t>
      </w:r>
      <w:r>
        <w:rPr>
          <w:b w:val="on"/>
          <w:i w:val="on"/>
          <w:color w:val="#1F497D"/>
        </w:rPr>
        <w:t xml:space="preserve">ế nào khi AI hỗ trợ quá trình ra quyết </w:t>
      </w:r>
      <w:r>
        <w:rPr>
          <w:b w:val="on"/>
          <w:i w:val="on"/>
          <w:color w:val="#1F497D"/>
        </w:rPr>
        <w:t xml:space="preserve">đ</w:t>
      </w:r>
      <w:r>
        <w:rPr>
          <w:b w:val="on"/>
          <w:i w:val="on"/>
          <w:color w:val="#1F497D"/>
        </w:rPr>
        <w:t xml:space="preserve">ịnh?</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0"/>
              </w:rPr>
              <w:br w:type="textWrapping"/>
            </w:r>
            <w:r>
              <w:rPr>
                <w:sz w:val="20"/>
              </w:rPr>
              <w:t xml:space="preserve">It depends on how to use AI and who make decision to use AI instead of human being.</w:t>
              <w:br w:type="textWrapping"/>
            </w:r>
            <w:r>
              <w:rPr>
                <w:sz w:val="20"/>
              </w:rPr>
              <w:br w:type="textWrapping"/>
            </w:r>
            <w:r>
              <w:rPr>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3 - 1.16%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sz w:val="20"/>
              </w:rPr>
              <w:t xml:space="preserve">Vietnam has just promulgated AI law, however it is only high – level legislation. AI law needs to be detailed by Decrees or Circulars  which govern  many aspects of AI, including AI-related accountability isues.</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&lt;Files\\P31&gt; - § 3 references coded  [2.36%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1 - 0.10% Coverage</w:t>
      </w:r>
    </w:p>
    <w:p>
      <w:pPr>
        <w:pStyle w:val="[Normal]"/>
        <w:rPr>
          <w:rFonts w:ascii="Segoe UI" w:hAnsi="Segoe UI" w:eastAsia="Segoe UI"/>
          <w:color w:val="#000000"/>
          <w:sz w:val="20"/>
          <w:shd w:val="clear" w:fill="#D3D3D3"/>
        </w:rPr>
      </w:pPr>
    </w:p>
    <w:tbl>
      <w:tblPr>
        <w:tblW w:w="0" w:type="auto"/>
        <w:jc w:val="left"/>
        <w:tblInd w:w="193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283"/>
      </w:tblGrid>
      <w:tr>
        <w:trPr>
          <w:trHeight w:val="0" w:hRule="atLeast"/>
        </w:trPr>
        <w:tc>
          <w:tcPr>
            <w:tcW w:w="6283"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AI is only a tool</w:t>
            </w:r>
            <w:r>
              <w:rPr>
                <w:rFonts w:ascii="Times New Roman" w:hAnsi="Times New Roman" w:eastAsia="Times New Roman"/>
                <w:color w:val="#808080"/>
                <w:sz w:val="22"/>
              </w:rPr>
              <w:t xml:space="preserve">; the final result is still determined by the legal team.</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2 - 0.58%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Is there a need for clearer legal guidance?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Có cần h</w:t>
      </w:r>
      <w:r>
        <w:rPr>
          <w:b w:val="on"/>
          <w:i w:val="on"/>
          <w:color w:val="#1F497D"/>
        </w:rPr>
        <w:t xml:space="preserve">ư</w:t>
      </w:r>
      <w:r>
        <w:rPr>
          <w:b w:val="on"/>
          <w:i w:val="on"/>
          <w:color w:val="#1F497D"/>
        </w:rPr>
        <w:t xml:space="preserve">ớng dẫn pháp lý rõ ràng h</w:t>
      </w:r>
      <w:r>
        <w:rPr>
          <w:b w:val="on"/>
          <w:i w:val="on"/>
          <w:color w:val="#1F497D"/>
        </w:rPr>
        <w:t xml:space="preserve">ơn không?</w:t>
      </w:r>
    </w:p>
    <w:tbl>
      <w:tblPr>
        <w:tblW w:w="0" w:type="auto"/>
        <w:jc w:val="left"/>
        <w:tblInd w:w="4769"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614"/>
      </w:tblGrid>
      <w:tr>
        <w:trPr>
          <w:trHeight w:val="0" w:hRule="atLeast"/>
        </w:trPr>
        <w:tc>
          <w:tcPr>
            <w:tcW w:w="614"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Yes.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3 - 1.68%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what is the most important issue that banks should pay attention to when adopting AI in legal work?</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Theo anh/chị, vấn </w:t>
      </w:r>
      <w:r>
        <w:rPr>
          <w:b w:val="on"/>
          <w:i w:val="on"/>
          <w:color w:val="#1F497D"/>
        </w:rPr>
        <w:t xml:space="preserve">đ</w:t>
      </w:r>
      <w:r>
        <w:rPr>
          <w:b w:val="on"/>
          <w:i w:val="on"/>
          <w:color w:val="#1F497D"/>
        </w:rPr>
        <w:t xml:space="preserve">ề quan trọng nhất mà các ngân hàng cần chú ý khi áp dụng AI vào công việc pháp lý là gì?</w:t>
      </w:r>
    </w:p>
    <w:tbl>
      <w:tblPr>
        <w:tblW w:w="0" w:type="auto"/>
        <w:jc w:val="left"/>
        <w:tblInd w:w="2270"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5611"/>
      </w:tblGrid>
      <w:tr>
        <w:trPr>
          <w:trHeight w:val="0" w:hRule="atLeast"/>
        </w:trPr>
        <w:tc>
          <w:tcPr>
            <w:tcW w:w="561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rFonts w:ascii="Times New Roman" w:hAnsi="Times New Roman" w:eastAsia="Times New Roman"/>
                <w:sz w:val="22"/>
              </w:rPr>
              <w:t xml:space="preserve">The responsibility of the legal team and the limitations of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&lt;Files\\P32&gt; - § 2 references coded  [0.83%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1 - 0.16%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t xml:space="preserve">At present, AI is used only with a limited scope, mainly to support research and efficiency. Legal advisors like me still have to review AI outputs and provide the final advice, so </w:t>
            </w:r>
            <w:r>
              <w:rPr>
                <w:sz w:val="20"/>
              </w:rPr>
              <w:t xml:space="preserve">accountability is not more difficult</w:t>
            </w:r>
            <w:r>
              <w:rPr>
                <w:color w:val="#808080"/>
                <w:sz w:val="20"/>
              </w:rPr>
              <w:t xml:space="preserve"> in this regard.</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2 - 0.67%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sz w:val="20"/>
              </w:rPr>
              <w:t xml:space="preserve">For legal advisory work, I think </w:t>
            </w:r>
            <w:r>
              <w:rPr>
                <w:sz w:val="20"/>
              </w:rPr>
              <w:t xml:space="preserve">current laws and internal policies are generally sufficient because the final responsibility still lies with the users or organizations applying AI.</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&lt;Files\\P33&gt; - § 2 references coded  [2.83%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1 - 1.86%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 you think accountability becomes more difficult when AI is used in legal advisory work? Why?</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Anh/chị có cho rằng trách nhiệm kiểm soát trở nên khó xác </w:t>
      </w:r>
      <w:r>
        <w:rPr>
          <w:b w:val="on"/>
          <w:i w:val="on"/>
          <w:color w:val="#1F497D"/>
        </w:rPr>
        <w:t xml:space="preserve">đ</w:t>
      </w:r>
      <w:r>
        <w:rPr>
          <w:b w:val="on"/>
          <w:i w:val="on"/>
          <w:color w:val="#1F497D"/>
        </w:rPr>
        <w:t xml:space="preserve">ịnh h</w:t>
      </w:r>
      <w:r>
        <w:rPr>
          <w:b w:val="on"/>
          <w:i w:val="on"/>
          <w:color w:val="#1F497D"/>
        </w:rPr>
        <w:t xml:space="preserve">ơn khi AI đư</w:t>
      </w:r>
      <w:r>
        <w:rPr>
          <w:b w:val="on"/>
          <w:i w:val="on"/>
          <w:color w:val="#1F497D"/>
        </w:rPr>
        <w:t xml:space="preserve">ợc sử dụng trong công việc t</w:t>
      </w:r>
      <w:r>
        <w:rPr>
          <w:b w:val="on"/>
          <w:i w:val="on"/>
          <w:color w:val="#1F497D"/>
        </w:rPr>
        <w:t xml:space="preserve">ư v</w:t>
      </w:r>
      <w:r>
        <w:rPr>
          <w:b w:val="on"/>
          <w:i w:val="on"/>
          <w:color w:val="#1F497D"/>
        </w:rPr>
        <w:t xml:space="preserve">ấn pháp lý không? Vì sao?</w:t>
      </w: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Yes, because the boundary between system error (provider) and operational error (staff) is sometimes very blurred.</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2 - 0.97%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There should be internal regulations clearly allocating responsibilities between the unit in charge of handling relevant work (content) and the technology unit (system operation).</w:t>
            </w:r>
          </w:p>
        </w:tc>
      </w:tr>
    </w:tbl>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&lt;Files\\P4&gt; - § 1 reference coded  [0.34%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1 - 0.34%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Vietnam has issued Law on AI and some related policies. However, they are still only at the policy orientation stage. Vietnam will certainly need to find a balance between promoting the development of AI and applying AI in Vietnam in order to foster innovation. Alongside risk governance, up to now the Government has not yet issued guidance relating to AI and the application of AI, such as prohibited acts and the </w:t>
            </w:r>
            <w:r>
              <w:t xml:space="preserve">responsibilities of parties in developing, applying, and deploying AI in practice</w:t>
            </w:r>
            <w:r>
              <w:rPr>
                <w:color w:val="#808080"/>
              </w:rPr>
              <w:t xml:space="preserve">.</w:t>
              <w:br w:type="textWrapping"/>
            </w:r>
            <w:r>
              <w:rPr>
                <w:color w:val="#808080"/>
              </w:rPr>
              <w:t xml:space="preserve">My bank currently does not yet have a full set of internal regulations controlling AI application activities. At a senior-level meeting at the end of 2025, the Executive Board set the requirement that the bank needs to build a general policy framework for developing and applying AI in the bank. In addition, further layers of internal regulations will be needed for risk governance and compliance assurance.</w:t>
              <w:br w:type="textWrapping"/>
            </w:r>
            <w:r>
              <w:rPr>
                <w:color w:val="#808080"/>
              </w:rPr>
              <w:t xml:space="preserve">The Risk Management Division also needs to issue policies on risk governance and information security, especially the Attorney-Client Privilege. In Vietnam, this concept is not yet truly common and has not been fully enforced. However, this is also an issue that in-house legal professionals of banks need to pay attention to.</w:t>
              <w:br w:type="textWrapping"/>
            </w:r>
            <w:r>
              <w:rPr>
                <w:color w:val="#808080"/>
              </w:rPr>
              <w:t xml:space="preserve">Nevertheless, all of these issues are still very new and will require the next steps from both the Government and the Bank in shaping policy frameworks and implementation guidance.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&lt;Files\\P5&gt; - § 3 references coded  [0.52%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AI is only a support tool; it is not a tool that makes the final decision. Therefore, if a wrong decision results from the input information provided to AI or from problems in controlling AI’s output, </w:t>
            </w:r>
            <w:r>
              <w:rPr>
                <w:sz w:val="22"/>
              </w:rPr>
              <w:t xml:space="preserve">responsibility still lies with humans</w:t>
            </w:r>
            <w:r>
              <w:rPr>
                <w:color w:val="#808080"/>
                <w:sz w:val="22"/>
              </w:rPr>
              <w:t xml:space="preserve">. Specifically, the head of the legal department and the legal staff using AI should be responsible.</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2 - 0.20%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2"/>
              </w:rPr>
              <w:t xml:space="preserve">Humans bear 100% of the responsibility.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Legal and compliance experts must bear final responsibility for the legal and compliance recommendations and opinions they issue. Except where information is leaked by an AI platform provided by a third party, in which case the bank’s AI team and the AI platform provider must allocate responsibility between themselves.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3 - 0.12%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1. </w:t>
            </w:r>
            <w:r>
              <w:rPr>
                <w:sz w:val="22"/>
              </w:rPr>
              <w:t xml:space="preserve">Clearly define the RACI</w:t>
            </w:r>
            <w:r>
              <w:rPr>
                <w:color w:val="#808080"/>
                <w:sz w:val="22"/>
              </w:rPr>
              <w:t xml:space="preserve">: ultimate responsibility must always rest with humans, not AI.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2. In terms of governance, there needs to be a system of guidance documents on how AI is used and what responsibilities the relevant parties have in AI adoption within the bank, so that everyone can implement it properly.</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3. The culture of AI use needs to be strengthened.</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2"/>
              </w:rPr>
              <w:t xml:space="preserve">4. There must be quality control measures for work after legal staff use AI to make decisions.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&lt;Files\\P6&gt; - § 1 reference coded  [1.85%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1 - 1.85%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Does your organisation have any policies, controls, or approval processes relating to AI use? If yes, please describe.</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Tổ chức của anh/chị hiện có chính sách, biện pháp kiểm soát hoặc quy trình phê duyệt nào liên quan </w:t>
      </w:r>
      <w:r>
        <w:rPr>
          <w:b w:val="on"/>
          <w:i w:val="on"/>
          <w:color w:val="#1F497D"/>
        </w:rPr>
        <w:t xml:space="preserve">đ</w:t>
      </w:r>
      <w:r>
        <w:rPr>
          <w:b w:val="on"/>
          <w:i w:val="on"/>
          <w:color w:val="#1F497D"/>
        </w:rPr>
        <w:t xml:space="preserve">ến việc sử dụng AI không?</w:t>
      </w: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sz w:val="22"/>
              </w:rPr>
              <w:t xml:space="preserve">No.</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&lt;Files\\P7&gt; - § 3 references coded  [0.62%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1 - 0.17%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In my opinion, </w:t>
            </w:r>
            <w:r>
              <w:rPr>
                <w:sz w:val="20"/>
              </w:rPr>
              <w:t xml:space="preserve">responsibility should not rest with a single party but should be shared across multiple stakeholders, depending on their roles</w:t>
            </w:r>
            <w:r>
              <w:rPr>
                <w:color w:val="#808080"/>
                <w:sz w:val="20"/>
              </w:rPr>
              <w:t xml:space="preserve">. The organisation using the AI system should bear primary responsibility, as it makes the final decision to deploy and rely on the system. Legal and compliance teams remain accountable for reviewing outputs and ensuring that decisions meet regulatory requirements.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At the same time, technology providers or developers may be responsible for defects in system design, functionality, or data processing. Therefore, a clear governance framework—with defined roles, responsibilities, and oversight mechanisms—is essential to ensure accountability and proper risk management when using AI.</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color w:val="#808080"/>
                <w:sz w:val="20"/>
              </w:rPr>
              <w:br w:type="textWrapping"/>
            </w:r>
            <w:r>
              <w:rPr>
                <w:i w:val="on"/>
                <w:color w:val="#808080"/>
                <w:sz w:val="20"/>
              </w:rPr>
              <w:t xml:space="preserve">Theo quan </w:t>
            </w:r>
            <w:r>
              <w:rPr>
                <w:i w:val="on"/>
                <w:color w:val="#808080"/>
                <w:sz w:val="20"/>
              </w:rPr>
              <w:t xml:space="preserve">đi</w:t>
            </w:r>
            <w:r>
              <w:rPr>
                <w:i w:val="on"/>
                <w:color w:val="#808080"/>
                <w:sz w:val="20"/>
              </w:rPr>
              <w:t xml:space="preserve">ểm của tôi, trách nhiệm không nên chỉ thuộc về một bên duy nhất mà cần </w:t>
            </w:r>
            <w:r>
              <w:rPr>
                <w:i w:val="on"/>
                <w:color w:val="#808080"/>
                <w:sz w:val="20"/>
              </w:rPr>
              <w:t xml:space="preserve">đ</w:t>
            </w:r>
            <w:r>
              <w:rPr>
                <w:i w:val="on"/>
                <w:color w:val="#808080"/>
                <w:sz w:val="20"/>
              </w:rPr>
              <w:t xml:space="preserve">ư</w:t>
            </w:r>
            <w:r>
              <w:rPr>
                <w:i w:val="on"/>
                <w:color w:val="#808080"/>
                <w:sz w:val="20"/>
              </w:rPr>
              <w:t xml:space="preserve">ợc phân bổ giữa nhiều bên liên quan, tùy theo vai trò của từng bên. Tổ chức sử dụng hệ thống AI nên chịu trách nhiệm chính, vì </w:t>
            </w:r>
            <w:r>
              <w:rPr>
                <w:i w:val="on"/>
                <w:color w:val="#808080"/>
                <w:sz w:val="20"/>
              </w:rPr>
              <w:t xml:space="preserve">đây l</w:t>
            </w:r>
            <w:r>
              <w:rPr>
                <w:i w:val="on"/>
                <w:color w:val="#808080"/>
                <w:sz w:val="20"/>
              </w:rPr>
              <w:t xml:space="preserve">à bên quyết </w:t>
            </w:r>
            <w:r>
              <w:rPr>
                <w:i w:val="on"/>
                <w:color w:val="#808080"/>
                <w:sz w:val="20"/>
              </w:rPr>
              <w:t xml:space="preserve">đ</w:t>
            </w:r>
            <w:r>
              <w:rPr>
                <w:i w:val="on"/>
                <w:color w:val="#808080"/>
                <w:sz w:val="20"/>
              </w:rPr>
              <w:t xml:space="preserve">ịnh triển khai và sử dụng hệ thống. Bộ phận pháp lý và tuân thủ vẫn có trách nhiệm rà soát kết quả và </w:t>
            </w:r>
            <w:r>
              <w:rPr>
                <w:i w:val="on"/>
                <w:color w:val="#808080"/>
                <w:sz w:val="20"/>
              </w:rPr>
              <w:t xml:space="preserve">đ</w:t>
            </w:r>
            <w:r>
              <w:rPr>
                <w:i w:val="on"/>
                <w:color w:val="#808080"/>
                <w:sz w:val="20"/>
              </w:rPr>
              <w:t xml:space="preserve">ảm bảo các quyết </w:t>
            </w:r>
            <w:r>
              <w:rPr>
                <w:i w:val="on"/>
                <w:color w:val="#808080"/>
                <w:sz w:val="20"/>
              </w:rPr>
              <w:t xml:space="preserve">đ</w:t>
            </w:r>
            <w:r>
              <w:rPr>
                <w:i w:val="on"/>
                <w:color w:val="#808080"/>
                <w:sz w:val="20"/>
              </w:rPr>
              <w:t xml:space="preserve">ịnh </w:t>
            </w:r>
            <w:r>
              <w:rPr>
                <w:i w:val="on"/>
                <w:color w:val="#808080"/>
                <w:sz w:val="20"/>
              </w:rPr>
              <w:t xml:space="preserve">đáp </w:t>
            </w:r>
            <w:r>
              <w:rPr>
                <w:i w:val="on"/>
                <w:color w:val="#808080"/>
                <w:sz w:val="20"/>
              </w:rPr>
              <w:t xml:space="preserve">ứng yêu cầu pháp lý.</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i w:val="on"/>
                <w:color w:val="#808080"/>
                <w:sz w:val="20"/>
              </w:rPr>
              <w:t xml:space="preserve">Đ</w:t>
            </w:r>
            <w:r>
              <w:rPr>
                <w:i w:val="on"/>
                <w:color w:val="#808080"/>
                <w:sz w:val="20"/>
              </w:rPr>
              <w:t xml:space="preserve">ồng thời, các nhà cung cấp hoặc phát triển công nghệ cũng có thể chịu trách nhiệm </w:t>
            </w:r>
            <w:r>
              <w:rPr>
                <w:i w:val="on"/>
                <w:color w:val="#808080"/>
                <w:sz w:val="20"/>
              </w:rPr>
              <w:t xml:space="preserve">đ</w:t>
            </w:r>
            <w:r>
              <w:rPr>
                <w:i w:val="on"/>
                <w:color w:val="#808080"/>
                <w:sz w:val="20"/>
              </w:rPr>
              <w:t xml:space="preserve">ối với các lỗi liên quan </w:t>
            </w:r>
            <w:r>
              <w:rPr>
                <w:i w:val="on"/>
                <w:color w:val="#808080"/>
                <w:sz w:val="20"/>
              </w:rPr>
              <w:t xml:space="preserve">đ</w:t>
            </w:r>
            <w:r>
              <w:rPr>
                <w:i w:val="on"/>
                <w:color w:val="#808080"/>
                <w:sz w:val="20"/>
              </w:rPr>
              <w:t xml:space="preserve">ến thiết kế hệ thống, chức n</w:t>
            </w:r>
            <w:r>
              <w:rPr>
                <w:i w:val="on"/>
                <w:color w:val="#808080"/>
                <w:sz w:val="20"/>
              </w:rPr>
              <w:t xml:space="preserve">ăng ho</w:t>
            </w:r>
            <w:r>
              <w:rPr>
                <w:i w:val="on"/>
                <w:color w:val="#808080"/>
                <w:sz w:val="20"/>
              </w:rPr>
              <w:t xml:space="preserve">ặc xử lý dữ liệu. Do </w:t>
            </w:r>
            <w:r>
              <w:rPr>
                <w:i w:val="on"/>
                <w:color w:val="#808080"/>
                <w:sz w:val="20"/>
              </w:rPr>
              <w:t xml:space="preserve">đó, c</w:t>
            </w:r>
            <w:r>
              <w:rPr>
                <w:i w:val="on"/>
                <w:color w:val="#808080"/>
                <w:sz w:val="20"/>
              </w:rPr>
              <w:t xml:space="preserve">ần có một khung quản trị rõ ràng, xác </w:t>
            </w:r>
            <w:r>
              <w:rPr>
                <w:i w:val="on"/>
                <w:color w:val="#808080"/>
                <w:sz w:val="20"/>
              </w:rPr>
              <w:t xml:space="preserve">đ</w:t>
            </w:r>
            <w:r>
              <w:rPr>
                <w:i w:val="on"/>
                <w:color w:val="#808080"/>
                <w:sz w:val="20"/>
              </w:rPr>
              <w:t xml:space="preserve">ịnh cụ thể vai trò, trách nhiệm và c</w:t>
            </w:r>
            <w:r>
              <w:rPr>
                <w:i w:val="on"/>
                <w:color w:val="#808080"/>
                <w:sz w:val="20"/>
              </w:rPr>
              <w:t xml:space="preserve">ơ ch</w:t>
            </w:r>
            <w:r>
              <w:rPr>
                <w:i w:val="on"/>
                <w:color w:val="#808080"/>
                <w:sz w:val="20"/>
              </w:rPr>
              <w:t xml:space="preserve">ế giám sát </w:t>
            </w:r>
            <w:r>
              <w:rPr>
                <w:i w:val="on"/>
                <w:color w:val="#808080"/>
                <w:sz w:val="20"/>
              </w:rPr>
              <w:t xml:space="preserve">đ</w:t>
            </w:r>
            <w:r>
              <w:rPr>
                <w:i w:val="on"/>
                <w:color w:val="#808080"/>
                <w:sz w:val="20"/>
              </w:rPr>
              <w:t xml:space="preserve">ể </w:t>
            </w:r>
            <w:r>
              <w:rPr>
                <w:i w:val="on"/>
                <w:color w:val="#808080"/>
                <w:sz w:val="20"/>
              </w:rPr>
              <w:t xml:space="preserve">đ</w:t>
            </w:r>
            <w:r>
              <w:rPr>
                <w:i w:val="on"/>
                <w:color w:val="#808080"/>
                <w:sz w:val="20"/>
              </w:rPr>
              <w:t xml:space="preserve">ảm bảo trách nhiệm giải trình và quản trị rủi ro khi sử dụng AI.</w:t>
            </w:r>
          </w:p>
        </w:tc>
      </w:tr>
    </w:tbl>
    <w:p>
      <w:pPr>
        <w:pStyle w:val="[Normal]"/>
        <w:rPr>
          <w:rFonts w:ascii="Segoe UI" w:hAnsi="Segoe UI" w:eastAsia="Segoe UI"/>
          <w:color w:val="#004F88"/>
          <w:sz w:val="20"/>
        </w:rPr>
      </w:pPr>
    </w:p>
    <w:p>
      <w:pPr>
        <w:pStyle w:val="[Normal]"/>
        <w:rPr>
          <w:rFonts w:ascii="Segoe UI" w:hAnsi="Segoe UI" w:eastAsia="Segoe UI"/>
          <w:color w:val="#004F88"/>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2 - 0.31%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Yes,</w:t>
            </w:r>
            <w:r>
              <w:rPr>
                <w:sz w:val="20"/>
              </w:rPr>
              <w:t xml:space="preserve"> accountability can become more difficult to determine when AI is used in legal advisory work. This is because decision-making may involve multiple layers, including data inputs, algorithms, system design, and human oversight. </w:t>
            </w:r>
            <w:r>
              <w:rPr>
                <w:color w:val="#808080"/>
                <w:sz w:val="20"/>
              </w:rPr>
              <w:t xml:space="preserve">The “black box” nature of some AI systems can make it challenging to trace how a particular output was generated, which complicates responsibility attribution.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In addition, the involvement of multiple stakeholders—such as users, legal reviewers, IT teams, and external vendors—can blur the lines of accountability. Without clear governance frameworks, defined roles, and proper documentation, it becomes harder to identify who is responsible for errors or outcomes. This highlights the need for strong oversight, transparency, and accountability structures when integrating AI into legal functions.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color w:val="#808080"/>
                <w:sz w:val="20"/>
              </w:rPr>
              <w:br w:type="textWrapping"/>
            </w:r>
            <w:r>
              <w:rPr>
                <w:i w:val="on"/>
                <w:color w:val="#808080"/>
                <w:sz w:val="20"/>
              </w:rPr>
              <w:t xml:space="preserve">Có, việc xác </w:t>
            </w:r>
            <w:r>
              <w:rPr>
                <w:i w:val="on"/>
                <w:color w:val="#808080"/>
                <w:sz w:val="20"/>
              </w:rPr>
              <w:t xml:space="preserve">đ</w:t>
            </w:r>
            <w:r>
              <w:rPr>
                <w:i w:val="on"/>
                <w:color w:val="#808080"/>
                <w:sz w:val="20"/>
              </w:rPr>
              <w:t xml:space="preserve">ịnh trách nhiệm có thể trở nên khó kh</w:t>
            </w:r>
            <w:r>
              <w:rPr>
                <w:i w:val="on"/>
                <w:color w:val="#808080"/>
                <w:sz w:val="20"/>
              </w:rPr>
              <w:t xml:space="preserve">ăn h</w:t>
            </w:r>
            <w:r>
              <w:rPr>
                <w:i w:val="on"/>
                <w:color w:val="#808080"/>
                <w:sz w:val="20"/>
              </w:rPr>
              <w:t xml:space="preserve">ơn khi AI đư</w:t>
            </w:r>
            <w:r>
              <w:rPr>
                <w:i w:val="on"/>
                <w:color w:val="#808080"/>
                <w:sz w:val="20"/>
              </w:rPr>
              <w:t xml:space="preserve">ợc sử dụng trong công việc t</w:t>
            </w:r>
            <w:r>
              <w:rPr>
                <w:i w:val="on"/>
                <w:color w:val="#808080"/>
                <w:sz w:val="20"/>
              </w:rPr>
              <w:t xml:space="preserve">ư v</w:t>
            </w:r>
            <w:r>
              <w:rPr>
                <w:i w:val="on"/>
                <w:color w:val="#808080"/>
                <w:sz w:val="20"/>
              </w:rPr>
              <w:t xml:space="preserve">ấn pháp lý. Nguyên nhân là quá trình ra quyết </w:t>
            </w:r>
            <w:r>
              <w:rPr>
                <w:i w:val="on"/>
                <w:color w:val="#808080"/>
                <w:sz w:val="20"/>
              </w:rPr>
              <w:t xml:space="preserve">đ</w:t>
            </w:r>
            <w:r>
              <w:rPr>
                <w:i w:val="on"/>
                <w:color w:val="#808080"/>
                <w:sz w:val="20"/>
              </w:rPr>
              <w:t xml:space="preserve">ịnh có thể liên quan </w:t>
            </w:r>
            <w:r>
              <w:rPr>
                <w:i w:val="on"/>
                <w:color w:val="#808080"/>
                <w:sz w:val="20"/>
              </w:rPr>
              <w:t xml:space="preserve">đ</w:t>
            </w:r>
            <w:r>
              <w:rPr>
                <w:i w:val="on"/>
                <w:color w:val="#808080"/>
                <w:sz w:val="20"/>
              </w:rPr>
              <w:t xml:space="preserve">ến nhiều lớp khác nhau, bao gồm dữ liệu </w:t>
            </w:r>
            <w:r>
              <w:rPr>
                <w:i w:val="on"/>
                <w:color w:val="#808080"/>
                <w:sz w:val="20"/>
              </w:rPr>
              <w:t xml:space="preserve">đ</w:t>
            </w:r>
            <w:r>
              <w:rPr>
                <w:i w:val="on"/>
                <w:color w:val="#808080"/>
                <w:sz w:val="20"/>
              </w:rPr>
              <w:t xml:space="preserve">ầu vào, thuật toán, thiết kế hệ thống và sự giám sát của con ng</w:t>
            </w:r>
            <w:r>
              <w:rPr>
                <w:i w:val="on"/>
                <w:color w:val="#808080"/>
                <w:sz w:val="20"/>
              </w:rPr>
              <w:t xml:space="preserve">ư</w:t>
            </w:r>
            <w:r>
              <w:rPr>
                <w:i w:val="on"/>
                <w:color w:val="#808080"/>
                <w:sz w:val="20"/>
              </w:rPr>
              <w:t xml:space="preserve">ời. Tính “hộp </w:t>
            </w:r>
            <w:r>
              <w:rPr>
                <w:i w:val="on"/>
                <w:color w:val="#808080"/>
                <w:sz w:val="20"/>
              </w:rPr>
              <w:t xml:space="preserve">đen” c</w:t>
            </w:r>
            <w:r>
              <w:rPr>
                <w:i w:val="on"/>
                <w:color w:val="#808080"/>
                <w:sz w:val="20"/>
              </w:rPr>
              <w:t xml:space="preserve">ủa một số hệ thống AI cũng khiến việc truy vết cách thức tạo ra kết quả trở nên phức tạp, từ </w:t>
            </w:r>
            <w:r>
              <w:rPr>
                <w:i w:val="on"/>
                <w:color w:val="#808080"/>
                <w:sz w:val="20"/>
              </w:rPr>
              <w:t xml:space="preserve">đó gây khó khăn trong vi</w:t>
            </w:r>
            <w:r>
              <w:rPr>
                <w:i w:val="on"/>
                <w:color w:val="#808080"/>
                <w:sz w:val="20"/>
              </w:rPr>
              <w:t xml:space="preserve">ệc xác </w:t>
            </w:r>
            <w:r>
              <w:rPr>
                <w:i w:val="on"/>
                <w:color w:val="#808080"/>
                <w:sz w:val="20"/>
              </w:rPr>
              <w:t xml:space="preserve">đ</w:t>
            </w:r>
            <w:r>
              <w:rPr>
                <w:i w:val="on"/>
                <w:color w:val="#808080"/>
                <w:sz w:val="20"/>
              </w:rPr>
              <w:t xml:space="preserve">ịnh trách nhiệm.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i w:val="on"/>
                <w:color w:val="#808080"/>
                <w:sz w:val="20"/>
              </w:rPr>
              <w:t xml:space="preserve">Bên cạnh </w:t>
            </w:r>
            <w:r>
              <w:rPr>
                <w:i w:val="on"/>
                <w:color w:val="#808080"/>
                <w:sz w:val="20"/>
              </w:rPr>
              <w:t xml:space="preserve">đó, s</w:t>
            </w:r>
            <w:r>
              <w:rPr>
                <w:i w:val="on"/>
                <w:color w:val="#808080"/>
                <w:sz w:val="20"/>
              </w:rPr>
              <w:t xml:space="preserve">ự tham gia của nhiều bên liên quan—nh</w:t>
            </w:r>
            <w:r>
              <w:rPr>
                <w:i w:val="on"/>
                <w:color w:val="#808080"/>
                <w:sz w:val="20"/>
              </w:rPr>
              <w:t xml:space="preserve">ư ngư</w:t>
            </w:r>
            <w:r>
              <w:rPr>
                <w:i w:val="on"/>
                <w:color w:val="#808080"/>
                <w:sz w:val="20"/>
              </w:rPr>
              <w:t xml:space="preserve">ời sử dụng, bộ phận pháp lý, công nghệ và nhà cung cấp bên ngoài—có thể làm mờ ranh giới trách nhiệm. Nếu không có khung quản trị rõ ràng, phân </w:t>
            </w:r>
            <w:r>
              <w:rPr>
                <w:i w:val="on"/>
                <w:color w:val="#808080"/>
                <w:sz w:val="20"/>
              </w:rPr>
              <w:t xml:space="preserve">đ</w:t>
            </w:r>
            <w:r>
              <w:rPr>
                <w:i w:val="on"/>
                <w:color w:val="#808080"/>
                <w:sz w:val="20"/>
              </w:rPr>
              <w:t xml:space="preserve">ịnh vai trò cụ thể và c</w:t>
            </w:r>
            <w:r>
              <w:rPr>
                <w:i w:val="on"/>
                <w:color w:val="#808080"/>
                <w:sz w:val="20"/>
              </w:rPr>
              <w:t xml:space="preserve">ơ ch</w:t>
            </w:r>
            <w:r>
              <w:rPr>
                <w:i w:val="on"/>
                <w:color w:val="#808080"/>
                <w:sz w:val="20"/>
              </w:rPr>
              <w:t xml:space="preserve">ế l</w:t>
            </w:r>
            <w:r>
              <w:rPr>
                <w:i w:val="on"/>
                <w:color w:val="#808080"/>
                <w:sz w:val="20"/>
              </w:rPr>
              <w:t xml:space="preserve">ưu v</w:t>
            </w:r>
            <w:r>
              <w:rPr>
                <w:i w:val="on"/>
                <w:color w:val="#808080"/>
                <w:sz w:val="20"/>
              </w:rPr>
              <w:t xml:space="preserve">ết </w:t>
            </w:r>
            <w:r>
              <w:rPr>
                <w:i w:val="on"/>
                <w:color w:val="#808080"/>
                <w:sz w:val="20"/>
              </w:rPr>
              <w:t xml:space="preserve">đ</w:t>
            </w:r>
            <w:r>
              <w:rPr>
                <w:i w:val="on"/>
                <w:color w:val="#808080"/>
                <w:sz w:val="20"/>
              </w:rPr>
              <w:t xml:space="preserve">ầy </w:t>
            </w:r>
            <w:r>
              <w:rPr>
                <w:i w:val="on"/>
                <w:color w:val="#808080"/>
                <w:sz w:val="20"/>
              </w:rPr>
              <w:t xml:space="preserve">đ</w:t>
            </w:r>
            <w:r>
              <w:rPr>
                <w:i w:val="on"/>
                <w:color w:val="#808080"/>
                <w:sz w:val="20"/>
              </w:rPr>
              <w:t xml:space="preserve">ủ, việc xác </w:t>
            </w:r>
            <w:r>
              <w:rPr>
                <w:i w:val="on"/>
                <w:color w:val="#808080"/>
                <w:sz w:val="20"/>
              </w:rPr>
              <w:t xml:space="preserve">đ</w:t>
            </w:r>
            <w:r>
              <w:rPr>
                <w:i w:val="on"/>
                <w:color w:val="#808080"/>
                <w:sz w:val="20"/>
              </w:rPr>
              <w:t xml:space="preserve">ịnh trách nhiệm khi xảy ra sai sót sẽ trở nên khó kh</w:t>
            </w:r>
            <w:r>
              <w:rPr>
                <w:i w:val="on"/>
                <w:color w:val="#808080"/>
                <w:sz w:val="20"/>
              </w:rPr>
              <w:t xml:space="preserve">ăn h</w:t>
            </w:r>
            <w:r>
              <w:rPr>
                <w:i w:val="on"/>
                <w:color w:val="#808080"/>
                <w:sz w:val="20"/>
              </w:rPr>
              <w:t xml:space="preserve">ơn. Đi</w:t>
            </w:r>
            <w:r>
              <w:rPr>
                <w:i w:val="on"/>
                <w:color w:val="#808080"/>
                <w:sz w:val="20"/>
              </w:rPr>
              <w:t xml:space="preserve">ều này cho thấy sự cần thiết của các c</w:t>
            </w:r>
            <w:r>
              <w:rPr>
                <w:i w:val="on"/>
                <w:color w:val="#808080"/>
                <w:sz w:val="20"/>
              </w:rPr>
              <w:t xml:space="preserve">ơ ch</w:t>
            </w:r>
            <w:r>
              <w:rPr>
                <w:i w:val="on"/>
                <w:color w:val="#808080"/>
                <w:sz w:val="20"/>
              </w:rPr>
              <w:t xml:space="preserve">ế giám sát, minh bạch và trách nhiệm giải trình khi ứng dụng AI trong lĩnh vực pháp lý.</w:t>
            </w:r>
          </w:p>
        </w:tc>
      </w:tr>
    </w:tbl>
    <w:p>
      <w:pPr>
        <w:pStyle w:val="[Normal]"/>
        <w:rPr>
          <w:rFonts w:ascii="Segoe UI" w:hAnsi="Segoe UI" w:eastAsia="Segoe UI"/>
          <w:color w:val="#004F88"/>
          <w:sz w:val="20"/>
        </w:rPr>
      </w:pPr>
    </w:p>
    <w:p>
      <w:pPr>
        <w:pStyle w:val="[Normal]"/>
        <w:rPr>
          <w:rFonts w:ascii="Segoe UI" w:hAnsi="Segoe UI" w:eastAsia="Segoe UI"/>
          <w:color w:val="#004F88"/>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3 - 0.14%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Yes, accountability can become more difficult to determine when AI is used in legal advisory work. This is because decision-making may involve multiple layers, including data inputs, algorithms, system design, and human oversight. The “black box” nature of some AI systems can make it challenging to trace how a particular output was generated, which complicates responsibility attribution.</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color w:val="#808080"/>
                <w:sz w:val="20"/>
              </w:rPr>
            </w:pPr>
            <w:r>
              <w:rPr>
                <w:color w:val="#808080"/>
                <w:sz w:val="20"/>
              </w:rPr>
              <w:t xml:space="preserve">In addition, </w:t>
            </w:r>
            <w:r>
              <w:rPr>
                <w:sz w:val="20"/>
              </w:rPr>
              <w:t xml:space="preserve">the involvement of multiple stakeholders—such as users, legal reviewers, IT teams, and external vendors</w:t>
            </w:r>
            <w:r>
              <w:rPr>
                <w:color w:val="#808080"/>
                <w:sz w:val="20"/>
              </w:rPr>
              <w:t xml:space="preserve">—can blur the lines of accountability. Without clear governance frameworks, defined roles, and proper documentation, it becomes harder to identify who is responsible for errors or outcomes. This highlights the need for strong oversight, transparency, and accountability structures when integrating AI into legal functions.</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color w:val="#808080"/>
                <w:sz w:val="20"/>
              </w:rPr>
              <w:br w:type="textWrapping"/>
            </w:r>
            <w:r>
              <w:rPr>
                <w:i w:val="on"/>
                <w:color w:val="#808080"/>
                <w:sz w:val="20"/>
              </w:rPr>
              <w:t xml:space="preserve">Có, việc xác </w:t>
            </w:r>
            <w:r>
              <w:rPr>
                <w:i w:val="on"/>
                <w:color w:val="#808080"/>
                <w:sz w:val="20"/>
              </w:rPr>
              <w:t xml:space="preserve">đ</w:t>
            </w:r>
            <w:r>
              <w:rPr>
                <w:i w:val="on"/>
                <w:color w:val="#808080"/>
                <w:sz w:val="20"/>
              </w:rPr>
              <w:t xml:space="preserve">ịnh trách nhiệm có thể trở nên khó kh</w:t>
            </w:r>
            <w:r>
              <w:rPr>
                <w:i w:val="on"/>
                <w:color w:val="#808080"/>
                <w:sz w:val="20"/>
              </w:rPr>
              <w:t xml:space="preserve">ăn h</w:t>
            </w:r>
            <w:r>
              <w:rPr>
                <w:i w:val="on"/>
                <w:color w:val="#808080"/>
                <w:sz w:val="20"/>
              </w:rPr>
              <w:t xml:space="preserve">ơn khi AI đư</w:t>
            </w:r>
            <w:r>
              <w:rPr>
                <w:i w:val="on"/>
                <w:color w:val="#808080"/>
                <w:sz w:val="20"/>
              </w:rPr>
              <w:t xml:space="preserve">ợc sử dụng trong công việc t</w:t>
            </w:r>
            <w:r>
              <w:rPr>
                <w:i w:val="on"/>
                <w:color w:val="#808080"/>
                <w:sz w:val="20"/>
              </w:rPr>
              <w:t xml:space="preserve">ư v</w:t>
            </w:r>
            <w:r>
              <w:rPr>
                <w:i w:val="on"/>
                <w:color w:val="#808080"/>
                <w:sz w:val="20"/>
              </w:rPr>
              <w:t xml:space="preserve">ấn pháp lý. Nguyên nhân là quá trình ra quyết </w:t>
            </w:r>
            <w:r>
              <w:rPr>
                <w:i w:val="on"/>
                <w:color w:val="#808080"/>
                <w:sz w:val="20"/>
              </w:rPr>
              <w:t xml:space="preserve">đ</w:t>
            </w:r>
            <w:r>
              <w:rPr>
                <w:i w:val="on"/>
                <w:color w:val="#808080"/>
                <w:sz w:val="20"/>
              </w:rPr>
              <w:t xml:space="preserve">ịnh có thể liên quan </w:t>
            </w:r>
            <w:r>
              <w:rPr>
                <w:i w:val="on"/>
                <w:color w:val="#808080"/>
                <w:sz w:val="20"/>
              </w:rPr>
              <w:t xml:space="preserve">đ</w:t>
            </w:r>
            <w:r>
              <w:rPr>
                <w:i w:val="on"/>
                <w:color w:val="#808080"/>
                <w:sz w:val="20"/>
              </w:rPr>
              <w:t xml:space="preserve">ến nhiều lớp khác nhau, bao gồm dữ liệu </w:t>
            </w:r>
            <w:r>
              <w:rPr>
                <w:i w:val="on"/>
                <w:color w:val="#808080"/>
                <w:sz w:val="20"/>
              </w:rPr>
              <w:t xml:space="preserve">đ</w:t>
            </w:r>
            <w:r>
              <w:rPr>
                <w:i w:val="on"/>
                <w:color w:val="#808080"/>
                <w:sz w:val="20"/>
              </w:rPr>
              <w:t xml:space="preserve">ầu vào, thuật toán, thiết kế hệ thống và sự giám sát của con ng</w:t>
            </w:r>
            <w:r>
              <w:rPr>
                <w:i w:val="on"/>
                <w:color w:val="#808080"/>
                <w:sz w:val="20"/>
              </w:rPr>
              <w:t xml:space="preserve">ư</w:t>
            </w:r>
            <w:r>
              <w:rPr>
                <w:i w:val="on"/>
                <w:color w:val="#808080"/>
                <w:sz w:val="20"/>
              </w:rPr>
              <w:t xml:space="preserve">ời. Tính “hộp </w:t>
            </w:r>
            <w:r>
              <w:rPr>
                <w:i w:val="on"/>
                <w:color w:val="#808080"/>
                <w:sz w:val="20"/>
              </w:rPr>
              <w:t xml:space="preserve">đen” c</w:t>
            </w:r>
            <w:r>
              <w:rPr>
                <w:i w:val="on"/>
                <w:color w:val="#808080"/>
                <w:sz w:val="20"/>
              </w:rPr>
              <w:t xml:space="preserve">ủa một số hệ thống AI cũng khiến việc truy vết cách thức tạo ra kết quả trở nên phức tạp, từ </w:t>
            </w:r>
            <w:r>
              <w:rPr>
                <w:i w:val="on"/>
                <w:color w:val="#808080"/>
                <w:sz w:val="20"/>
              </w:rPr>
              <w:t xml:space="preserve">đó gây khó khăn trong vi</w:t>
            </w:r>
            <w:r>
              <w:rPr>
                <w:i w:val="on"/>
                <w:color w:val="#808080"/>
                <w:sz w:val="20"/>
              </w:rPr>
              <w:t xml:space="preserve">ệc xác </w:t>
            </w:r>
            <w:r>
              <w:rPr>
                <w:i w:val="on"/>
                <w:color w:val="#808080"/>
                <w:sz w:val="20"/>
              </w:rPr>
              <w:t xml:space="preserve">đ</w:t>
            </w:r>
            <w:r>
              <w:rPr>
                <w:i w:val="on"/>
                <w:color w:val="#808080"/>
                <w:sz w:val="20"/>
              </w:rPr>
              <w:t xml:space="preserve">ịnh trách nhiệm.</w:t>
            </w:r>
          </w:p>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jc w:val="both"/>
              <w:rPr>
                <w:i w:val="on"/>
                <w:color w:val="#808080"/>
                <w:sz w:val="20"/>
              </w:rPr>
            </w:pPr>
            <w:r>
              <w:rPr>
                <w:i w:val="on"/>
                <w:color w:val="#808080"/>
                <w:sz w:val="20"/>
              </w:rPr>
              <w:t xml:space="preserve">Bên cạnh </w:t>
            </w:r>
            <w:r>
              <w:rPr>
                <w:i w:val="on"/>
                <w:color w:val="#808080"/>
                <w:sz w:val="20"/>
              </w:rPr>
              <w:t xml:space="preserve">đó, s</w:t>
            </w:r>
            <w:r>
              <w:rPr>
                <w:i w:val="on"/>
                <w:color w:val="#808080"/>
                <w:sz w:val="20"/>
              </w:rPr>
              <w:t xml:space="preserve">ự tham gia của nhiều bên liên quan—nh</w:t>
            </w:r>
            <w:r>
              <w:rPr>
                <w:i w:val="on"/>
                <w:color w:val="#808080"/>
                <w:sz w:val="20"/>
              </w:rPr>
              <w:t xml:space="preserve">ư ngư</w:t>
            </w:r>
            <w:r>
              <w:rPr>
                <w:i w:val="on"/>
                <w:color w:val="#808080"/>
                <w:sz w:val="20"/>
              </w:rPr>
              <w:t xml:space="preserve">ời sử dụng, bộ phận pháp lý, công nghệ và nhà cung cấp bên ngoài—có thể làm mờ ranh giới trách nhiệm. Nếu không có khung quản trị rõ ràng, phân </w:t>
            </w:r>
            <w:r>
              <w:rPr>
                <w:i w:val="on"/>
                <w:color w:val="#808080"/>
                <w:sz w:val="20"/>
              </w:rPr>
              <w:t xml:space="preserve">đ</w:t>
            </w:r>
            <w:r>
              <w:rPr>
                <w:i w:val="on"/>
                <w:color w:val="#808080"/>
                <w:sz w:val="20"/>
              </w:rPr>
              <w:t xml:space="preserve">ịnh vai trò cụ thể và c</w:t>
            </w:r>
            <w:r>
              <w:rPr>
                <w:i w:val="on"/>
                <w:color w:val="#808080"/>
                <w:sz w:val="20"/>
              </w:rPr>
              <w:t xml:space="preserve">ơ ch</w:t>
            </w:r>
            <w:r>
              <w:rPr>
                <w:i w:val="on"/>
                <w:color w:val="#808080"/>
                <w:sz w:val="20"/>
              </w:rPr>
              <w:t xml:space="preserve">ế l</w:t>
            </w:r>
            <w:r>
              <w:rPr>
                <w:i w:val="on"/>
                <w:color w:val="#808080"/>
                <w:sz w:val="20"/>
              </w:rPr>
              <w:t xml:space="preserve">ưu v</w:t>
            </w:r>
            <w:r>
              <w:rPr>
                <w:i w:val="on"/>
                <w:color w:val="#808080"/>
                <w:sz w:val="20"/>
              </w:rPr>
              <w:t xml:space="preserve">ết </w:t>
            </w:r>
            <w:r>
              <w:rPr>
                <w:i w:val="on"/>
                <w:color w:val="#808080"/>
                <w:sz w:val="20"/>
              </w:rPr>
              <w:t xml:space="preserve">đ</w:t>
            </w:r>
            <w:r>
              <w:rPr>
                <w:i w:val="on"/>
                <w:color w:val="#808080"/>
                <w:sz w:val="20"/>
              </w:rPr>
              <w:t xml:space="preserve">ầy </w:t>
            </w:r>
            <w:r>
              <w:rPr>
                <w:i w:val="on"/>
                <w:color w:val="#808080"/>
                <w:sz w:val="20"/>
              </w:rPr>
              <w:t xml:space="preserve">đ</w:t>
            </w:r>
            <w:r>
              <w:rPr>
                <w:i w:val="on"/>
                <w:color w:val="#808080"/>
                <w:sz w:val="20"/>
              </w:rPr>
              <w:t xml:space="preserve">ủ, việc xác </w:t>
            </w:r>
            <w:r>
              <w:rPr>
                <w:i w:val="on"/>
                <w:color w:val="#808080"/>
                <w:sz w:val="20"/>
              </w:rPr>
              <w:t xml:space="preserve">đ</w:t>
            </w:r>
            <w:r>
              <w:rPr>
                <w:i w:val="on"/>
                <w:color w:val="#808080"/>
                <w:sz w:val="20"/>
              </w:rPr>
              <w:t xml:space="preserve">ịnh trách nhiệm khi xảy ra sai sót sẽ trở nên khó kh</w:t>
            </w:r>
            <w:r>
              <w:rPr>
                <w:i w:val="on"/>
                <w:color w:val="#808080"/>
                <w:sz w:val="20"/>
              </w:rPr>
              <w:t xml:space="preserve">ăn h</w:t>
            </w:r>
            <w:r>
              <w:rPr>
                <w:i w:val="on"/>
                <w:color w:val="#808080"/>
                <w:sz w:val="20"/>
              </w:rPr>
              <w:t xml:space="preserve">ơn. Đi</w:t>
            </w:r>
            <w:r>
              <w:rPr>
                <w:i w:val="on"/>
                <w:color w:val="#808080"/>
                <w:sz w:val="20"/>
              </w:rPr>
              <w:t xml:space="preserve">ều này cho thấy sự cần thiết của các c</w:t>
            </w:r>
            <w:r>
              <w:rPr>
                <w:i w:val="on"/>
                <w:color w:val="#808080"/>
                <w:sz w:val="20"/>
              </w:rPr>
              <w:t xml:space="preserve">ơ ch</w:t>
            </w:r>
            <w:r>
              <w:rPr>
                <w:i w:val="on"/>
                <w:color w:val="#808080"/>
                <w:sz w:val="20"/>
              </w:rPr>
              <w:t xml:space="preserve">ế giám sát, minh bạch và trách nhiệm giải trình khi ứng dụng AI trong lĩnh vực pháp lý.</w:t>
            </w:r>
          </w:p>
        </w:tc>
      </w:tr>
    </w:tbl>
    <w:p>
      <w:pPr>
        <w:pStyle w:val="[Normal]"/>
        <w:rPr>
          <w:rFonts w:ascii="Segoe UI" w:hAnsi="Segoe UI" w:eastAsia="Segoe UI"/>
          <w:color w:val="#004F88"/>
          <w:sz w:val="20"/>
        </w:rPr>
      </w:pPr>
    </w:p>
    <w:p>
      <w:pPr>
        <w:pStyle w:val="[Normal]"/>
        <w:rPr>
          <w:rFonts w:ascii="Segoe UI" w:hAnsi="Segoe UI" w:eastAsia="Segoe UI"/>
          <w:color w:val="#004F88"/>
          <w:sz w:val="20"/>
        </w:rPr>
      </w:pPr>
    </w:p>
    <w:p>
      <w:pPr>
        <w:pStyle w:val="[Normal]"/>
        <w:rPr>
          <w:rFonts w:ascii="Segoe UI" w:hAnsi="Segoe UI" w:eastAsia="Segoe UI"/>
          <w:color w:val="#004F88"/>
          <w:sz w:val="20"/>
          <w:shd w:val="clear" w:fill="#D3D3D3"/>
        </w:rPr>
      </w:pPr>
      <w:r>
        <w:rPr>
          <w:rFonts w:ascii="Segoe UI" w:hAnsi="Segoe UI" w:eastAsia="Segoe UI"/>
          <w:color w:val="#004F88"/>
          <w:sz w:val="20"/>
          <w:shd w:val="clear" w:fill="#D3D3D3"/>
        </w:rPr>
        <w:t xml:space="preserve">&lt;Files\\P8&gt; - § 1 reference coded  [0.79% Coverage]</w:t>
      </w:r>
    </w:p>
    <w:p>
      <w:pPr>
        <w:pStyle w:val="[Normal]"/>
        <w:rPr>
          <w:rFonts w:ascii="Segoe UI" w:hAnsi="Segoe UI" w:eastAsia="Segoe UI"/>
          <w:color w:val="#004F88"/>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1 - 0.79% Coverage</w:t>
      </w:r>
    </w:p>
    <w:p>
      <w:pPr>
        <w:pStyle w:val="[Normal]"/>
        <w:rPr>
          <w:rFonts w:ascii="Segoe UI" w:hAnsi="Segoe UI" w:eastAsia="Segoe UI"/>
          <w:color w:val="#000000"/>
          <w:sz w:val="20"/>
          <w:shd w:val="clear" w:fill="#D3D3D3"/>
        </w:rPr>
      </w:pPr>
    </w:p>
    <w:tbl>
      <w:tblPr>
        <w:tblW w:w="0" w:type="auto"/>
        <w:jc w:val="left"/>
        <w:tblInd w:w="264"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120" w:type="dxa"/>
          <w:left w:w="120" w:type="dxa"/>
          <w:bottom w:w="120" w:type="dxa"/>
          <w:right w:w="120" w:type="dxa"/>
        </w:tblCellMar>
      </w:tblPr>
      <w:tblGrid>
        <w:gridCol w:w="9648"/>
      </w:tblGrid>
      <w:tr>
        <w:trPr>
          <w:trHeight w:val="0" w:hRule="atLeast"/>
        </w:trPr>
        <w:tc>
          <w:tcPr>
            <w:tcW w:w="9648"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sz w:val="20"/>
              </w:rPr>
              <w:br w:type="textWrapping"/>
            </w:r>
            <w:r>
              <w:rPr>
                <w:color w:val="#808080"/>
                <w:sz w:val="20"/>
              </w:rPr>
              <w:br w:type="textWrapping"/>
            </w:r>
            <w:r>
              <w:rPr>
                <w:sz w:val="20"/>
              </w:rPr>
              <w:t xml:space="preserve">AI creates a new middle ground between "behavior" and "outcome." Without a robust governance framework, accountability becomes a vicious cycle of "blame-shifting."</w:t>
            </w:r>
            <w:r>
              <w:rPr>
                <w:color w:val="#808080"/>
                <w:sz w:val="20"/>
              </w:rPr>
              <w:br w:type="textWrapping"/>
            </w:r>
            <w:r>
              <w:rPr>
                <w:color w:val="#808080"/>
                <w:sz w:val="20"/>
              </w:rPr>
              <w:br w:type="textWrapping"/>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shd w:val="clear" w:fill="#D3D3D3"/>
        </w:rPr>
      </w:pPr>
      <w:r>
        <w:rPr>
          <w:rFonts w:ascii="Segoe UI" w:hAnsi="Segoe UI" w:eastAsia="Segoe UI"/>
          <w:sz w:val="20"/>
          <w:shd w:val="clear" w:fill="#D3D3D3"/>
        </w:rPr>
        <w:t xml:space="preserve">&lt;Files\\P9&gt; - § 4 references coded  [3.00% Coverage]</w:t>
      </w:r>
    </w:p>
    <w:p>
      <w:pPr>
        <w:pStyle w:val="[Normal]"/>
        <w:rPr>
          <w:rFonts w:ascii="Segoe UI" w:hAnsi="Segoe UI" w:eastAsia="Segoe UI"/>
          <w:sz w:val="20"/>
          <w:shd w:val="clear" w:fill="#D3D3D3"/>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1 - 0.56% Coverage</w:t>
      </w:r>
    </w:p>
    <w:p>
      <w:pPr>
        <w:pStyle w:val="[Normal]"/>
        <w:rPr>
          <w:rFonts w:ascii="Segoe UI" w:hAnsi="Segoe UI" w:eastAsia="Segoe UI"/>
          <w:color w:val="#000000"/>
          <w:sz w:val="20"/>
          <w:shd w:val="clear" w:fill="#D3D3D3"/>
        </w:rPr>
      </w:pPr>
    </w:p>
    <w:tbl>
      <w:tblPr>
        <w:tblW w:w="0" w:type="auto"/>
        <w:jc w:val="left"/>
        <w:tblInd w:w="660"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8831"/>
      </w:tblGrid>
      <w:tr>
        <w:trPr>
          <w:trHeight w:val="0" w:hRule="atLeast"/>
        </w:trPr>
        <w:tc>
          <w:tcPr>
            <w:tcW w:w="8831"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t xml:space="preserve">The unit needs a person who is accountable. The use of AI does not satisfy this requirement.</w:t>
            </w:r>
          </w:p>
        </w:tc>
      </w:tr>
    </w:tbl>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2 - 0.81%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pPr>
            <w:r>
              <w:rPr>
                <w:color w:val="#808080"/>
              </w:rPr>
              <w:t xml:space="preserve">Yes, because </w:t>
            </w:r>
            <w:r>
              <w:t xml:space="preserve">it is difficult to distinguish between AI’s contribution and the opinion of the individual expert/lawyer using AI as an advisory tool.</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3 - 1.28% Coverage</w:t>
      </w:r>
    </w:p>
    <w:p>
      <w:pPr>
        <w:pStyle w:val="[Normal]"/>
        <w:rPr>
          <w:rFonts w:ascii="Segoe UI" w:hAnsi="Segoe UI" w:eastAsia="Segoe UI"/>
          <w:color w:val="#000000"/>
          <w:sz w:val="20"/>
          <w:shd w:val="clear" w:fill="#D3D3D3"/>
        </w:rPr>
      </w:pPr>
    </w:p>
    <w:p>
      <w:pPr>
        <w:pStyle w:val="List Paragraph"/>
        <w:numPr>
          <w:ilvl w:val="0"/>
          <w:numId w:val="1"/>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60"/>
        <w:ind w:hanging="360"/>
        <w:rPr>
          <w:b w:val="on"/>
        </w:rPr>
      </w:pPr>
      <w:r>
        <w:rPr>
          <w:b w:val="on"/>
        </w:rPr>
        <w:t xml:space="preserve">How should legal responsibility be allocated when AI supports decision-making?</w:t>
      </w:r>
    </w:p>
    <w:p>
      <w:pPr>
        <w:pStyle w:val="List Paragraph"/>
        <w:tabs>
          <w:tab w:val="left" w:pos="426"/>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60"/>
        <w:ind w:left="426"/>
        <w:rPr>
          <w:b w:val="on"/>
          <w:i w:val="on"/>
          <w:color w:val="#1F497D"/>
        </w:rPr>
      </w:pPr>
      <w:r>
        <w:rPr>
          <w:b w:val="on"/>
          <w:i w:val="on"/>
          <w:color w:val="#1F497D"/>
        </w:rPr>
        <w:t xml:space="preserve">Trách nhiệm pháp lý nên </w:t>
      </w:r>
      <w:r>
        <w:rPr>
          <w:b w:val="on"/>
          <w:i w:val="on"/>
          <w:color w:val="#1F497D"/>
        </w:rPr>
        <w:t xml:space="preserve">đ</w:t>
      </w:r>
      <w:r>
        <w:rPr>
          <w:b w:val="on"/>
          <w:i w:val="on"/>
          <w:color w:val="#1F497D"/>
        </w:rPr>
        <w:t xml:space="preserve">ư</w:t>
      </w:r>
      <w:r>
        <w:rPr>
          <w:b w:val="on"/>
          <w:i w:val="on"/>
          <w:color w:val="#1F497D"/>
        </w:rPr>
        <w:t xml:space="preserve">ợc phân bổ nh</w:t>
      </w:r>
      <w:r>
        <w:rPr>
          <w:b w:val="on"/>
          <w:i w:val="on"/>
          <w:color w:val="#1F497D"/>
        </w:rPr>
        <w:t xml:space="preserve">ư th</w:t>
      </w:r>
      <w:r>
        <w:rPr>
          <w:b w:val="on"/>
          <w:i w:val="on"/>
          <w:color w:val="#1F497D"/>
        </w:rPr>
        <w:t xml:space="preserve">ế nào khi AI hỗ trợ quá trình ra quyết </w:t>
      </w:r>
      <w:r>
        <w:rPr>
          <w:b w:val="on"/>
          <w:i w:val="on"/>
          <w:color w:val="#1F497D"/>
        </w:rPr>
        <w:t xml:space="preserve">đ</w:t>
      </w:r>
      <w:r>
        <w:rPr>
          <w:b w:val="on"/>
          <w:i w:val="on"/>
          <w:color w:val="#1F497D"/>
        </w:rPr>
        <w:t xml:space="preserve">ịnh?</w:t>
      </w:r>
    </w:p>
    <w:tbl>
      <w:tblPr>
        <w:tblW w:w="0" w:type="auto"/>
        <w:jc w:val="left"/>
        <w:tblInd w:w="3048"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4056"/>
      </w:tblGrid>
      <w:tr>
        <w:trPr>
          <w:trHeight w:val="0" w:hRule="atLeast"/>
        </w:trPr>
        <w:tc>
          <w:tcPr>
            <w:tcW w:w="405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t xml:space="preserve">It is very difficult to allocate responsibility.</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color w:val="#000000"/>
          <w:sz w:val="20"/>
          <w:shd w:val="clear" w:fill="#D3D3D3"/>
        </w:rPr>
      </w:pPr>
      <w:r>
        <w:rPr>
          <w:rFonts w:ascii="Segoe UI" w:hAnsi="Segoe UI" w:eastAsia="Segoe UI"/>
          <w:color w:val="#000000"/>
          <w:sz w:val="20"/>
          <w:shd w:val="clear" w:fill="#D3D3D3"/>
        </w:rPr>
        <w:t xml:space="preserve">Reference 4 - 0.35% Coverage</w:t>
      </w:r>
    </w:p>
    <w:p>
      <w:pPr>
        <w:pStyle w:val="[Normal]"/>
        <w:rPr>
          <w:rFonts w:ascii="Segoe UI" w:hAnsi="Segoe UI" w:eastAsia="Segoe UI"/>
          <w:color w:val="#000000"/>
          <w:sz w:val="20"/>
          <w:shd w:val="clear" w:fill="#D3D3D3"/>
        </w:rPr>
      </w:pPr>
    </w:p>
    <w:tbl>
      <w:tblPr>
        <w:tblW w:w="0" w:type="auto"/>
        <w:jc w:val="left"/>
        <w:tblInd w:w="113" w:type="dxa"/>
        <w:tblBorders>
          <w:top w:val="single" w:sz="4" w:space="0" w:color="000000"/>
          <w:left w:val="single" w:sz="4" w:space="0" w:color="000000"/>
          <w:bottom w:val="single" w:sz="4" w:space="0" w:color="000000"/>
          <w:right w:val="single" w:sz="4" w:space="0" w:color="000000"/>
          <w:insideH w:val="none"/>
          <w:insideV w:val="none"/>
        </w:tblBorders>
        <w:tblLayout w:type="fixed"/>
        <w:tblCellMar>
          <w:top w:w="0" w:type="dxa"/>
          <w:left w:w="108" w:type="dxa"/>
          <w:bottom w:w="0" w:type="dxa"/>
          <w:right w:w="108" w:type="dxa"/>
        </w:tblCellMar>
      </w:tblPr>
      <w:tblGrid>
        <w:gridCol w:w="9926"/>
      </w:tblGrid>
      <w:tr>
        <w:trPr>
          <w:trHeight w:val="0" w:hRule="atLeast"/>
        </w:trPr>
        <w:tc>
          <w:tcPr>
            <w:tcW w:w="9926" w:type="dxa"/>
            <w:shd w:val="clear" w:fill="auto"/>
            <w:vAlign w:val="top"/>
          </w:tcPr>
          <w:p>
            <w:pPr>
              <w:pStyle w:val="Normal"/>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after="0" w:line="240" w:lineRule="atLeast"/>
              <w:rPr>
                <w:color w:val="#808080"/>
              </w:rPr>
            </w:pPr>
            <w:r>
              <w:rPr>
                <w:color w:val="#808080"/>
              </w:rPr>
              <w:t xml:space="preserve">No. At present, </w:t>
            </w:r>
            <w:r>
              <w:t xml:space="preserve">accountability cannot yet be pursued when AI makes mistakes</w:t>
            </w:r>
            <w:r>
              <w:rPr>
                <w:color w:val="#808080"/>
              </w:rPr>
              <w:t xml:space="preserve"> that cause compliance errors.</w:t>
            </w:r>
          </w:p>
        </w:tc>
      </w:tr>
    </w:tbl>
    <w:p>
      <w:pPr>
        <w:pStyle w:val="[Normal]"/>
        <w:rPr>
          <w:rFonts w:ascii="Segoe UI" w:hAnsi="Segoe UI" w:eastAsia="Segoe UI"/>
          <w:sz w:val="20"/>
        </w:rPr>
      </w:pPr>
    </w:p>
    <w:p>
      <w:pPr>
        <w:pStyle w:val="[Normal]"/>
        <w:rPr>
          <w:rFonts w:ascii="Segoe UI" w:hAnsi="Segoe UI" w:eastAsia="Segoe UI"/>
          <w:sz w:val="20"/>
        </w:rPr>
      </w:pPr>
    </w:p>
    <w:p>
      <w:pPr>
        <w:pStyle w:val="[Normal]"/>
        <w:rPr>
          <w:rFonts w:ascii="Segoe UI" w:hAnsi="Segoe UI" w:eastAsia="Segoe UI"/>
          <w:sz w:val="20"/>
        </w:rPr>
      </w:pPr>
    </w:p>
    <w:sectPr>
      <w:pgSz w:w="12240" w:h="15840"/>
      <w:pgMar w:top="1440" w:right="1440" w:bottom="1440" w:left="1440" w:header="720" w:footer="720"/>
    </w:sectPr>
  </w:body>
</w:document>
</file>

<file path=word/fontTable.xml><?xml version="1.0" encoding="utf-8"?>
<w:fonts xmlns:w="http://schemas.openxmlformats.org/wordprocessingml/2006/main">
  <w:font w:name="Arial">
    <w:charset w:val="00"/>
    <w:family w:val="swiss"/>
    <w:pitch w:val="variable"/>
  </w:font>
  <w:font w:name="Times New Roman">
    <w:charset w:val="00"/>
    <w:family w:val="roman"/>
    <w:pitch w:val="variable"/>
  </w:font>
  <w:font w:name="Symbol">
    <w:charset w:val="02"/>
    <w:family w:val="roman"/>
    <w:pitch w:val="variable"/>
  </w:font>
  <w:font w:name="Segoe UI">
    <w:charset w:val="00"/>
    <w:family w:val="swiss"/>
    <w:pitch w:val="variable"/>
  </w:font>
</w:fonts>
</file>

<file path=word/numbering.xml><?xml version="1.0" encoding="utf-8"?>
<w:numbering xmlns:w="http://schemas.openxmlformats.org/wordprocessingml/2006/main">
  <w:abstractNum w:abstractNumId="0">
    <w:multiLevelType w:val="singleLevel"/>
    <w:lvl w:ilvl="0">
      <w:start w:val="1"/>
      <w:numFmt w:val="decimal"/>
      <w:suff w:val="tab"/>
      <w:lvlText w:val="%1."/>
      <w:pPr>
        <w:ind w:left="720" w:hanging="360"/>
        <w:tabs>
          <w:tab w:val="num" w:pos="720"/>
        </w:tabs>
      </w:pPr>
      <w:rPr>
        <w:rFonts w:hint="default" w:ascii="Arial" w:hAnsi="Arial" w:eastAsia="Arial"/>
        <w:b w:val="on"/>
        <w:i w:val="off"/>
        <w:strike w:val="off"/>
        <w:color w:val="auto"/>
        <w:position w:val="0"/>
        <w:sz w:val="21"/>
        <w:u w:val="none"/>
        <w:shd w:val="clear" w:fill="auto"/>
      </w:rPr>
    </w:lvl>
  </w:abstractNum>
  <w:abstractNum w:abstractNumId="1">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808080"/>
        <w:position w:val="0"/>
        <w:sz w:val="21"/>
        <w:u w:val="none"/>
        <w:shd w:val="clear" w:fill="auto"/>
      </w:rPr>
    </w:lvl>
  </w:abstractNum>
  <w:abstractNum w:abstractNumId="2">
    <w:multiLevelType w:val="singleLevel"/>
    <w:lvl w:ilvl="0">
      <w:start w:val="1"/>
      <w:numFmt w:val="bullet"/>
      <w:suff w:val="tab"/>
      <w:lvlText w:val=""/>
      <w:pPr>
        <w:ind w:left="720" w:hanging="360"/>
        <w:tabs>
          <w:tab w:val="num" w:pos="720"/>
        </w:tabs>
      </w:pPr>
      <w:rPr>
        <w:rFonts w:hint="default" w:ascii="Symbol" w:hAnsi="Symbol" w:eastAsia="Symbol"/>
        <w:b w:val="off"/>
        <w:i w:val="off"/>
        <w:strike w:val="off"/>
        <w:color w:val="auto"/>
        <w:position w:val="0"/>
        <w:sz w:val="21"/>
        <w:u w:val="none"/>
        <w:shd w:val="clear" w:fill="auto"/>
      </w:rPr>
    </w:lvl>
  </w:abstractNum>
  <w:num w:numId="1">
    <w:abstractNumId w:val="0"/>
  </w:num>
  <w:num w:numId="2">
    <w:abstractNumId w:val="0"/>
    <w:lvlOverride w:ilvl="0">
      <w:lvl w:ilvl="0">
        <w:start w:val="1"/>
        <w:numFmt w:val="decimal"/>
        <w:suff w:val="tab"/>
        <w:lvlText w:val="%1."/>
        <w:pPr>
          <w:ind w:left="720" w:hanging="360"/>
          <w:tabs>
            <w:tab w:val="num" w:pos="720"/>
          </w:tabs>
        </w:pPr>
        <w:rPr>
          <w:rFonts w:hint="default" w:ascii="Arial" w:hAnsi="Arial" w:eastAsia="Arial"/>
          <w:b w:val="on"/>
          <w:i w:val="off"/>
          <w:strike w:val="off"/>
          <w:color w:val="#000000"/>
          <w:position w:val="0"/>
          <w:sz w:val="21"/>
          <w:u w:val="none"/>
          <w:shd w:val="clear" w:fill="auto"/>
        </w:rPr>
      </w:lvl>
    </w:lvlOverride>
  </w:num>
  <w:num w:numId="3">
    <w:abstractNumId w:val="1"/>
  </w:num>
  <w:num w:numId="4">
    <w:abstractNumId w:val="2"/>
  </w:num>
  <w:num w:numId="5">
    <w:abstractNumId w:val="0"/>
    <w:lvlOverride w:ilvl="0">
      <w:lvl w:ilvl="0">
        <w:start w:val="1"/>
        <w:numFmt w:val="decimal"/>
        <w:suff w:val="tab"/>
        <w:lvlText w:val="%1."/>
        <w:pPr>
          <w:ind w:left="720" w:hanging="360"/>
          <w:tabs>
            <w:tab w:val="num" w:pos="720"/>
          </w:tabs>
        </w:pPr>
        <w:rPr>
          <w:rFonts w:hint="default" w:ascii="Times New Roman" w:hAnsi="Times New Roman" w:eastAsia="Times New Roman"/>
          <w:b w:val="on"/>
          <w:i w:val="off"/>
          <w:strike w:val="off"/>
          <w:color w:val="auto"/>
          <w:position w:val="0"/>
          <w:sz w:val="24"/>
          <w:u w:val="none"/>
          <w:shd w:val="clear" w:fill="auto"/>
        </w:rPr>
      </w:lvl>
    </w:lvlOverride>
  </w:num>
</w:numbering>
</file>

<file path=word/styles.xml><?xml version="1.0" encoding="utf-8"?>
<w:styles xmlns:w="http://schemas.openxmlformats.org/wordprocessingml/2006/main">
  <w:docDefaults>
    <w:rPrDefault>
      <w:rPr>
        <w:rFonts w:ascii="Arial"/>
        <w:sz w:val="24"/>
      </w:rPr>
    </w:rPrDefault>
  </w:docDefaults>
  <w:latentStyles/>
  <w:style w:type="paragraph" w:styleId="[Normal]" w:default="1">
    <w:name w:val="[Normal]"/>
    <w:next w:val="[Normal]"/>
    <w:qFormat/>
    <w:pP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spacing w:before="0" w:after="0" w:line="240" w:lineRule="auto"/>
      <w:ind w:left="0" w:right="0" w:firstLine="0"/>
      <w:jc w:val="left"/>
    </w:pPr>
    <w:rPr>
      <w:rFonts w:ascii="Arial" w:hAnsi="Arial" w:eastAsia="Arial"/>
      <w:b w:val="off"/>
      <w:i w:val="off"/>
      <w:strike w:val="off"/>
      <w:color w:val="auto"/>
      <w:sz w:val="24"/>
      <w:shd w:val="clear" w:fill="auto"/>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 w:type="paragraph" w:styleId="List Paragraph">
    <w:name w:val="List Paragraph"/>
    <w:basedOn w:val="Normal"/>
    <w:next w:val="List Paragraph"/>
    <w:qFormat/>
    <w:pPr>
      <w:ind w:left="720"/>
    </w:pPr>
    <w:rPr/>
  </w:style>
  <w:style w:type="paragraph" w:styleId="normal">
    <w:name w:val="normal"/>
    <w:basedOn w:val="[Normal]"/>
    <w:next w:val="normal"/>
    <w:qFormat/>
    <w:pPr>
      <w:widowControl w:val="on"/>
      <w:tabs>
        <w:tab w:val="clear" w:pos="1134"/>
        <w:tab w:val="clear" w:pos="2268"/>
        <w:tab w:val="clear" w:pos="3402"/>
        <w:tab w:val="clear" w:pos="4536"/>
        <w:tab w:val="clear" w:pos="5670"/>
        <w:tab w:val="clear" w:pos="6804"/>
        <w:tab w:val="clear" w:pos="7938"/>
        <w:tab w:val="clear" w:pos="9072"/>
        <w:tab w:val="clear" w:pos="10206"/>
        <w:tab w:val="clear" w:pos="11340"/>
        <w:tab w:val="clear" w:pos="12474"/>
        <w:tab w:val="clear" w:pos="13608"/>
        <w:tab w:val="clear" w:pos="14742"/>
        <w:tab w:val="clear" w:pos="15876"/>
      </w:tabs>
      <w:spacing w:after="200" w:line="276" w:lineRule="auto"/>
    </w:pPr>
    <w:rPr>
      <w:sz w:val="21"/>
    </w:rPr>
  </w:style>
</w:styles>
</file>

<file path=word/_rels/document.xml.rels><?xml version="1.0" encoding="UTF-8" standalone="yes"?>
<Relationships xmlns="http://schemas.openxmlformats.org/package/2006/relationships">
	<Relationship Id="rId00004" Type="http://schemas.openxmlformats.org/officeDocument/2006/relationships/styles" Target="styles.xml"/>
	<Relationship Id="rId00005" Type="http://schemas.openxmlformats.org/officeDocument/2006/relationships/numbering" Target="numbering.xml"/>
	<Relationship Id="rId00006" Type="http://schemas.openxmlformats.org/officeDocument/2006/relationships/fontTable" Target="fontTable.xml"/>
</Relationships>

</file>

<file path=docProps/app.xml><?xml version="1.0" encoding="utf-8"?>
<Properties xmlns="http://schemas.openxmlformats.org/officeDocument/2006/extended-properties" xmlns:vt="http://schemas.openxmlformats.org/officeDocument/2006/docPropsVTypes">
  <Application>TX_DOX 15.1.111.502</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coreProperties>
</file>