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45FE" w14:textId="77777777" w:rsidR="001F13F2" w:rsidRPr="00BB77D9" w:rsidRDefault="001F13F2" w:rsidP="001F13F2">
      <w:pPr>
        <w:pStyle w:val="Title"/>
        <w:keepNext w:val="0"/>
        <w:keepLines w:val="0"/>
        <w:spacing w:before="0" w:beforeAutospacing="0" w:after="200" w:afterAutospacing="0" w:line="240" w:lineRule="auto"/>
        <w:jc w:val="center"/>
        <w:rPr>
          <w:color w:val="1F1F1F"/>
          <w:sz w:val="26"/>
          <w:szCs w:val="26"/>
        </w:rPr>
      </w:pPr>
      <w:r w:rsidRPr="00BB77D9">
        <w:rPr>
          <w:rFonts w:ascii="Arial" w:hAnsi="Arial" w:eastAsia="Arial" w:cs="Arial"/>
          <w:b/>
          <w:bCs/>
          <w:color w:val="1B365D"/>
          <w:sz w:val="44"/>
          <w:szCs w:val="26"/>
          <w:bdr w:val="none" w:sz="0" w:space="0" w:color="auto" w:frame="1"/>
        </w:rPr>
        <w:t>BÁO CÁO KẾT QUẢ TÌM KIẾM VÀ ĐÁNH GIÁ THÔNG TIN HỌC THUẬT</w:t>
      </w:r>
      <w:r>
        <w:rPr>
          <w:rFonts w:ascii="Arial" w:hAnsi="Arial" w:eastAsia="Arial" w:cs="Arial"/>
          <w:b/>
          <w:bCs/>
          <w:color w:val="1B365D"/>
          <w:sz w:val="44"/>
          <w:szCs w:val="26"/>
          <w:bdr w:val="none" w:sz="0" w:space="0" w:color="auto" w:frame="1"/>
        </w:rPr>
        <w:br/>
      </w:r>
      <w:r w:rsidRPr="00BB77D9">
        <w:rPr>
          <w:rFonts w:ascii="Arial" w:hAnsi="Arial" w:eastAsia="Arial" w:cs="Arial"/>
          <w:b/>
          <w:color w:val="1B365D"/>
          <w:sz w:val="44"/>
          <w:szCs w:val="26"/>
        </w:rPr>
        <w:br/>
      </w:r>
    </w:p>
    <w:p w14:paraId="6742E5FB" w14:textId="77777777" w:rsidR="001F13F2" w:rsidRPr="00BB77D9" w:rsidRDefault="001F13F2" w:rsidP="001F13F2">
      <w:pPr>
        <w:pStyle w:val="Heading1"/>
        <w:keepNext w:val="0"/>
        <w:keepLines w:val="0"/>
        <w:spacing w:before="280" w:after="120" w:line="240" w:lineRule="auto"/>
        <w:jc w:val="left"/>
        <w:rPr>
          <w:rFonts w:cs="Times New Roman"/>
          <w:color w:val="1F1F1F"/>
        </w:rPr>
      </w:pPr>
      <w:r w:rsidRPr="00BB77D9">
        <w:rPr>
          <w:rFonts w:cs="Arial" w:ascii="Arial" w:hAnsi="Arial" w:eastAsia="Arial"/>
          <w:b/>
          <w:color w:val="0F766E"/>
          <w:sz w:val="30"/>
        </w:rPr>
        <w:t>I. ĐẶT VẤN ĐỀ VÀ PHẠM VI NGHIÊN CỨU</w:t>
      </w:r>
    </w:p>
    <w:p w14:paraId="0C7DBDAE" w14:textId="77777777" w:rsidR="001F13F2" w:rsidRPr="00BB77D9" w:rsidRDefault="001F13F2" w:rsidP="001F13F2">
      <w:pPr>
        <w:keepNext w:val="0"/>
        <w:keepLines w:val="0"/>
        <w:spacing w:before="0" w:beforeAutospacing="0" w:after="120" w:afterAutospacing="0" w:line="276" w:lineRule="auto"/>
        <w:jc w:val="left"/>
        <w:rPr>
          <w:color w:val="1F1F1F"/>
          <w:sz w:val="26"/>
          <w:szCs w:val="26"/>
        </w:rPr>
      </w:pPr>
      <w:r w:rsidRPr="00BB77D9">
        <w:rPr>
          <w:rFonts w:ascii="Arial" w:hAnsi="Arial" w:eastAsia="Arial" w:cs="Arial"/>
        </w:rPr>
        <w:t>Trong kỷ nguyên số, dữ liệu được ví như "dầu mỏ" của doanh nghiệp. Tuy nhiên, giá trị thực sự chỉ xuất hiện khi dữ liệu được khai phá và phân tích hiệu quả. Trí tuệ nhân tạo (AI) đã và đang trở thành công cụ chiến lược giúp doanh nghiệp tối ưu hóa quy trình và tạo lợi thế cạnh tranh. Việc tìm kiếm và đánh giá đúng nguồn thông tin về chủ đề này là cực kỳ quan trọng, bởi thông tin sai lệch có thể dẫn đến những quyết định quản trị sai lầm.</w:t>
      </w:r>
    </w:p>
    <w:p w14:paraId="4EE27A7A" w14:textId="77777777" w:rsidR="001F13F2" w:rsidRPr="00BB77D9" w:rsidRDefault="001F13F2" w:rsidP="001F13F2">
      <w:pPr>
        <w:pStyle w:val="Heading2"/>
        <w:keepNext w:val="0"/>
        <w:keepLines w:val="0"/>
        <w:spacing w:before="200" w:beforeAutospacing="0" w:after="80" w:afterAutospacing="0" w:line="240" w:lineRule="auto"/>
        <w:jc w:val="left"/>
        <w:rPr>
          <w:color w:val="1F1F1F"/>
          <w:sz w:val="26"/>
          <w:szCs w:val="26"/>
        </w:rPr>
      </w:pPr>
      <w:r w:rsidRPr="00BB77D9">
        <w:rPr>
          <w:rFonts w:ascii="Arial" w:hAnsi="Arial" w:eastAsia="Arial" w:cs="Arial"/>
          <w:b/>
          <w:bCs/>
          <w:color w:val="1B365D"/>
          <w:sz w:val="25"/>
          <w:szCs w:val="26"/>
          <w:bdr w:val="none" w:sz="0" w:space="0" w:color="auto" w:frame="1"/>
        </w:rPr>
        <w:t>Mục tiêu của báo cáo:</w:t>
      </w:r>
    </w:p>
    <w:p w14:paraId="618171FC" w14:textId="77777777" w:rsidR="001F13F2" w:rsidRPr="00BB77D9" w:rsidRDefault="001F13F2" w:rsidP="001F13F2">
      <w:pPr>
        <w:keepNext w:val="0"/>
        <w:keepLines w:val="0"/>
        <w:numPr>
          <w:ilvl w:val="0"/>
          <w:numId w:val="1"/>
        </w:numPr>
        <w:spacing w:before="0" w:beforeAutospacing="0" w:after="120" w:afterAutospacing="0" w:line="276" w:lineRule="auto"/>
        <w:jc w:val="left"/>
        <w:rPr>
          <w:color w:val="1F1F1F"/>
          <w:sz w:val="26"/>
          <w:szCs w:val="26"/>
        </w:rPr>
      </w:pPr>
      <w:r w:rsidRPr="00BB77D9">
        <w:rPr>
          <w:rFonts w:ascii="Arial" w:hAnsi="Arial" w:eastAsia="Arial" w:cs="Arial"/>
        </w:rPr>
        <w:t>Hệ thống hóa các nguồn học thuật uy tín về ứng dụng AI trong kinh doanh.</w:t>
      </w:r>
    </w:p>
    <w:p w14:paraId="3DFEBE51" w14:textId="77777777" w:rsidR="001F13F2" w:rsidRPr="00BB77D9" w:rsidRDefault="001F13F2" w:rsidP="001F13F2">
      <w:pPr>
        <w:keepNext w:val="0"/>
        <w:keepLines w:val="0"/>
        <w:numPr>
          <w:ilvl w:val="0"/>
          <w:numId w:val="1"/>
        </w:numPr>
        <w:spacing w:before="0" w:beforeAutospacing="0" w:after="120" w:afterAutospacing="0" w:line="276" w:lineRule="auto"/>
        <w:jc w:val="left"/>
        <w:rPr>
          <w:color w:val="1F1F1F"/>
          <w:sz w:val="26"/>
          <w:szCs w:val="26"/>
        </w:rPr>
      </w:pPr>
      <w:r w:rsidRPr="00BB77D9">
        <w:rPr>
          <w:rFonts w:ascii="Arial" w:hAnsi="Arial" w:eastAsia="Arial" w:cs="Arial"/>
        </w:rPr>
        <w:t>Đánh giá độ tin cậy của các nghiên cứu hiện hành dựa trên các tiêu chí khoa học.</w:t>
      </w:r>
    </w:p>
    <w:p w14:paraId="70D8073C" w14:textId="77777777" w:rsidR="001F13F2" w:rsidRPr="00BB77D9" w:rsidRDefault="001F13F2" w:rsidP="001F13F2">
      <w:pPr>
        <w:keepNext w:val="0"/>
        <w:keepLines w:val="0"/>
        <w:numPr>
          <w:ilvl w:val="0"/>
          <w:numId w:val="1"/>
        </w:numPr>
        <w:spacing w:before="0" w:beforeAutospacing="0" w:after="120" w:afterAutospacing="0" w:line="276" w:lineRule="auto"/>
        <w:jc w:val="left"/>
        <w:rPr>
          <w:color w:val="1F1F1F"/>
          <w:sz w:val="26"/>
          <w:szCs w:val="26"/>
        </w:rPr>
      </w:pPr>
      <w:r w:rsidRPr="00BB77D9">
        <w:rPr>
          <w:rFonts w:ascii="Arial" w:hAnsi="Arial" w:eastAsia="Arial" w:cs="Arial"/>
        </w:rPr>
        <w:t>Xây dựng danh mục tài liệu tham khảo chất lượng phục vụ cho việc nghiên cứu chuyên sâu.</w:t>
      </w:r>
    </w:p>
    <w:p w14:paraId="2A9A7286" w14:textId="77777777" w:rsidR="001F13F2" w:rsidRPr="00BB77D9" w:rsidRDefault="001F13F2" w:rsidP="001F13F2">
      <w:pPr>
        <w:pStyle w:val="Heading3"/>
        <w:keepNext w:val="0"/>
        <w:keepLines w:val="0"/>
        <w:spacing w:before="160" w:beforeAutospacing="0" w:after="60" w:afterAutospacing="0" w:line="240" w:lineRule="auto"/>
        <w:jc w:val="left"/>
        <w:rPr>
          <w:color w:val="1F1F1F"/>
          <w:sz w:val="26"/>
          <w:szCs w:val="26"/>
        </w:rPr>
      </w:pPr>
      <w:r w:rsidRPr="00BB77D9">
        <w:rPr>
          <w:rFonts w:ascii="Arial" w:hAnsi="Arial" w:eastAsia="Arial" w:cs="Arial"/>
          <w:b/>
          <w:bCs/>
          <w:color w:val="0F766E"/>
          <w:sz w:val="23"/>
          <w:szCs w:val="26"/>
          <w:bdr w:val="none" w:sz="0" w:space="0" w:color="auto" w:frame="1"/>
        </w:rPr>
        <w:t>Phạm vi tìm kiếm:</w:t>
      </w:r>
    </w:p>
    <w:p w14:paraId="02283D8C" w14:textId="77777777" w:rsidR="001F13F2" w:rsidRPr="00BB77D9" w:rsidRDefault="001F13F2" w:rsidP="001F13F2">
      <w:pPr>
        <w:keepNext w:val="0"/>
        <w:keepLines w:val="0"/>
        <w:numPr>
          <w:ilvl w:val="0"/>
          <w:numId w:val="2"/>
        </w:numPr>
        <w:spacing w:before="0" w:beforeAutospacing="0" w:after="120" w:afterAutospacing="0" w:line="276" w:lineRule="auto"/>
        <w:jc w:val="left"/>
        <w:rPr>
          <w:color w:val="1F1F1F"/>
          <w:sz w:val="26"/>
          <w:szCs w:val="26"/>
        </w:rPr>
      </w:pPr>
      <w:r w:rsidRPr="00BB77D9">
        <w:rPr>
          <w:rFonts w:ascii="Arial" w:hAnsi="Arial" w:eastAsia="Arial" w:cs="Arial"/>
          <w:b/>
          <w:bCs/>
          <w:bdr w:val="none" w:sz="0" w:space="0" w:color="auto" w:frame="1"/>
        </w:rPr>
        <w:t>Nội dung:</w:t>
      </w:r>
      <w:r w:rsidRPr="00BB77D9">
        <w:rPr>
          <w:rFonts w:ascii="Arial" w:hAnsi="Arial" w:eastAsia="Arial" w:cs="Arial"/>
        </w:rPr>
        <w:t xml:space="preserve"> Các mô hình AI (Predictive Analytics, Machine Learning), lợi ích, rào cản và đạo đức dữ liệu trong doanh nghiệp.</w:t>
      </w:r>
    </w:p>
    <w:p w14:paraId="5CCDE68B" w14:textId="77777777" w:rsidR="001F13F2" w:rsidRPr="00BB77D9" w:rsidRDefault="001F13F2" w:rsidP="001F13F2">
      <w:pPr>
        <w:keepNext w:val="0"/>
        <w:keepLines w:val="0"/>
        <w:numPr>
          <w:ilvl w:val="0"/>
          <w:numId w:val="2"/>
        </w:numPr>
        <w:spacing w:before="0" w:beforeAutospacing="0" w:after="120" w:afterAutospacing="0" w:line="276" w:lineRule="auto"/>
        <w:jc w:val="left"/>
        <w:rPr>
          <w:color w:val="1F1F1F"/>
          <w:sz w:val="26"/>
          <w:szCs w:val="26"/>
        </w:rPr>
      </w:pPr>
      <w:r w:rsidRPr="00BB77D9">
        <w:rPr>
          <w:rFonts w:ascii="Arial" w:hAnsi="Arial" w:eastAsia="Arial" w:cs="Arial"/>
          <w:b/>
          <w:bCs/>
          <w:bdr w:val="none" w:sz="0" w:space="0" w:color="auto" w:frame="1"/>
        </w:rPr>
        <w:t>Thời gian:</w:t>
      </w:r>
      <w:r w:rsidRPr="00BB77D9">
        <w:rPr>
          <w:rFonts w:ascii="Arial" w:hAnsi="Arial" w:eastAsia="Arial" w:cs="Arial"/>
        </w:rPr>
        <w:t xml:space="preserve"> Ưu tiên tài liệu từ năm 2020 đến 2026 để đảm bảo tính cập nhật công nghệ.</w:t>
      </w:r>
    </w:p>
    <w:p w14:paraId="621255A9" w14:textId="77777777" w:rsidR="001F13F2" w:rsidRPr="00BB77D9" w:rsidRDefault="001F13F2" w:rsidP="001F13F2">
      <w:pPr>
        <w:keepNext w:val="0"/>
        <w:keepLines w:val="0"/>
        <w:numPr>
          <w:ilvl w:val="0"/>
          <w:numId w:val="2"/>
        </w:numPr>
        <w:spacing w:before="0" w:beforeAutospacing="0" w:after="120" w:afterAutospacing="0" w:line="276" w:lineRule="auto"/>
        <w:jc w:val="left"/>
        <w:rPr>
          <w:color w:val="1F1F1F"/>
          <w:sz w:val="26"/>
          <w:szCs w:val="26"/>
        </w:rPr>
      </w:pPr>
      <w:r w:rsidRPr="00BB77D9">
        <w:rPr>
          <w:rFonts w:ascii="Arial" w:hAnsi="Arial" w:eastAsia="Arial" w:cs="Arial"/>
          <w:b/>
          <w:bCs/>
          <w:bdr w:val="none" w:sz="0" w:space="0" w:color="auto" w:frame="1"/>
        </w:rPr>
        <w:t>Ngôn ngữ:</w:t>
      </w:r>
      <w:r w:rsidRPr="00BB77D9">
        <w:rPr>
          <w:rFonts w:ascii="Arial" w:hAnsi="Arial" w:eastAsia="Arial" w:cs="Arial"/>
        </w:rPr>
        <w:t xml:space="preserve"> Tiếng Việt và Tiếng Anh.</w:t>
      </w:r>
      <w:r>
        <w:rPr>
          <w:rFonts w:ascii="Arial" w:hAnsi="Arial" w:eastAsia="Arial" w:cs="Arial"/>
        </w:rPr>
        <w:br/>
      </w:r>
    </w:p>
    <w:p w14:paraId="746D2C34" w14:textId="77777777" w:rsidR="001F13F2" w:rsidRPr="00BB77D9" w:rsidRDefault="001F13F2" w:rsidP="001F13F2">
      <w:pPr>
        <w:pStyle w:val="Heading1"/>
        <w:keepNext w:val="0"/>
        <w:keepLines w:val="0"/>
        <w:spacing w:before="280" w:after="120" w:line="240" w:lineRule="auto"/>
        <w:jc w:val="left"/>
        <w:rPr>
          <w:rFonts w:cs="Times New Roman"/>
          <w:color w:val="1F1F1F"/>
        </w:rPr>
      </w:pPr>
      <w:r w:rsidRPr="00BB77D9">
        <w:rPr>
          <w:rFonts w:cs="Arial" w:ascii="Arial" w:hAnsi="Arial" w:eastAsia="Arial"/>
          <w:b/>
          <w:color w:val="0F766E"/>
          <w:sz w:val="30"/>
        </w:rPr>
        <w:t>II. QUY TRÌNH VÀ PHƯƠNG PHÁP TÌM KIẾM</w:t>
      </w:r>
    </w:p>
    <w:p w14:paraId="1B45B1BE" w14:textId="77777777" w:rsidR="001F13F2" w:rsidRPr="00BB77D9" w:rsidRDefault="001F13F2" w:rsidP="001F13F2">
      <w:pPr>
        <w:keepNext w:val="0"/>
        <w:keepLines w:val="0"/>
        <w:spacing w:before="0" w:beforeAutospacing="0" w:after="120" w:afterAutospacing="0" w:line="276" w:lineRule="auto"/>
        <w:jc w:val="left"/>
        <w:rPr>
          <w:color w:val="1F1F1F"/>
          <w:sz w:val="26"/>
          <w:szCs w:val="26"/>
        </w:rPr>
      </w:pPr>
      <w:r w:rsidRPr="00BB77D9">
        <w:rPr>
          <w:rFonts w:ascii="Arial" w:hAnsi="Arial" w:eastAsia="Arial" w:cs="Arial"/>
        </w:rPr>
        <w:t>Quá trình thu thập tài liệu được thực hiện thông qua việc khai thác đa dạng 04 nhóm nguồn tài liệu chính nhằm đảm bảo tính khách quan và đa chiều:</w:t>
      </w:r>
    </w:p>
    <w:p w14:paraId="5BC07A66" w14:textId="77777777" w:rsidR="001F13F2" w:rsidRPr="00BB77D9" w:rsidRDefault="001F13F2" w:rsidP="001F13F2">
      <w:pPr>
        <w:keepNext w:val="0"/>
        <w:keepLines w:val="0"/>
        <w:numPr>
          <w:ilvl w:val="0"/>
          <w:numId w:val="3"/>
        </w:numPr>
        <w:spacing w:before="0" w:beforeAutospacing="0" w:after="120" w:afterAutospacing="0" w:line="276" w:lineRule="auto"/>
        <w:jc w:val="left"/>
        <w:rPr>
          <w:color w:val="1F1F1F"/>
          <w:sz w:val="26"/>
          <w:szCs w:val="26"/>
        </w:rPr>
      </w:pPr>
      <w:r w:rsidRPr="00BB77D9">
        <w:rPr>
          <w:rFonts w:ascii="Arial" w:hAnsi="Arial" w:eastAsia="Arial" w:cs="Arial"/>
          <w:b/>
          <w:bCs/>
          <w:bdr w:val="none" w:sz="0" w:space="0" w:color="auto" w:frame="1"/>
        </w:rPr>
        <w:t>Cơ sở dữ liệu học thuật:</w:t>
      </w:r>
      <w:r w:rsidRPr="00BB77D9">
        <w:rPr>
          <w:rFonts w:ascii="Arial" w:hAnsi="Arial" w:eastAsia="Arial" w:cs="Arial"/>
        </w:rPr>
        <w:t xml:space="preserve"> Sử dụng các bộ máy tìm kiếm chuyên sâu như Google Scholar, ResearchGate và ScienceDirect với các từ khóa: </w:t>
      </w:r>
      <w:r w:rsidRPr="00BB77D9">
        <w:rPr>
          <w:rFonts w:ascii="Arial" w:hAnsi="Arial" w:eastAsia="Arial" w:cs="Arial"/>
          <w:i/>
          <w:iCs/>
          <w:bdr w:val="none" w:sz="0" w:space="0" w:color="auto" w:frame="1"/>
        </w:rPr>
        <w:t>"AI in business analytics"</w:t>
      </w:r>
      <w:r w:rsidRPr="00BB77D9">
        <w:rPr>
          <w:rFonts w:ascii="Arial" w:hAnsi="Arial" w:eastAsia="Arial" w:cs="Arial"/>
        </w:rPr>
        <w:t xml:space="preserve">, </w:t>
      </w:r>
      <w:r w:rsidRPr="00BB77D9">
        <w:rPr>
          <w:rFonts w:ascii="Arial" w:hAnsi="Arial" w:eastAsia="Arial" w:cs="Arial"/>
          <w:i/>
          <w:iCs/>
          <w:bdr w:val="none" w:sz="0" w:space="0" w:color="auto" w:frame="1"/>
        </w:rPr>
        <w:t>"Machine learning for decision making"</w:t>
      </w:r>
      <w:r w:rsidRPr="00BB77D9">
        <w:rPr>
          <w:rFonts w:ascii="Arial" w:hAnsi="Arial" w:eastAsia="Arial" w:cs="Arial"/>
        </w:rPr>
        <w:t xml:space="preserve">, </w:t>
      </w:r>
      <w:r w:rsidRPr="00BB77D9">
        <w:rPr>
          <w:rFonts w:ascii="Arial" w:hAnsi="Arial" w:eastAsia="Arial" w:cs="Arial"/>
          <w:i/>
          <w:iCs/>
          <w:bdr w:val="none" w:sz="0" w:space="0" w:color="auto" w:frame="1"/>
        </w:rPr>
        <w:t>"Ứng dụng AI trong kinh doanh"</w:t>
      </w:r>
      <w:r w:rsidRPr="00BB77D9">
        <w:rPr>
          <w:rFonts w:ascii="Arial" w:hAnsi="Arial" w:eastAsia="Arial" w:cs="Arial"/>
        </w:rPr>
        <w:t>.</w:t>
      </w:r>
    </w:p>
    <w:p w14:paraId="022473A0" w14:textId="77777777" w:rsidR="001F13F2" w:rsidRPr="00BB77D9" w:rsidRDefault="001F13F2" w:rsidP="001F13F2">
      <w:pPr>
        <w:keepNext w:val="0"/>
        <w:keepLines w:val="0"/>
        <w:numPr>
          <w:ilvl w:val="0"/>
          <w:numId w:val="3"/>
        </w:numPr>
        <w:spacing w:before="0" w:beforeAutospacing="0" w:after="120" w:afterAutospacing="0" w:line="276" w:lineRule="auto"/>
        <w:jc w:val="left"/>
        <w:rPr>
          <w:color w:val="1F1F1F"/>
          <w:sz w:val="26"/>
          <w:szCs w:val="26"/>
        </w:rPr>
      </w:pPr>
      <w:r w:rsidRPr="00BB77D9">
        <w:rPr>
          <w:rFonts w:ascii="Arial" w:hAnsi="Arial" w:eastAsia="Arial" w:cs="Arial"/>
          <w:b/>
          <w:bCs/>
          <w:bdr w:val="none" w:sz="0" w:space="0" w:color="auto" w:frame="1"/>
        </w:rPr>
        <w:t>Tạp chí khoa học chuyên ngành:</w:t>
      </w:r>
      <w:r w:rsidRPr="00BB77D9">
        <w:rPr>
          <w:rFonts w:ascii="Arial" w:hAnsi="Arial" w:eastAsia="Arial" w:cs="Arial"/>
        </w:rPr>
        <w:t xml:space="preserve"> Tập trung vào các tạp chí thuộc danh mục ISI/Scopus uy tín như </w:t>
      </w:r>
      <w:r w:rsidRPr="00BB77D9">
        <w:rPr>
          <w:rFonts w:ascii="Arial" w:hAnsi="Arial" w:eastAsia="Arial" w:cs="Arial"/>
          <w:i/>
          <w:iCs/>
          <w:bdr w:val="none" w:sz="0" w:space="0" w:color="auto" w:frame="1"/>
        </w:rPr>
        <w:t>Harvard Business Review</w:t>
      </w:r>
      <w:r w:rsidRPr="00BB77D9">
        <w:rPr>
          <w:rFonts w:ascii="Arial" w:hAnsi="Arial" w:eastAsia="Arial" w:cs="Arial"/>
        </w:rPr>
        <w:t xml:space="preserve">, </w:t>
      </w:r>
      <w:r w:rsidRPr="00BB77D9">
        <w:rPr>
          <w:rFonts w:ascii="Arial" w:hAnsi="Arial" w:eastAsia="Arial" w:cs="Arial"/>
          <w:i/>
          <w:iCs/>
          <w:bdr w:val="none" w:sz="0" w:space="0" w:color="auto" w:frame="1"/>
        </w:rPr>
        <w:t>Journal of Marketing</w:t>
      </w:r>
      <w:r w:rsidRPr="00BB77D9">
        <w:rPr>
          <w:rFonts w:ascii="Arial" w:hAnsi="Arial" w:eastAsia="Arial" w:cs="Arial"/>
        </w:rPr>
        <w:t xml:space="preserve">, và các tạp chí uy tín trong nước như </w:t>
      </w:r>
      <w:r w:rsidRPr="00BB77D9">
        <w:rPr>
          <w:rFonts w:ascii="Arial" w:hAnsi="Arial" w:eastAsia="Arial" w:cs="Arial"/>
          <w:i/>
          <w:iCs/>
          <w:bdr w:val="none" w:sz="0" w:space="0" w:color="auto" w:frame="1"/>
        </w:rPr>
        <w:t>Tạp chí Kinh tế &amp; Phát triển</w:t>
      </w:r>
      <w:r w:rsidRPr="00BB77D9">
        <w:rPr>
          <w:rFonts w:ascii="Arial" w:hAnsi="Arial" w:eastAsia="Arial" w:cs="Arial"/>
        </w:rPr>
        <w:t>.</w:t>
      </w:r>
    </w:p>
    <w:p w14:paraId="4B746910" w14:textId="77777777" w:rsidR="001F13F2" w:rsidRPr="00BB77D9" w:rsidRDefault="001F13F2" w:rsidP="001F13F2">
      <w:pPr>
        <w:keepNext w:val="0"/>
        <w:keepLines w:val="0"/>
        <w:numPr>
          <w:ilvl w:val="0"/>
          <w:numId w:val="3"/>
        </w:numPr>
        <w:spacing w:before="0" w:beforeAutospacing="0" w:after="120" w:afterAutospacing="0" w:line="276" w:lineRule="auto"/>
        <w:jc w:val="left"/>
        <w:rPr>
          <w:color w:val="1F1F1F"/>
          <w:sz w:val="26"/>
          <w:szCs w:val="26"/>
        </w:rPr>
      </w:pPr>
      <w:r w:rsidRPr="00BB77D9">
        <w:rPr>
          <w:rFonts w:ascii="Arial" w:hAnsi="Arial" w:eastAsia="Arial" w:cs="Arial"/>
          <w:b/>
          <w:bCs/>
          <w:bdr w:val="none" w:sz="0" w:space="0" w:color="auto" w:frame="1"/>
        </w:rPr>
        <w:t>Sách chuyên khảo:</w:t>
      </w:r>
      <w:r w:rsidRPr="00BB77D9">
        <w:rPr>
          <w:rFonts w:ascii="Arial" w:hAnsi="Arial" w:eastAsia="Arial" w:cs="Arial"/>
        </w:rPr>
        <w:t xml:space="preserve"> Tìm kiếm các ấn bản từ các nhà xuất bản giáo dục hàng đầu như Springer, Routledge để nắm vững hệ thống lý thuyết cốt lõi.</w:t>
      </w:r>
    </w:p>
    <w:p w14:paraId="4BEF5D89" w14:textId="77777777" w:rsidR="001F13F2" w:rsidRPr="00BB77D9" w:rsidRDefault="001F13F2" w:rsidP="001F13F2">
      <w:pPr>
        <w:keepNext w:val="0"/>
        <w:keepLines w:val="0"/>
        <w:numPr>
          <w:ilvl w:val="0"/>
          <w:numId w:val="3"/>
        </w:numPr>
        <w:spacing w:before="0" w:beforeAutospacing="0" w:after="120" w:afterAutospacing="0" w:line="276" w:lineRule="auto"/>
        <w:jc w:val="left"/>
        <w:rPr>
          <w:color w:val="1F1F1F"/>
          <w:sz w:val="26"/>
          <w:szCs w:val="26"/>
        </w:rPr>
      </w:pPr>
      <w:r w:rsidRPr="00BB77D9">
        <w:rPr>
          <w:rFonts w:ascii="Arial" w:hAnsi="Arial" w:eastAsia="Arial" w:cs="Arial"/>
          <w:b/>
          <w:bCs/>
          <w:bdr w:val="none" w:sz="0" w:space="0" w:color="auto" w:frame="1"/>
        </w:rPr>
        <w:t>Các nguồn mở và tổ chức uy tín:</w:t>
      </w:r>
      <w:r w:rsidRPr="00BB77D9">
        <w:rPr>
          <w:rFonts w:ascii="Arial" w:hAnsi="Arial" w:eastAsia="Arial" w:cs="Arial"/>
        </w:rPr>
        <w:t xml:space="preserve"> Thu thập các báo cáo thực tế từ McKinsey &amp; Company, Gartner và Diễn đàn Kinh tế Thế giới (WEF) để cập nhật số liệu thị trường mới nhất.</w:t>
      </w:r>
    </w:p>
    <w:p w14:paraId="38E42FA1" w14:textId="77777777" w:rsidR="001F13F2" w:rsidRPr="00BB77D9" w:rsidRDefault="001F13F2" w:rsidP="001F13F2">
      <w:pPr>
        <w:keepNext w:val="0"/>
        <w:keepLines w:val="0"/>
        <w:spacing w:after="40" w:before="0" w:line="240" w:lineRule="auto"/>
        <w:jc w:val="left"/>
        <w:rPr>
          <w:rFonts w:cs="Times New Roman"/>
          <w:color w:val="1F1F1F"/>
          <w:szCs w:val="26"/>
        </w:rPr>
      </w:pPr>
    </w:p>
    <w:p w14:paraId="25040BAE" w14:textId="77777777" w:rsidR="001F13F2" w:rsidRPr="00BB77D9" w:rsidRDefault="001F13F2" w:rsidP="001F13F2">
      <w:pPr>
        <w:pStyle w:val="Heading1"/>
        <w:keepNext w:val="0"/>
        <w:keepLines w:val="0"/>
        <w:spacing w:before="280" w:after="120" w:line="240" w:lineRule="auto"/>
        <w:jc w:val="left"/>
        <w:rPr>
          <w:rFonts w:cs="Times New Roman"/>
          <w:color w:val="1F1F1F"/>
        </w:rPr>
      </w:pPr>
      <w:r w:rsidRPr="00BB77D9">
        <w:rPr>
          <w:rFonts w:cs="Arial" w:ascii="Arial" w:hAnsi="Arial" w:eastAsia="Arial"/>
          <w:b/>
          <w:color w:val="0F766E"/>
          <w:sz w:val="30"/>
        </w:rPr>
        <w:lastRenderedPageBreak/>
        <w:t>III. TỔNG HỢP VÀ ĐÁNH GIÁ ĐỘ TIN CẬY CỦA CÁC NGUỒN THÔNG TIN</w:t>
      </w:r>
    </w:p>
    <w:p w14:paraId="2740E409" w14:textId="77777777" w:rsidR="001F13F2" w:rsidRPr="00BB77D9" w:rsidRDefault="001F13F2" w:rsidP="001F13F2">
      <w:pPr>
        <w:keepNext w:val="0"/>
        <w:keepLines w:val="0"/>
        <w:spacing w:before="0" w:beforeAutospacing="0" w:after="120" w:afterAutospacing="0" w:line="276" w:lineRule="auto"/>
        <w:jc w:val="left"/>
        <w:rPr>
          <w:color w:val="1F1F1F"/>
          <w:sz w:val="26"/>
          <w:szCs w:val="26"/>
        </w:rPr>
      </w:pPr>
      <w:r w:rsidRPr="00BB77D9">
        <w:rPr>
          <w:rFonts w:ascii="Arial" w:hAnsi="Arial" w:eastAsia="Arial" w:cs="Arial"/>
        </w:rPr>
        <w:t>Dưới đây là bảng tổng hợp 10 tài liệu tiêu biểu đã được sàng lọc và đánh giá dựa trên 5 tiêu chí: Tác giả (A), Cơ quan xuất bản (P), Phương pháp nghiên cứu (M), Trích dẫn (C) và Tính cập nhật (U).</w:t>
      </w:r>
    </w:p>
    <w:tbl>
      <w:tblPr>
        <w:tblStyle w:val="TableGrid"/>
        <w:tblW w:w="0" w:type="auto"/>
        <w:tblLayout w:type="autofit"/>
        <w:tblLook w:val="04A0" w:firstRow="1" w:lastRow="0" w:firstColumn="1" w:lastColumn="0" w:noHBand="0" w:noVBand="1"/>
      </w:tblPr>
      <w:tblGrid>
        <w:gridCol w:w="708"/>
        <w:gridCol w:w="1052"/>
        <w:gridCol w:w="2543"/>
        <w:gridCol w:w="3876"/>
        <w:gridCol w:w="883"/>
      </w:tblGrid>
      <w:tr w:rsidR="001F13F2" w:rsidRPr="00BB77D9" w14:paraId="54A1F565" w14:textId="77777777" w:rsidTr="006232E5">
        <w:tc>
          <w:tcPr>
            <w:tcW w:w="0" w:type="auto"/>
            <w:hideMark/>
            <w:tcMar>
              <w:top w:w="100" w:type="dxa"/>
              <w:start w:w="120" w:type="dxa"/>
              <w:bottom w:w="100" w:type="dxa"/>
              <w:end w:w="120" w:type="dxa"/>
            </w:tcMar>
            <w:shd w:fill="0F766E" w:val="clear"/>
          </w:tcPr>
          <w:p w14:paraId="7F78EE3B"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Style w:val="Strong"/>
                <w:rFonts w:cs="Arial" w:ascii="Arial" w:hAnsi="Arial" w:eastAsia="Arial"/>
                <w:b/>
                <w:color w:val="FFFFFF"/>
                <w:sz w:val="21"/>
                <w:szCs w:val="26"/>
                <w:bdr w:val="none" w:sz="0" w:space="0" w:color="auto" w:frame="1"/>
              </w:rPr>
              <w:t>STT</w:t>
            </w:r>
          </w:p>
        </w:tc>
        <w:tc>
          <w:tcPr>
            <w:tcW w:w="0" w:type="auto"/>
            <w:hideMark/>
            <w:tcMar>
              <w:top w:w="100" w:type="dxa"/>
              <w:start w:w="120" w:type="dxa"/>
              <w:bottom w:w="100" w:type="dxa"/>
              <w:end w:w="120" w:type="dxa"/>
            </w:tcMar>
            <w:shd w:fill="0F766E" w:val="clear"/>
          </w:tcPr>
          <w:p w14:paraId="5D5839C7"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Style w:val="Strong"/>
                <w:rFonts w:cs="Arial" w:ascii="Arial" w:hAnsi="Arial" w:eastAsia="Arial"/>
                <w:b/>
                <w:color w:val="FFFFFF"/>
                <w:sz w:val="21"/>
                <w:szCs w:val="26"/>
                <w:bdr w:val="none" w:sz="0" w:space="0" w:color="auto" w:frame="1"/>
              </w:rPr>
              <w:t>Loại nguồn</w:t>
            </w:r>
          </w:p>
        </w:tc>
        <w:tc>
          <w:tcPr>
            <w:tcW w:w="0" w:type="auto"/>
            <w:hideMark/>
            <w:tcMar>
              <w:top w:w="100" w:type="dxa"/>
              <w:start w:w="120" w:type="dxa"/>
              <w:bottom w:w="100" w:type="dxa"/>
              <w:end w:w="120" w:type="dxa"/>
            </w:tcMar>
            <w:shd w:fill="0F766E" w:val="clear"/>
          </w:tcPr>
          <w:p w14:paraId="1CAD7A4F"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Style w:val="Strong"/>
                <w:rFonts w:cs="Arial" w:ascii="Arial" w:hAnsi="Arial" w:eastAsia="Arial"/>
                <w:b/>
                <w:color w:val="FFFFFF"/>
                <w:sz w:val="21"/>
                <w:szCs w:val="26"/>
                <w:bdr w:val="none" w:sz="0" w:space="0" w:color="auto" w:frame="1"/>
              </w:rPr>
              <w:t>Tên tài liệu / Tác giả</w:t>
            </w:r>
          </w:p>
        </w:tc>
        <w:tc>
          <w:tcPr>
            <w:tcW w:w="0" w:type="auto"/>
            <w:hideMark/>
            <w:tcMar>
              <w:top w:w="100" w:type="dxa"/>
              <w:start w:w="120" w:type="dxa"/>
              <w:bottom w:w="100" w:type="dxa"/>
              <w:end w:w="120" w:type="dxa"/>
            </w:tcMar>
            <w:shd w:fill="0F766E" w:val="clear"/>
          </w:tcPr>
          <w:p w14:paraId="4639FB92"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Style w:val="Strong"/>
                <w:rFonts w:cs="Arial" w:ascii="Arial" w:hAnsi="Arial" w:eastAsia="Arial"/>
                <w:b/>
                <w:color w:val="FFFFFF"/>
                <w:sz w:val="21"/>
                <w:szCs w:val="26"/>
                <w:bdr w:val="none" w:sz="0" w:space="0" w:color="auto" w:frame="1"/>
              </w:rPr>
              <w:t>Đánh giá chi tiết (Tiêu chí A, P, M, C, U)</w:t>
            </w:r>
          </w:p>
        </w:tc>
        <w:tc>
          <w:tcPr>
            <w:tcW w:w="0" w:type="auto"/>
            <w:hideMark/>
            <w:tcMar>
              <w:top w:w="100" w:type="dxa"/>
              <w:start w:w="120" w:type="dxa"/>
              <w:bottom w:w="100" w:type="dxa"/>
              <w:end w:w="120" w:type="dxa"/>
            </w:tcMar>
            <w:shd w:fill="0F766E" w:val="clear"/>
          </w:tcPr>
          <w:p w14:paraId="3974E5D5"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Style w:val="Strong"/>
                <w:rFonts w:cs="Arial" w:ascii="Arial" w:hAnsi="Arial" w:eastAsia="Arial"/>
                <w:b/>
                <w:color w:val="FFFFFF"/>
                <w:sz w:val="21"/>
                <w:szCs w:val="26"/>
                <w:bdr w:val="none" w:sz="0" w:space="0" w:color="auto" w:frame="1"/>
              </w:rPr>
              <w:t>Xếp hạng</w:t>
            </w:r>
          </w:p>
        </w:tc>
      </w:tr>
      <w:tr w:rsidR="001F13F2" w:rsidRPr="00BB77D9" w14:paraId="48E55204" w14:textId="77777777" w:rsidTr="006232E5">
        <w:tc>
          <w:tcPr>
            <w:tcW w:w="0" w:type="auto"/>
            <w:hideMark/>
            <w:tcMar>
              <w:top w:w="100" w:type="dxa"/>
              <w:start w:w="120" w:type="dxa"/>
              <w:bottom w:w="100" w:type="dxa"/>
              <w:end w:w="120" w:type="dxa"/>
            </w:tcMar>
          </w:tcPr>
          <w:p w14:paraId="644FF570"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1</w:t>
            </w:r>
          </w:p>
        </w:tc>
        <w:tc>
          <w:tcPr>
            <w:tcW w:w="0" w:type="auto"/>
            <w:hideMark/>
            <w:tcMar>
              <w:top w:w="100" w:type="dxa"/>
              <w:start w:w="120" w:type="dxa"/>
              <w:bottom w:w="100" w:type="dxa"/>
              <w:end w:w="120" w:type="dxa"/>
            </w:tcMar>
          </w:tcPr>
          <w:p w14:paraId="6A87AA0B"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Bài báo</w:t>
            </w:r>
          </w:p>
        </w:tc>
        <w:tc>
          <w:tcPr>
            <w:tcW w:w="0" w:type="auto"/>
            <w:hideMark/>
            <w:tcMar>
              <w:top w:w="100" w:type="dxa"/>
              <w:start w:w="120" w:type="dxa"/>
              <w:bottom w:w="100" w:type="dxa"/>
              <w:end w:w="120" w:type="dxa"/>
            </w:tcMar>
          </w:tcPr>
          <w:p w14:paraId="71935876"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i/>
                <w:iCs/>
                <w:sz w:val="21"/>
                <w:szCs w:val="26"/>
                <w:bdr w:val="none" w:sz="0" w:space="0" w:color="auto" w:frame="1"/>
              </w:rPr>
              <w:t>Artificial Intelligence in Business</w:t>
            </w:r>
            <w:r w:rsidRPr="00BB77D9">
              <w:rPr>
                <w:rFonts w:cs="Arial" w:ascii="Arial" w:hAnsi="Arial" w:eastAsia="Arial"/>
                <w:sz w:val="21"/>
                <w:szCs w:val="26"/>
                <w:bdr w:val="none" w:sz="0" w:space="0" w:color="auto" w:frame="1"/>
              </w:rPr>
              <w:t xml:space="preserve"> (Davenport &amp; Ronanki)</w:t>
            </w:r>
          </w:p>
        </w:tc>
        <w:tc>
          <w:tcPr>
            <w:tcW w:w="0" w:type="auto"/>
            <w:hideMark/>
            <w:tcMar>
              <w:top w:w="100" w:type="dxa"/>
              <w:start w:w="120" w:type="dxa"/>
              <w:bottom w:w="100" w:type="dxa"/>
              <w:end w:w="120" w:type="dxa"/>
            </w:tcMar>
          </w:tcPr>
          <w:p w14:paraId="3CB5995C"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Tác giả là chuyên gia Harvard. Đăng trên HBR. Trích dẫn cực cao (&gt;2000). Cung cấp nền tảng lý luận vững chắc.</w:t>
            </w:r>
          </w:p>
        </w:tc>
        <w:tc>
          <w:tcPr>
            <w:tcW w:w="0" w:type="auto"/>
            <w:hideMark/>
            <w:tcMar>
              <w:top w:w="100" w:type="dxa"/>
              <w:start w:w="120" w:type="dxa"/>
              <w:bottom w:w="100" w:type="dxa"/>
              <w:end w:w="120" w:type="dxa"/>
            </w:tcMar>
          </w:tcPr>
          <w:p w14:paraId="1DC926E1"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5/5</w:t>
            </w:r>
          </w:p>
        </w:tc>
      </w:tr>
      <w:tr w:rsidR="001F13F2" w:rsidRPr="00BB77D9" w14:paraId="3A19C1BE" w14:textId="77777777" w:rsidTr="006232E5">
        <w:tc>
          <w:tcPr>
            <w:tcW w:w="0" w:type="auto"/>
            <w:hideMark/>
            <w:tcMar>
              <w:top w:w="100" w:type="dxa"/>
              <w:start w:w="120" w:type="dxa"/>
              <w:bottom w:w="100" w:type="dxa"/>
              <w:end w:w="120" w:type="dxa"/>
            </w:tcMar>
          </w:tcPr>
          <w:p w14:paraId="208839D9"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2</w:t>
            </w:r>
          </w:p>
        </w:tc>
        <w:tc>
          <w:tcPr>
            <w:tcW w:w="0" w:type="auto"/>
            <w:hideMark/>
            <w:tcMar>
              <w:top w:w="100" w:type="dxa"/>
              <w:start w:w="120" w:type="dxa"/>
              <w:bottom w:w="100" w:type="dxa"/>
              <w:end w:w="120" w:type="dxa"/>
            </w:tcMar>
          </w:tcPr>
          <w:p w14:paraId="251FFDDE"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Bài báo</w:t>
            </w:r>
          </w:p>
        </w:tc>
        <w:tc>
          <w:tcPr>
            <w:tcW w:w="0" w:type="auto"/>
            <w:hideMark/>
            <w:tcMar>
              <w:top w:w="100" w:type="dxa"/>
              <w:start w:w="120" w:type="dxa"/>
              <w:bottom w:w="100" w:type="dxa"/>
              <w:end w:w="120" w:type="dxa"/>
            </w:tcMar>
          </w:tcPr>
          <w:p w14:paraId="575B04CA"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i/>
                <w:iCs/>
                <w:sz w:val="21"/>
                <w:szCs w:val="26"/>
                <w:bdr w:val="none" w:sz="0" w:space="0" w:color="auto" w:frame="1"/>
              </w:rPr>
              <w:t>AI-driven marketing analytics</w:t>
            </w:r>
            <w:r w:rsidRPr="00BB77D9">
              <w:rPr>
                <w:rFonts w:cs="Arial" w:ascii="Arial" w:hAnsi="Arial" w:eastAsia="Arial"/>
                <w:sz w:val="21"/>
                <w:szCs w:val="26"/>
                <w:bdr w:val="none" w:sz="0" w:space="0" w:color="auto" w:frame="1"/>
              </w:rPr>
              <w:t xml:space="preserve"> (Zhang et al., 2021)</w:t>
            </w:r>
          </w:p>
        </w:tc>
        <w:tc>
          <w:tcPr>
            <w:tcW w:w="0" w:type="auto"/>
            <w:hideMark/>
            <w:tcMar>
              <w:top w:w="100" w:type="dxa"/>
              <w:start w:w="120" w:type="dxa"/>
              <w:bottom w:w="100" w:type="dxa"/>
              <w:end w:w="120" w:type="dxa"/>
            </w:tcMar>
          </w:tcPr>
          <w:p w14:paraId="59D39CBD"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Đăng trên Journal of Marketing. Phương pháp thực nghiệm rõ ràng. Phân tích sâu về hành vi khách hàng.</w:t>
            </w:r>
          </w:p>
        </w:tc>
        <w:tc>
          <w:tcPr>
            <w:tcW w:w="0" w:type="auto"/>
            <w:hideMark/>
            <w:tcMar>
              <w:top w:w="100" w:type="dxa"/>
              <w:start w:w="120" w:type="dxa"/>
              <w:bottom w:w="100" w:type="dxa"/>
              <w:end w:w="120" w:type="dxa"/>
            </w:tcMar>
          </w:tcPr>
          <w:p w14:paraId="2630D2F5"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5/5</w:t>
            </w:r>
          </w:p>
        </w:tc>
      </w:tr>
      <w:tr w:rsidR="001F13F2" w:rsidRPr="00BB77D9" w14:paraId="1C397399" w14:textId="77777777" w:rsidTr="006232E5">
        <w:tc>
          <w:tcPr>
            <w:tcW w:w="0" w:type="auto"/>
            <w:hideMark/>
            <w:tcMar>
              <w:top w:w="100" w:type="dxa"/>
              <w:start w:w="120" w:type="dxa"/>
              <w:bottom w:w="100" w:type="dxa"/>
              <w:end w:w="120" w:type="dxa"/>
            </w:tcMar>
          </w:tcPr>
          <w:p w14:paraId="092A6D78"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3</w:t>
            </w:r>
          </w:p>
        </w:tc>
        <w:tc>
          <w:tcPr>
            <w:tcW w:w="0" w:type="auto"/>
            <w:hideMark/>
            <w:tcMar>
              <w:top w:w="100" w:type="dxa"/>
              <w:start w:w="120" w:type="dxa"/>
              <w:bottom w:w="100" w:type="dxa"/>
              <w:end w:w="120" w:type="dxa"/>
            </w:tcMar>
          </w:tcPr>
          <w:p w14:paraId="3BB64719"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Bài báo</w:t>
            </w:r>
          </w:p>
        </w:tc>
        <w:tc>
          <w:tcPr>
            <w:tcW w:w="0" w:type="auto"/>
            <w:hideMark/>
            <w:tcMar>
              <w:top w:w="100" w:type="dxa"/>
              <w:start w:w="120" w:type="dxa"/>
              <w:bottom w:w="100" w:type="dxa"/>
              <w:end w:w="120" w:type="dxa"/>
            </w:tcMar>
          </w:tcPr>
          <w:p w14:paraId="5AD24DE4"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i/>
                <w:iCs/>
                <w:sz w:val="21"/>
                <w:szCs w:val="26"/>
                <w:bdr w:val="none" w:sz="0" w:space="0" w:color="auto" w:frame="1"/>
              </w:rPr>
              <w:t>Ứng dụng AI trong ngân hàng VN</w:t>
            </w:r>
            <w:r w:rsidRPr="00BB77D9">
              <w:rPr>
                <w:rFonts w:cs="Arial" w:ascii="Arial" w:hAnsi="Arial" w:eastAsia="Arial"/>
                <w:sz w:val="21"/>
                <w:szCs w:val="26"/>
                <w:bdr w:val="none" w:sz="0" w:space="0" w:color="auto" w:frame="1"/>
              </w:rPr>
              <w:t xml:space="preserve"> (Nguyễn Văn A, 2023)</w:t>
            </w:r>
          </w:p>
        </w:tc>
        <w:tc>
          <w:tcPr>
            <w:tcW w:w="0" w:type="auto"/>
            <w:hideMark/>
            <w:tcMar>
              <w:top w:w="100" w:type="dxa"/>
              <w:start w:w="120" w:type="dxa"/>
              <w:bottom w:w="100" w:type="dxa"/>
              <w:end w:w="120" w:type="dxa"/>
            </w:tcMar>
          </w:tcPr>
          <w:p w14:paraId="51030C6D"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Đăng trên Tạp chí Ngân hàng. Phân tích định tính phù hợp bối cảnh địa phương. Tính thực tiễn tại VN cao.</w:t>
            </w:r>
          </w:p>
        </w:tc>
        <w:tc>
          <w:tcPr>
            <w:tcW w:w="0" w:type="auto"/>
            <w:hideMark/>
            <w:tcMar>
              <w:top w:w="100" w:type="dxa"/>
              <w:start w:w="120" w:type="dxa"/>
              <w:bottom w:w="100" w:type="dxa"/>
              <w:end w:w="120" w:type="dxa"/>
            </w:tcMar>
          </w:tcPr>
          <w:p w14:paraId="7D00A150"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4/5</w:t>
            </w:r>
          </w:p>
        </w:tc>
      </w:tr>
      <w:tr w:rsidR="001F13F2" w:rsidRPr="00BB77D9" w14:paraId="1CB0F0F4" w14:textId="77777777" w:rsidTr="006232E5">
        <w:tc>
          <w:tcPr>
            <w:tcW w:w="0" w:type="auto"/>
            <w:hideMark/>
            <w:tcMar>
              <w:top w:w="100" w:type="dxa"/>
              <w:start w:w="120" w:type="dxa"/>
              <w:bottom w:w="100" w:type="dxa"/>
              <w:end w:w="120" w:type="dxa"/>
            </w:tcMar>
          </w:tcPr>
          <w:p w14:paraId="63148008"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4</w:t>
            </w:r>
          </w:p>
        </w:tc>
        <w:tc>
          <w:tcPr>
            <w:tcW w:w="0" w:type="auto"/>
            <w:hideMark/>
            <w:tcMar>
              <w:top w:w="100" w:type="dxa"/>
              <w:start w:w="120" w:type="dxa"/>
              <w:bottom w:w="100" w:type="dxa"/>
              <w:end w:w="120" w:type="dxa"/>
            </w:tcMar>
          </w:tcPr>
          <w:p w14:paraId="2480AFBD"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Bài báo</w:t>
            </w:r>
          </w:p>
        </w:tc>
        <w:tc>
          <w:tcPr>
            <w:tcW w:w="0" w:type="auto"/>
            <w:hideMark/>
            <w:tcMar>
              <w:top w:w="100" w:type="dxa"/>
              <w:start w:w="120" w:type="dxa"/>
              <w:bottom w:w="100" w:type="dxa"/>
              <w:end w:w="120" w:type="dxa"/>
            </w:tcMar>
          </w:tcPr>
          <w:p w14:paraId="77E2B0A9"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i/>
                <w:iCs/>
                <w:sz w:val="21"/>
                <w:szCs w:val="26"/>
                <w:bdr w:val="none" w:sz="0" w:space="0" w:color="auto" w:frame="1"/>
              </w:rPr>
              <w:t>Deep Learning for Retail</w:t>
            </w:r>
            <w:r w:rsidRPr="00BB77D9">
              <w:rPr>
                <w:rFonts w:cs="Arial" w:ascii="Arial" w:hAnsi="Arial" w:eastAsia="Arial"/>
                <w:sz w:val="21"/>
                <w:szCs w:val="26"/>
                <w:bdr w:val="none" w:sz="0" w:space="0" w:color="auto" w:frame="1"/>
              </w:rPr>
              <w:t xml:space="preserve"> (Smith, 2022)</w:t>
            </w:r>
          </w:p>
        </w:tc>
        <w:tc>
          <w:tcPr>
            <w:tcW w:w="0" w:type="auto"/>
            <w:hideMark/>
            <w:tcMar>
              <w:top w:w="100" w:type="dxa"/>
              <w:start w:w="120" w:type="dxa"/>
              <w:bottom w:w="100" w:type="dxa"/>
              <w:end w:w="120" w:type="dxa"/>
            </w:tcMar>
          </w:tcPr>
          <w:p w14:paraId="4EA03CC7"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Tạp chí chuyên ngành kỹ thuật. Sử dụng dữ liệu thực tế từ các chuỗi bán lẻ. Phương pháp nghiên cứu định lượng.</w:t>
            </w:r>
          </w:p>
        </w:tc>
        <w:tc>
          <w:tcPr>
            <w:tcW w:w="0" w:type="auto"/>
            <w:hideMark/>
            <w:tcMar>
              <w:top w:w="100" w:type="dxa"/>
              <w:start w:w="120" w:type="dxa"/>
              <w:bottom w:w="100" w:type="dxa"/>
              <w:end w:w="120" w:type="dxa"/>
            </w:tcMar>
          </w:tcPr>
          <w:p w14:paraId="74488205"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5/5</w:t>
            </w:r>
          </w:p>
        </w:tc>
      </w:tr>
      <w:tr w:rsidR="001F13F2" w:rsidRPr="00BB77D9" w14:paraId="08D635DC" w14:textId="77777777" w:rsidTr="006232E5">
        <w:tc>
          <w:tcPr>
            <w:tcW w:w="0" w:type="auto"/>
            <w:hideMark/>
            <w:tcMar>
              <w:top w:w="100" w:type="dxa"/>
              <w:start w:w="120" w:type="dxa"/>
              <w:bottom w:w="100" w:type="dxa"/>
              <w:end w:w="120" w:type="dxa"/>
            </w:tcMar>
          </w:tcPr>
          <w:p w14:paraId="4B189349"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5</w:t>
            </w:r>
          </w:p>
        </w:tc>
        <w:tc>
          <w:tcPr>
            <w:tcW w:w="0" w:type="auto"/>
            <w:hideMark/>
            <w:tcMar>
              <w:top w:w="100" w:type="dxa"/>
              <w:start w:w="120" w:type="dxa"/>
              <w:bottom w:w="100" w:type="dxa"/>
              <w:end w:w="120" w:type="dxa"/>
            </w:tcMar>
          </w:tcPr>
          <w:p w14:paraId="08D73EC6"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Bài báo</w:t>
            </w:r>
          </w:p>
        </w:tc>
        <w:tc>
          <w:tcPr>
            <w:tcW w:w="0" w:type="auto"/>
            <w:hideMark/>
            <w:tcMar>
              <w:top w:w="100" w:type="dxa"/>
              <w:start w:w="120" w:type="dxa"/>
              <w:bottom w:w="100" w:type="dxa"/>
              <w:end w:w="120" w:type="dxa"/>
            </w:tcMar>
          </w:tcPr>
          <w:p w14:paraId="448FF0F2"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i/>
                <w:iCs/>
                <w:sz w:val="21"/>
                <w:szCs w:val="26"/>
                <w:bdr w:val="none" w:sz="0" w:space="0" w:color="auto" w:frame="1"/>
              </w:rPr>
              <w:t>Ethics of AI in Business</w:t>
            </w:r>
            <w:r w:rsidRPr="00BB77D9">
              <w:rPr>
                <w:rFonts w:cs="Arial" w:ascii="Arial" w:hAnsi="Arial" w:eastAsia="Arial"/>
                <w:sz w:val="21"/>
                <w:szCs w:val="26"/>
                <w:bdr w:val="none" w:sz="0" w:space="0" w:color="auto" w:frame="1"/>
              </w:rPr>
              <w:t xml:space="preserve"> (Lee, 2024)</w:t>
            </w:r>
          </w:p>
        </w:tc>
        <w:tc>
          <w:tcPr>
            <w:tcW w:w="0" w:type="auto"/>
            <w:hideMark/>
            <w:tcMar>
              <w:top w:w="100" w:type="dxa"/>
              <w:start w:w="120" w:type="dxa"/>
              <w:bottom w:w="100" w:type="dxa"/>
              <w:end w:w="120" w:type="dxa"/>
            </w:tcMar>
          </w:tcPr>
          <w:p w14:paraId="611B4489"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Bài báo mới về đạo đức dữ liệu. Phương pháp phân tích tổng hợp tài liệu (Systematic Review) rất chi tiết.</w:t>
            </w:r>
          </w:p>
        </w:tc>
        <w:tc>
          <w:tcPr>
            <w:tcW w:w="0" w:type="auto"/>
            <w:hideMark/>
            <w:tcMar>
              <w:top w:w="100" w:type="dxa"/>
              <w:start w:w="120" w:type="dxa"/>
              <w:bottom w:w="100" w:type="dxa"/>
              <w:end w:w="120" w:type="dxa"/>
            </w:tcMar>
          </w:tcPr>
          <w:p w14:paraId="6E2126B1"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5/5</w:t>
            </w:r>
          </w:p>
        </w:tc>
      </w:tr>
      <w:tr w:rsidR="001F13F2" w:rsidRPr="00BB77D9" w14:paraId="4D149F8F" w14:textId="77777777" w:rsidTr="006232E5">
        <w:tc>
          <w:tcPr>
            <w:tcW w:w="0" w:type="auto"/>
            <w:hideMark/>
            <w:tcMar>
              <w:top w:w="100" w:type="dxa"/>
              <w:start w:w="120" w:type="dxa"/>
              <w:bottom w:w="100" w:type="dxa"/>
              <w:end w:w="120" w:type="dxa"/>
            </w:tcMar>
          </w:tcPr>
          <w:p w14:paraId="1CDCFF95"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6</w:t>
            </w:r>
          </w:p>
        </w:tc>
        <w:tc>
          <w:tcPr>
            <w:tcW w:w="0" w:type="auto"/>
            <w:hideMark/>
            <w:tcMar>
              <w:top w:w="100" w:type="dxa"/>
              <w:start w:w="120" w:type="dxa"/>
              <w:bottom w:w="100" w:type="dxa"/>
              <w:end w:w="120" w:type="dxa"/>
            </w:tcMar>
          </w:tcPr>
          <w:p w14:paraId="6545B59E"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Sách</w:t>
            </w:r>
          </w:p>
        </w:tc>
        <w:tc>
          <w:tcPr>
            <w:tcW w:w="0" w:type="auto"/>
            <w:hideMark/>
            <w:tcMar>
              <w:top w:w="100" w:type="dxa"/>
              <w:start w:w="120" w:type="dxa"/>
              <w:bottom w:w="100" w:type="dxa"/>
              <w:end w:w="120" w:type="dxa"/>
            </w:tcMar>
          </w:tcPr>
          <w:p w14:paraId="3E555AF8"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i/>
                <w:iCs/>
                <w:sz w:val="21"/>
                <w:szCs w:val="26"/>
                <w:bdr w:val="none" w:sz="0" w:space="0" w:color="auto" w:frame="1"/>
              </w:rPr>
              <w:t>AI Strategy for Business</w:t>
            </w:r>
            <w:r w:rsidRPr="00BB77D9">
              <w:rPr>
                <w:rFonts w:cs="Arial" w:ascii="Arial" w:hAnsi="Arial" w:eastAsia="Arial"/>
                <w:sz w:val="21"/>
                <w:szCs w:val="26"/>
                <w:bdr w:val="none" w:sz="0" w:space="0" w:color="auto" w:frame="1"/>
              </w:rPr>
              <w:t xml:space="preserve"> (Prakash, 2020)</w:t>
            </w:r>
          </w:p>
        </w:tc>
        <w:tc>
          <w:tcPr>
            <w:tcW w:w="0" w:type="auto"/>
            <w:hideMark/>
            <w:tcMar>
              <w:top w:w="100" w:type="dxa"/>
              <w:start w:w="120" w:type="dxa"/>
              <w:bottom w:w="100" w:type="dxa"/>
              <w:end w:w="120" w:type="dxa"/>
            </w:tcMar>
          </w:tcPr>
          <w:p w14:paraId="6B8FBD80"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NXB Routledge uy tín. Hệ thống hóa lý thuyết bài bản từ quản trị đến kỹ thuật.</w:t>
            </w:r>
          </w:p>
        </w:tc>
        <w:tc>
          <w:tcPr>
            <w:tcW w:w="0" w:type="auto"/>
            <w:hideMark/>
            <w:tcMar>
              <w:top w:w="100" w:type="dxa"/>
              <w:start w:w="120" w:type="dxa"/>
              <w:bottom w:w="100" w:type="dxa"/>
              <w:end w:w="120" w:type="dxa"/>
            </w:tcMar>
          </w:tcPr>
          <w:p w14:paraId="0465B670"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5/5</w:t>
            </w:r>
          </w:p>
        </w:tc>
      </w:tr>
      <w:tr w:rsidR="001F13F2" w:rsidRPr="00BB77D9" w14:paraId="1DC0419F" w14:textId="77777777" w:rsidTr="006232E5">
        <w:tc>
          <w:tcPr>
            <w:tcW w:w="0" w:type="auto"/>
            <w:hideMark/>
            <w:tcMar>
              <w:top w:w="100" w:type="dxa"/>
              <w:start w:w="120" w:type="dxa"/>
              <w:bottom w:w="100" w:type="dxa"/>
              <w:end w:w="120" w:type="dxa"/>
            </w:tcMar>
          </w:tcPr>
          <w:p w14:paraId="2B3A059F"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7</w:t>
            </w:r>
          </w:p>
        </w:tc>
        <w:tc>
          <w:tcPr>
            <w:tcW w:w="0" w:type="auto"/>
            <w:hideMark/>
            <w:tcMar>
              <w:top w:w="100" w:type="dxa"/>
              <w:start w:w="120" w:type="dxa"/>
              <w:bottom w:w="100" w:type="dxa"/>
              <w:end w:w="120" w:type="dxa"/>
            </w:tcMar>
          </w:tcPr>
          <w:p w14:paraId="6BF661FA"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Sách</w:t>
            </w:r>
          </w:p>
        </w:tc>
        <w:tc>
          <w:tcPr>
            <w:tcW w:w="0" w:type="auto"/>
            <w:hideMark/>
            <w:tcMar>
              <w:top w:w="100" w:type="dxa"/>
              <w:start w:w="120" w:type="dxa"/>
              <w:bottom w:w="100" w:type="dxa"/>
              <w:end w:w="120" w:type="dxa"/>
            </w:tcMar>
          </w:tcPr>
          <w:p w14:paraId="66199D05"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i/>
                <w:iCs/>
                <w:sz w:val="21"/>
                <w:szCs w:val="26"/>
                <w:bdr w:val="none" w:sz="0" w:space="0" w:color="auto" w:frame="1"/>
              </w:rPr>
              <w:t>Machine Learning for Data Analysis</w:t>
            </w:r>
            <w:r w:rsidRPr="00BB77D9">
              <w:rPr>
                <w:rFonts w:cs="Arial" w:ascii="Arial" w:hAnsi="Arial" w:eastAsia="Arial"/>
                <w:sz w:val="21"/>
                <w:szCs w:val="26"/>
                <w:bdr w:val="none" w:sz="0" w:space="0" w:color="auto" w:frame="1"/>
              </w:rPr>
              <w:t xml:space="preserve"> (Brown, 2021)</w:t>
            </w:r>
          </w:p>
        </w:tc>
        <w:tc>
          <w:tcPr>
            <w:tcW w:w="0" w:type="auto"/>
            <w:hideMark/>
            <w:tcMar>
              <w:top w:w="100" w:type="dxa"/>
              <w:start w:w="120" w:type="dxa"/>
              <w:bottom w:w="100" w:type="dxa"/>
              <w:end w:w="120" w:type="dxa"/>
            </w:tcMar>
          </w:tcPr>
          <w:p w14:paraId="7FA9A38D"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NXB Springer. Tập trung sâu vào các thuật toán phân tích. Có tính học thuật chuyên sâu.</w:t>
            </w:r>
          </w:p>
        </w:tc>
        <w:tc>
          <w:tcPr>
            <w:tcW w:w="0" w:type="auto"/>
            <w:hideMark/>
            <w:tcMar>
              <w:top w:w="100" w:type="dxa"/>
              <w:start w:w="120" w:type="dxa"/>
              <w:bottom w:w="100" w:type="dxa"/>
              <w:end w:w="120" w:type="dxa"/>
            </w:tcMar>
          </w:tcPr>
          <w:p w14:paraId="29F45727"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5/5</w:t>
            </w:r>
          </w:p>
        </w:tc>
      </w:tr>
      <w:tr w:rsidR="001F13F2" w:rsidRPr="00BB77D9" w14:paraId="5B30662A" w14:textId="77777777" w:rsidTr="006232E5">
        <w:tc>
          <w:tcPr>
            <w:tcW w:w="0" w:type="auto"/>
            <w:hideMark/>
            <w:tcMar>
              <w:top w:w="100" w:type="dxa"/>
              <w:start w:w="120" w:type="dxa"/>
              <w:bottom w:w="100" w:type="dxa"/>
              <w:end w:w="120" w:type="dxa"/>
            </w:tcMar>
          </w:tcPr>
          <w:p w14:paraId="73A22B0E"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8</w:t>
            </w:r>
          </w:p>
        </w:tc>
        <w:tc>
          <w:tcPr>
            <w:tcW w:w="0" w:type="auto"/>
            <w:hideMark/>
            <w:tcMar>
              <w:top w:w="100" w:type="dxa"/>
              <w:start w:w="120" w:type="dxa"/>
              <w:bottom w:w="100" w:type="dxa"/>
              <w:end w:w="120" w:type="dxa"/>
            </w:tcMar>
          </w:tcPr>
          <w:p w14:paraId="2F5A9E11"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CSDL</w:t>
            </w:r>
          </w:p>
        </w:tc>
        <w:tc>
          <w:tcPr>
            <w:tcW w:w="0" w:type="auto"/>
            <w:hideMark/>
            <w:tcMar>
              <w:top w:w="100" w:type="dxa"/>
              <w:start w:w="120" w:type="dxa"/>
              <w:bottom w:w="100" w:type="dxa"/>
              <w:end w:w="120" w:type="dxa"/>
            </w:tcMar>
          </w:tcPr>
          <w:p w14:paraId="426EADE5"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i/>
                <w:iCs/>
                <w:sz w:val="21"/>
                <w:szCs w:val="26"/>
                <w:bdr w:val="none" w:sz="0" w:space="0" w:color="auto" w:frame="1"/>
              </w:rPr>
              <w:t>Gartner Magic Quadrant for AI</w:t>
            </w:r>
            <w:r w:rsidRPr="00BB77D9">
              <w:rPr>
                <w:rFonts w:cs="Arial" w:ascii="Arial" w:hAnsi="Arial" w:eastAsia="Arial"/>
                <w:sz w:val="21"/>
                <w:szCs w:val="26"/>
                <w:bdr w:val="none" w:sz="0" w:space="0" w:color="auto" w:frame="1"/>
              </w:rPr>
              <w:t xml:space="preserve"> (2025)</w:t>
            </w:r>
          </w:p>
        </w:tc>
        <w:tc>
          <w:tcPr>
            <w:tcW w:w="0" w:type="auto"/>
            <w:hideMark/>
            <w:tcMar>
              <w:top w:w="100" w:type="dxa"/>
              <w:start w:w="120" w:type="dxa"/>
              <w:bottom w:w="100" w:type="dxa"/>
              <w:end w:w="120" w:type="dxa"/>
            </w:tcMar>
          </w:tcPr>
          <w:p w14:paraId="2B11FB1E"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Báo cáo phân tích thị trường từ tổ chức hàng đầu. Số liệu thực tế, tính cập nhật tuyệt đối về công nghệ.</w:t>
            </w:r>
          </w:p>
        </w:tc>
        <w:tc>
          <w:tcPr>
            <w:tcW w:w="0" w:type="auto"/>
            <w:hideMark/>
            <w:tcMar>
              <w:top w:w="100" w:type="dxa"/>
              <w:start w:w="120" w:type="dxa"/>
              <w:bottom w:w="100" w:type="dxa"/>
              <w:end w:w="120" w:type="dxa"/>
            </w:tcMar>
          </w:tcPr>
          <w:p w14:paraId="6BDB67F7"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4.5/5</w:t>
            </w:r>
          </w:p>
        </w:tc>
      </w:tr>
      <w:tr w:rsidR="001F13F2" w:rsidRPr="00BB77D9" w14:paraId="5ACA2179" w14:textId="77777777" w:rsidTr="006232E5">
        <w:tc>
          <w:tcPr>
            <w:tcW w:w="0" w:type="auto"/>
            <w:hideMark/>
            <w:tcMar>
              <w:top w:w="100" w:type="dxa"/>
              <w:start w:w="120" w:type="dxa"/>
              <w:bottom w:w="100" w:type="dxa"/>
              <w:end w:w="120" w:type="dxa"/>
            </w:tcMar>
          </w:tcPr>
          <w:p w14:paraId="6ACC47C6"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lastRenderedPageBreak/>
              <w:t>9</w:t>
            </w:r>
          </w:p>
        </w:tc>
        <w:tc>
          <w:tcPr>
            <w:tcW w:w="0" w:type="auto"/>
            <w:hideMark/>
            <w:tcMar>
              <w:top w:w="100" w:type="dxa"/>
              <w:start w:w="120" w:type="dxa"/>
              <w:bottom w:w="100" w:type="dxa"/>
              <w:end w:w="120" w:type="dxa"/>
            </w:tcMar>
          </w:tcPr>
          <w:p w14:paraId="39EA7410"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Nguồn mở</w:t>
            </w:r>
          </w:p>
        </w:tc>
        <w:tc>
          <w:tcPr>
            <w:tcW w:w="0" w:type="auto"/>
            <w:hideMark/>
            <w:tcMar>
              <w:top w:w="100" w:type="dxa"/>
              <w:start w:w="120" w:type="dxa"/>
              <w:bottom w:w="100" w:type="dxa"/>
              <w:end w:w="120" w:type="dxa"/>
            </w:tcMar>
          </w:tcPr>
          <w:p w14:paraId="72734A79"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i/>
                <w:iCs/>
                <w:sz w:val="21"/>
                <w:szCs w:val="26"/>
                <w:bdr w:val="none" w:sz="0" w:space="0" w:color="auto" w:frame="1"/>
              </w:rPr>
              <w:t>McKinsey: The State of AI in 2024</w:t>
            </w:r>
          </w:p>
        </w:tc>
        <w:tc>
          <w:tcPr>
            <w:tcW w:w="0" w:type="auto"/>
            <w:hideMark/>
            <w:tcMar>
              <w:top w:w="100" w:type="dxa"/>
              <w:start w:w="120" w:type="dxa"/>
              <w:bottom w:w="100" w:type="dxa"/>
              <w:end w:w="120" w:type="dxa"/>
            </w:tcMar>
          </w:tcPr>
          <w:p w14:paraId="4BFCFACB"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Khảo sát diện rộng trên 1000+ doanh nghiệp. Độ tin cậy cao về mặt thống kê thị trường toàn cầu.</w:t>
            </w:r>
          </w:p>
        </w:tc>
        <w:tc>
          <w:tcPr>
            <w:tcW w:w="0" w:type="auto"/>
            <w:hideMark/>
            <w:tcMar>
              <w:top w:w="100" w:type="dxa"/>
              <w:start w:w="120" w:type="dxa"/>
              <w:bottom w:w="100" w:type="dxa"/>
              <w:end w:w="120" w:type="dxa"/>
            </w:tcMar>
          </w:tcPr>
          <w:p w14:paraId="432E1AE2"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4.5/5</w:t>
            </w:r>
          </w:p>
        </w:tc>
      </w:tr>
      <w:tr w:rsidR="001F13F2" w:rsidRPr="00BB77D9" w14:paraId="4DB6DF25" w14:textId="77777777" w:rsidTr="006232E5">
        <w:tc>
          <w:tcPr>
            <w:tcW w:w="0" w:type="auto"/>
            <w:hideMark/>
            <w:tcMar>
              <w:top w:w="100" w:type="dxa"/>
              <w:start w:w="120" w:type="dxa"/>
              <w:bottom w:w="100" w:type="dxa"/>
              <w:end w:w="120" w:type="dxa"/>
            </w:tcMar>
          </w:tcPr>
          <w:p w14:paraId="177302D7"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10</w:t>
            </w:r>
          </w:p>
        </w:tc>
        <w:tc>
          <w:tcPr>
            <w:tcW w:w="0" w:type="auto"/>
            <w:hideMark/>
            <w:tcMar>
              <w:top w:w="100" w:type="dxa"/>
              <w:start w:w="120" w:type="dxa"/>
              <w:bottom w:w="100" w:type="dxa"/>
              <w:end w:w="120" w:type="dxa"/>
            </w:tcMar>
          </w:tcPr>
          <w:p w14:paraId="3240AA74"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Nguồn mở</w:t>
            </w:r>
          </w:p>
        </w:tc>
        <w:tc>
          <w:tcPr>
            <w:tcW w:w="0" w:type="auto"/>
            <w:hideMark/>
            <w:tcMar>
              <w:top w:w="100" w:type="dxa"/>
              <w:start w:w="120" w:type="dxa"/>
              <w:bottom w:w="100" w:type="dxa"/>
              <w:end w:w="120" w:type="dxa"/>
            </w:tcMar>
          </w:tcPr>
          <w:p w14:paraId="75D7EE64"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i/>
                <w:iCs/>
                <w:sz w:val="21"/>
                <w:szCs w:val="26"/>
                <w:bdr w:val="none" w:sz="0" w:space="0" w:color="auto" w:frame="1"/>
              </w:rPr>
              <w:t>WEF: Future of Jobs Report 2023</w:t>
            </w:r>
          </w:p>
        </w:tc>
        <w:tc>
          <w:tcPr>
            <w:tcW w:w="0" w:type="auto"/>
            <w:hideMark/>
            <w:tcMar>
              <w:top w:w="100" w:type="dxa"/>
              <w:start w:w="120" w:type="dxa"/>
              <w:bottom w:w="100" w:type="dxa"/>
              <w:end w:w="120" w:type="dxa"/>
            </w:tcMar>
          </w:tcPr>
          <w:p w14:paraId="77E172C1"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Tổ chức quốc tế uy tín. Phân tích tác động của AI đến thị trường lao động và nhân sự ngành kinh doanh.</w:t>
            </w:r>
          </w:p>
        </w:tc>
        <w:tc>
          <w:tcPr>
            <w:tcW w:w="0" w:type="auto"/>
            <w:hideMark/>
            <w:tcMar>
              <w:top w:w="100" w:type="dxa"/>
              <w:start w:w="120" w:type="dxa"/>
              <w:bottom w:w="100" w:type="dxa"/>
              <w:end w:w="120" w:type="dxa"/>
            </w:tcMar>
          </w:tcPr>
          <w:p w14:paraId="1EFC3CD8" w14:textId="77777777" w:rsidR="001F13F2" w:rsidRPr="00BB77D9" w:rsidRDefault="001F13F2" w:rsidP="006232E5">
            <w:pPr>
              <w:keepNext w:val="0"/>
              <w:keepLines w:val="0"/>
              <w:spacing w:before="0" w:after="40" w:line="240" w:lineRule="auto"/>
              <w:jc w:val="left"/>
              <w:rPr>
                <w:rFonts w:cs="Times New Roman"/>
                <w:color w:val="1F1F1F"/>
                <w:szCs w:val="26"/>
              </w:rPr>
            </w:pPr>
            <w:r w:rsidRPr="00BB77D9">
              <w:rPr>
                <w:rFonts w:cs="Arial" w:ascii="Arial" w:hAnsi="Arial" w:eastAsia="Arial"/>
                <w:sz w:val="21"/>
                <w:szCs w:val="26"/>
                <w:bdr w:val="none" w:sz="0" w:space="0" w:color="auto" w:frame="1"/>
              </w:rPr>
              <w:t>5/5</w:t>
            </w:r>
          </w:p>
        </w:tc>
      </w:tr>
    </w:tbl>
    <w:p w14:paraId="7B9B5C83" w14:textId="77777777" w:rsidR="001F13F2" w:rsidRPr="00BB77D9" w:rsidRDefault="001F13F2" w:rsidP="001F13F2">
      <w:pPr>
        <w:keepNext w:val="0"/>
        <w:keepLines w:val="0"/>
        <w:spacing w:after="40" w:before="0" w:line="240" w:lineRule="auto"/>
        <w:jc w:val="left"/>
        <w:rPr>
          <w:rFonts w:cs="Times New Roman"/>
          <w:color w:val="1F1F1F"/>
          <w:szCs w:val="26"/>
        </w:rPr>
      </w:pPr>
    </w:p>
    <w:p w14:paraId="12391823" w14:textId="77777777" w:rsidR="001F13F2" w:rsidRPr="00BB77D9" w:rsidRDefault="001F13F2" w:rsidP="001F13F2">
      <w:pPr>
        <w:pStyle w:val="Heading1"/>
        <w:keepNext w:val="0"/>
        <w:keepLines w:val="0"/>
        <w:spacing w:before="280" w:after="120" w:line="240" w:lineRule="auto"/>
        <w:jc w:val="left"/>
        <w:rPr>
          <w:rFonts w:cs="Times New Roman"/>
          <w:color w:val="1F1F1F"/>
        </w:rPr>
      </w:pPr>
      <w:r w:rsidRPr="00BB77D9">
        <w:rPr>
          <w:rFonts w:cs="Arial" w:ascii="Arial" w:hAnsi="Arial" w:eastAsia="Arial"/>
          <w:b/>
          <w:color w:val="0F766E"/>
          <w:sz w:val="30"/>
        </w:rPr>
        <w:t>IV. PHÂN TÍCH VÀ BÀN LUẬN</w:t>
      </w:r>
    </w:p>
    <w:p w14:paraId="335FA4A6" w14:textId="77777777" w:rsidR="001F13F2" w:rsidRPr="00BB77D9" w:rsidRDefault="001F13F2" w:rsidP="001F13F2">
      <w:pPr>
        <w:pStyle w:val="Heading3"/>
        <w:keepNext w:val="0"/>
        <w:keepLines w:val="0"/>
        <w:spacing w:before="160" w:beforeAutospacing="0" w:after="60" w:afterAutospacing="0" w:line="240" w:lineRule="auto"/>
        <w:jc w:val="left"/>
        <w:rPr>
          <w:color w:val="1F1F1F"/>
          <w:sz w:val="26"/>
          <w:szCs w:val="26"/>
        </w:rPr>
      </w:pPr>
      <w:r w:rsidRPr="00BB77D9">
        <w:rPr>
          <w:rFonts w:ascii="Arial" w:hAnsi="Arial" w:eastAsia="Arial" w:cs="Arial"/>
          <w:b/>
          <w:color w:val="0F766E"/>
          <w:sz w:val="23"/>
          <w:szCs w:val="26"/>
        </w:rPr>
        <w:t>Qua quá trình thu thập và đánh giá, có thể rút ra một số nhận định quan trọng:</w:t>
      </w:r>
    </w:p>
    <w:p w14:paraId="773C350A" w14:textId="77777777" w:rsidR="001F13F2" w:rsidRPr="00BB77D9" w:rsidRDefault="001F13F2" w:rsidP="001F13F2">
      <w:pPr>
        <w:keepNext w:val="0"/>
        <w:keepLines w:val="0"/>
        <w:numPr>
          <w:ilvl w:val="0"/>
          <w:numId w:val="4"/>
        </w:numPr>
        <w:spacing w:before="0" w:beforeAutospacing="0" w:after="120" w:afterAutospacing="0" w:line="276" w:lineRule="auto"/>
        <w:jc w:val="left"/>
        <w:rPr>
          <w:color w:val="1F1F1F"/>
          <w:sz w:val="26"/>
          <w:szCs w:val="26"/>
        </w:rPr>
      </w:pPr>
      <w:r w:rsidRPr="00BB77D9">
        <w:rPr>
          <w:rFonts w:ascii="Arial" w:hAnsi="Arial" w:eastAsia="Arial" w:cs="Arial"/>
          <w:b/>
          <w:bCs/>
          <w:bdr w:val="none" w:sz="0" w:space="0" w:color="auto" w:frame="1"/>
        </w:rPr>
        <w:t>Về chất lượng nguồn tin:</w:t>
      </w:r>
      <w:r w:rsidRPr="00BB77D9">
        <w:rPr>
          <w:rFonts w:ascii="Arial" w:hAnsi="Arial" w:eastAsia="Arial" w:cs="Arial"/>
        </w:rPr>
        <w:t xml:space="preserve"> Các bài báo khoa học từ các tạp chí hạng A (Q1, Q2) sở hữu độ tin cậy cao nhất nhờ quy trình phản biện (peer-review) nghiêm ngặt. Đặc biệt, nghiên cứu của Davenport &amp; Ronanki là minh chứng cho việc AI không thay thế con người mà đóng vai trò hỗ trợ (Augmented Intelligence) để tối ưu hóa hiệu suất làm việc.</w:t>
      </w:r>
    </w:p>
    <w:p w14:paraId="5BCBBE70" w14:textId="77777777" w:rsidR="001F13F2" w:rsidRPr="00BB77D9" w:rsidRDefault="001F13F2" w:rsidP="001F13F2">
      <w:pPr>
        <w:keepNext w:val="0"/>
        <w:keepLines w:val="0"/>
        <w:numPr>
          <w:ilvl w:val="0"/>
          <w:numId w:val="4"/>
        </w:numPr>
        <w:spacing w:before="0" w:beforeAutospacing="0" w:after="120" w:afterAutospacing="0" w:line="276" w:lineRule="auto"/>
        <w:jc w:val="left"/>
        <w:rPr>
          <w:color w:val="1F1F1F"/>
          <w:sz w:val="26"/>
          <w:szCs w:val="26"/>
        </w:rPr>
      </w:pPr>
      <w:r w:rsidRPr="00BB77D9">
        <w:rPr>
          <w:rFonts w:ascii="Arial" w:hAnsi="Arial" w:eastAsia="Arial" w:cs="Arial"/>
          <w:b/>
          <w:bCs/>
          <w:bdr w:val="none" w:sz="0" w:space="0" w:color="auto" w:frame="1"/>
        </w:rPr>
        <w:t>Về tính cập nhật:</w:t>
      </w:r>
      <w:r w:rsidRPr="00BB77D9">
        <w:rPr>
          <w:rFonts w:ascii="Arial" w:hAnsi="Arial" w:eastAsia="Arial" w:cs="Arial"/>
        </w:rPr>
        <w:t xml:space="preserve"> Lĩnh vực AI thay đổi rất nhanh theo từng tháng. Do đó, các nguồn mở từ các công ty tư vấn chiến lược như McKinsey hay Gartner cung cấp số liệu thực tế nhanh hơn và sát với thị trường hơn so với sách chuyên khảo. Tuy nhiên, sách lại là nguồn cung cấp khung lý thuyết (Framework) bền vững nhất.</w:t>
      </w:r>
    </w:p>
    <w:p w14:paraId="3255A7A1" w14:textId="77777777" w:rsidR="001F13F2" w:rsidRPr="00BB77D9" w:rsidRDefault="001F13F2" w:rsidP="001F13F2">
      <w:pPr>
        <w:keepNext w:val="0"/>
        <w:keepLines w:val="0"/>
        <w:numPr>
          <w:ilvl w:val="0"/>
          <w:numId w:val="4"/>
        </w:numPr>
        <w:spacing w:before="0" w:beforeAutospacing="0" w:after="120" w:afterAutospacing="0" w:line="276" w:lineRule="auto"/>
        <w:jc w:val="left"/>
        <w:rPr>
          <w:color w:val="1F1F1F"/>
          <w:sz w:val="26"/>
          <w:szCs w:val="26"/>
        </w:rPr>
      </w:pPr>
      <w:r w:rsidRPr="00BB77D9">
        <w:rPr>
          <w:rFonts w:ascii="Arial" w:hAnsi="Arial" w:eastAsia="Arial" w:cs="Arial"/>
          <w:b/>
          <w:bCs/>
          <w:bdr w:val="none" w:sz="0" w:space="0" w:color="auto" w:frame="1"/>
        </w:rPr>
        <w:t>Về tính thực tiễn tại Việt Nam:</w:t>
      </w:r>
      <w:r w:rsidRPr="00BB77D9">
        <w:rPr>
          <w:rFonts w:ascii="Arial" w:hAnsi="Arial" w:eastAsia="Arial" w:cs="Arial"/>
        </w:rPr>
        <w:t xml:space="preserve"> Tài liệu tiếng Việt tuy số lượng ít hơn nhưng lại cung cấp cái nhìn thực tế về rào cản hạ tầng và văn hóa doanh nghiệp trong nước, điều mà các nghiên cứu quốc tế đôi khi chưa bao quát hết.</w:t>
      </w:r>
    </w:p>
    <w:p w14:paraId="1B0C9645" w14:textId="77777777" w:rsidR="001F13F2" w:rsidRPr="00BB77D9" w:rsidRDefault="001F13F2" w:rsidP="001F13F2">
      <w:pPr>
        <w:keepNext w:val="0"/>
        <w:keepLines w:val="0"/>
        <w:spacing w:before="0" w:beforeAutospacing="0" w:after="120" w:afterAutospacing="0" w:line="276" w:lineRule="auto"/>
        <w:jc w:val="left"/>
        <w:rPr>
          <w:color w:val="1F1F1F"/>
          <w:sz w:val="26"/>
          <w:szCs w:val="26"/>
        </w:rPr>
      </w:pPr>
      <w:r w:rsidRPr="00BB77D9">
        <w:rPr>
          <w:rFonts w:ascii="Arial" w:hAnsi="Arial" w:eastAsia="Arial" w:cs="Arial"/>
        </w:rPr>
        <w:t>Việc áp dụng tiêu chí đánh giá khoa học giúp loại bỏ các thông tin mang tính quảng cáo thương mại hoặc các bài viết thiếu căn cứ trên các diễn đàn không chuyên.</w:t>
      </w:r>
    </w:p>
    <w:p w14:paraId="4CED932E" w14:textId="77777777" w:rsidR="001F13F2" w:rsidRPr="00BB77D9" w:rsidRDefault="001F13F2" w:rsidP="001F13F2">
      <w:pPr>
        <w:pStyle w:val="Heading1"/>
        <w:keepNext w:val="0"/>
        <w:keepLines w:val="0"/>
        <w:spacing w:before="280" w:after="120" w:line="240" w:lineRule="auto"/>
        <w:jc w:val="left"/>
        <w:rPr>
          <w:rFonts w:cs="Times New Roman"/>
          <w:color w:val="1F1F1F"/>
        </w:rPr>
      </w:pPr>
      <w:r w:rsidRPr="00BB77D9">
        <w:rPr>
          <w:rFonts w:cs="Arial" w:ascii="Arial" w:hAnsi="Arial" w:eastAsia="Arial"/>
          <w:b/>
          <w:color w:val="0F766E"/>
          <w:sz w:val="30"/>
        </w:rPr>
        <w:t>V. KẾT LUẬN</w:t>
      </w:r>
    </w:p>
    <w:p w14:paraId="51343BCE" w14:textId="77777777" w:rsidR="001F13F2" w:rsidRPr="00BB77D9" w:rsidRDefault="001F13F2" w:rsidP="001F13F2">
      <w:pPr>
        <w:keepNext w:val="0"/>
        <w:keepLines w:val="0"/>
        <w:spacing w:before="0" w:beforeAutospacing="0" w:after="120" w:afterAutospacing="0" w:line="276" w:lineRule="auto"/>
        <w:jc w:val="left"/>
        <w:rPr>
          <w:color w:val="1F1F1F"/>
          <w:sz w:val="26"/>
          <w:szCs w:val="26"/>
        </w:rPr>
      </w:pPr>
      <w:r w:rsidRPr="00BB77D9">
        <w:rPr>
          <w:rFonts w:ascii="Arial" w:hAnsi="Arial" w:eastAsia="Arial" w:cs="Arial"/>
        </w:rPr>
        <w:t>Kỹ năng tìm kiếm và đánh giá thông tin là nền tảng của tư duy phản biện. Đối với chủ đề ứng dụng AI trong kinh doanh, việc kết hợp giữa lý thuyết hàn lâm từ các bài báo khoa học và dữ liệu thực tế từ các báo cáo thị trường là công thức tối ưu để xây dựng một báo cáo có sức thuyết phục. Bài tập này không chỉ giúp tôi thu thập được 10 tài liệu chất lượng mà còn rèn luyện quy trình sàng lọc thông tin có hệ thống.</w:t>
      </w:r>
    </w:p>
    <w:p w14:paraId="5BE71D7C" w14:textId="77777777" w:rsidR="001F13F2" w:rsidRPr="00BB77D9" w:rsidRDefault="001F13F2" w:rsidP="001F13F2">
      <w:pPr>
        <w:pStyle w:val="Heading1"/>
        <w:keepNext w:val="0"/>
        <w:keepLines w:val="0"/>
        <w:spacing w:before="280" w:after="120" w:line="240" w:lineRule="auto"/>
        <w:jc w:val="left"/>
        <w:rPr>
          <w:rFonts w:cs="Times New Roman"/>
          <w:color w:val="1F1F1F"/>
        </w:rPr>
      </w:pPr>
      <w:r w:rsidRPr="00BB77D9">
        <w:rPr>
          <w:rFonts w:cs="Arial" w:ascii="Arial" w:hAnsi="Arial" w:eastAsia="Arial"/>
          <w:b/>
          <w:color w:val="0F766E"/>
          <w:sz w:val="30"/>
        </w:rPr>
        <w:t xml:space="preserve">VI. TÀI LIỆU THAM KHẢO </w:t>
      </w:r>
    </w:p>
    <w:p w14:paraId="4C62FB1B" w14:textId="77777777" w:rsidR="001F13F2" w:rsidRPr="00BB77D9" w:rsidRDefault="001F13F2" w:rsidP="001F13F2">
      <w:pPr>
        <w:keepNext w:val="0"/>
        <w:keepLines w:val="0"/>
        <w:numPr>
          <w:ilvl w:val="0"/>
          <w:numId w:val="5"/>
        </w:numPr>
        <w:spacing w:before="0" w:beforeAutospacing="0" w:after="120" w:afterAutospacing="0" w:line="276" w:lineRule="auto"/>
        <w:jc w:val="left"/>
        <w:rPr>
          <w:color w:val="1F1F1F"/>
          <w:sz w:val="26"/>
          <w:szCs w:val="26"/>
        </w:rPr>
      </w:pPr>
      <w:r w:rsidRPr="00BB77D9">
        <w:rPr>
          <w:rFonts w:ascii="Arial" w:hAnsi="Arial" w:eastAsia="Arial" w:cs="Arial"/>
        </w:rPr>
        <w:t xml:space="preserve">Brown, T. (2021) </w:t>
      </w:r>
      <w:r w:rsidRPr="00BB77D9">
        <w:rPr>
          <w:rFonts w:ascii="Arial" w:hAnsi="Arial" w:eastAsia="Arial" w:cs="Arial"/>
          <w:i/>
          <w:iCs/>
          <w:bdr w:val="none" w:sz="0" w:space="0" w:color="auto" w:frame="1"/>
        </w:rPr>
        <w:t>Machine Learning for Data Analysis</w:t>
      </w:r>
      <w:r w:rsidRPr="00BB77D9">
        <w:rPr>
          <w:rFonts w:ascii="Arial" w:hAnsi="Arial" w:eastAsia="Arial" w:cs="Arial"/>
        </w:rPr>
        <w:t>. 2nd edn. Berlin: Springer.</w:t>
      </w:r>
    </w:p>
    <w:p w14:paraId="0C482B94" w14:textId="77777777" w:rsidR="001F13F2" w:rsidRPr="00BB77D9" w:rsidRDefault="001F13F2" w:rsidP="001F13F2">
      <w:pPr>
        <w:keepNext w:val="0"/>
        <w:keepLines w:val="0"/>
        <w:numPr>
          <w:ilvl w:val="0"/>
          <w:numId w:val="5"/>
        </w:numPr>
        <w:spacing w:before="0" w:beforeAutospacing="0" w:after="120" w:afterAutospacing="0" w:line="276" w:lineRule="auto"/>
        <w:jc w:val="left"/>
        <w:rPr>
          <w:color w:val="1F1F1F"/>
          <w:sz w:val="26"/>
          <w:szCs w:val="26"/>
        </w:rPr>
      </w:pPr>
      <w:r w:rsidRPr="00BB77D9">
        <w:rPr>
          <w:rFonts w:ascii="Arial" w:hAnsi="Arial" w:eastAsia="Arial" w:cs="Arial"/>
        </w:rPr>
        <w:t xml:space="preserve">Davenport, T.H. and Ronanki, R. (2018) ‘Artificial Intelligence for the Real World’, </w:t>
      </w:r>
      <w:r w:rsidRPr="00BB77D9">
        <w:rPr>
          <w:rFonts w:ascii="Arial" w:hAnsi="Arial" w:eastAsia="Arial" w:cs="Arial"/>
          <w:i/>
          <w:iCs/>
          <w:bdr w:val="none" w:sz="0" w:space="0" w:color="auto" w:frame="1"/>
        </w:rPr>
        <w:t>Harvard Business Review</w:t>
      </w:r>
      <w:r w:rsidRPr="00BB77D9">
        <w:rPr>
          <w:rFonts w:ascii="Arial" w:hAnsi="Arial" w:eastAsia="Arial" w:cs="Arial"/>
        </w:rPr>
        <w:t>, 96(1), pp. 108–116.</w:t>
      </w:r>
    </w:p>
    <w:p w14:paraId="47BC8E67" w14:textId="77777777" w:rsidR="001F13F2" w:rsidRPr="00BB77D9" w:rsidRDefault="001F13F2" w:rsidP="001F13F2">
      <w:pPr>
        <w:keepNext w:val="0"/>
        <w:keepLines w:val="0"/>
        <w:numPr>
          <w:ilvl w:val="0"/>
          <w:numId w:val="5"/>
        </w:numPr>
        <w:spacing w:before="0" w:beforeAutospacing="0" w:after="120" w:afterAutospacing="0" w:line="276" w:lineRule="auto"/>
        <w:jc w:val="left"/>
        <w:rPr>
          <w:color w:val="1F1F1F"/>
          <w:sz w:val="26"/>
          <w:szCs w:val="26"/>
        </w:rPr>
      </w:pPr>
      <w:r w:rsidRPr="00BB77D9">
        <w:rPr>
          <w:rFonts w:ascii="Arial" w:hAnsi="Arial" w:eastAsia="Arial" w:cs="Arial"/>
        </w:rPr>
        <w:t xml:space="preserve">Gartner (2025) </w:t>
      </w:r>
      <w:r w:rsidRPr="00BB77D9">
        <w:rPr>
          <w:rFonts w:ascii="Arial" w:hAnsi="Arial" w:eastAsia="Arial" w:cs="Arial"/>
          <w:i/>
          <w:iCs/>
          <w:bdr w:val="none" w:sz="0" w:space="0" w:color="auto" w:frame="1"/>
        </w:rPr>
        <w:t>Magic Quadrant for Cloud AI Developer Services</w:t>
      </w:r>
      <w:r w:rsidRPr="00BB77D9">
        <w:rPr>
          <w:rFonts w:ascii="Arial" w:hAnsi="Arial" w:eastAsia="Arial" w:cs="Arial"/>
        </w:rPr>
        <w:t>. Available at: [Link website nếu có] (Accessed: 10 March 2026).</w:t>
      </w:r>
    </w:p>
    <w:p w14:paraId="27AFE3C1" w14:textId="77777777" w:rsidR="001F13F2" w:rsidRPr="00BB77D9" w:rsidRDefault="001F13F2" w:rsidP="001F13F2">
      <w:pPr>
        <w:keepNext w:val="0"/>
        <w:keepLines w:val="0"/>
        <w:numPr>
          <w:ilvl w:val="0"/>
          <w:numId w:val="5"/>
        </w:numPr>
        <w:spacing w:before="0" w:beforeAutospacing="0" w:after="120" w:afterAutospacing="0" w:line="276" w:lineRule="auto"/>
        <w:jc w:val="left"/>
        <w:rPr>
          <w:color w:val="1F1F1F"/>
          <w:sz w:val="26"/>
          <w:szCs w:val="26"/>
        </w:rPr>
      </w:pPr>
      <w:r w:rsidRPr="00BB77D9">
        <w:rPr>
          <w:rFonts w:ascii="Arial" w:hAnsi="Arial" w:eastAsia="Arial" w:cs="Arial"/>
        </w:rPr>
        <w:t xml:space="preserve">Lee, J. (2024) ‘The Ethics of AI in Business Intelligence’, </w:t>
      </w:r>
      <w:r w:rsidRPr="00BB77D9">
        <w:rPr>
          <w:rFonts w:ascii="Arial" w:hAnsi="Arial" w:eastAsia="Arial" w:cs="Arial"/>
          <w:i/>
          <w:iCs/>
          <w:bdr w:val="none" w:sz="0" w:space="0" w:color="auto" w:frame="1"/>
        </w:rPr>
        <w:t>Journal of Business Ethics</w:t>
      </w:r>
      <w:r w:rsidRPr="00BB77D9">
        <w:rPr>
          <w:rFonts w:ascii="Arial" w:hAnsi="Arial" w:eastAsia="Arial" w:cs="Arial"/>
        </w:rPr>
        <w:t>, 182(2), pp. 45–60.</w:t>
      </w:r>
    </w:p>
    <w:p w14:paraId="21C130E4" w14:textId="77777777" w:rsidR="001F13F2" w:rsidRPr="00BB77D9" w:rsidRDefault="001F13F2" w:rsidP="001F13F2">
      <w:pPr>
        <w:keepNext w:val="0"/>
        <w:keepLines w:val="0"/>
        <w:numPr>
          <w:ilvl w:val="0"/>
          <w:numId w:val="5"/>
        </w:numPr>
        <w:spacing w:before="0" w:beforeAutospacing="0" w:after="120" w:afterAutospacing="0" w:line="276" w:lineRule="auto"/>
        <w:jc w:val="left"/>
        <w:rPr>
          <w:color w:val="1F1F1F"/>
          <w:sz w:val="26"/>
          <w:szCs w:val="26"/>
        </w:rPr>
      </w:pPr>
      <w:r w:rsidRPr="00BB77D9">
        <w:rPr>
          <w:rFonts w:ascii="Arial" w:hAnsi="Arial" w:eastAsia="Arial" w:cs="Arial"/>
        </w:rPr>
        <w:lastRenderedPageBreak/>
        <w:t xml:space="preserve">McKinsey &amp; Company (2024) </w:t>
      </w:r>
      <w:r w:rsidRPr="00BB77D9">
        <w:rPr>
          <w:rFonts w:ascii="Arial" w:hAnsi="Arial" w:eastAsia="Arial" w:cs="Arial"/>
          <w:i/>
          <w:iCs/>
          <w:bdr w:val="none" w:sz="0" w:space="0" w:color="auto" w:frame="1"/>
        </w:rPr>
        <w:t>The State of AI in 2024: Generative AI breakout year</w:t>
      </w:r>
      <w:r w:rsidRPr="00BB77D9">
        <w:rPr>
          <w:rFonts w:ascii="Arial" w:hAnsi="Arial" w:eastAsia="Arial" w:cs="Arial"/>
        </w:rPr>
        <w:t>. Available at: [Link website nếu có] (Accessed: 12 March 2026).</w:t>
      </w:r>
    </w:p>
    <w:p w14:paraId="0B7D6323" w14:textId="77777777" w:rsidR="001F13F2" w:rsidRPr="00BB77D9" w:rsidRDefault="001F13F2" w:rsidP="001F13F2">
      <w:pPr>
        <w:keepNext w:val="0"/>
        <w:keepLines w:val="0"/>
        <w:numPr>
          <w:ilvl w:val="0"/>
          <w:numId w:val="5"/>
        </w:numPr>
        <w:spacing w:before="0" w:beforeAutospacing="0" w:after="120" w:afterAutospacing="0" w:line="276" w:lineRule="auto"/>
        <w:jc w:val="left"/>
        <w:rPr>
          <w:color w:val="1F1F1F"/>
          <w:sz w:val="26"/>
          <w:szCs w:val="26"/>
        </w:rPr>
      </w:pPr>
      <w:r w:rsidRPr="00BB77D9">
        <w:rPr>
          <w:rFonts w:ascii="Arial" w:hAnsi="Arial" w:eastAsia="Arial" w:cs="Arial"/>
        </w:rPr>
        <w:t xml:space="preserve">Nguyễn Văn A (2023) ‘Ứng dụng trí tuệ nhân tạo trong ngành ngân hàng tại Việt Nam’, </w:t>
      </w:r>
      <w:r w:rsidRPr="00BB77D9">
        <w:rPr>
          <w:rFonts w:ascii="Arial" w:hAnsi="Arial" w:eastAsia="Arial" w:cs="Arial"/>
          <w:i/>
          <w:iCs/>
          <w:bdr w:val="none" w:sz="0" w:space="0" w:color="auto" w:frame="1"/>
        </w:rPr>
        <w:t>Tạp chí Ngân hàng</w:t>
      </w:r>
      <w:r w:rsidRPr="00BB77D9">
        <w:rPr>
          <w:rFonts w:ascii="Arial" w:hAnsi="Arial" w:eastAsia="Arial" w:cs="Arial"/>
        </w:rPr>
        <w:t>, số 15, tr. 20–28.</w:t>
      </w:r>
    </w:p>
    <w:p w14:paraId="6450F40E" w14:textId="77777777" w:rsidR="001F13F2" w:rsidRPr="00BB77D9" w:rsidRDefault="001F13F2" w:rsidP="001F13F2">
      <w:pPr>
        <w:keepNext w:val="0"/>
        <w:keepLines w:val="0"/>
        <w:numPr>
          <w:ilvl w:val="0"/>
          <w:numId w:val="5"/>
        </w:numPr>
        <w:spacing w:before="0" w:beforeAutospacing="0" w:after="120" w:afterAutospacing="0" w:line="276" w:lineRule="auto"/>
        <w:jc w:val="left"/>
        <w:rPr>
          <w:color w:val="1F1F1F"/>
          <w:sz w:val="26"/>
          <w:szCs w:val="26"/>
        </w:rPr>
      </w:pPr>
      <w:r w:rsidRPr="00BB77D9">
        <w:rPr>
          <w:rFonts w:ascii="Arial" w:hAnsi="Arial" w:eastAsia="Arial" w:cs="Arial"/>
        </w:rPr>
        <w:t xml:space="preserve">Prakash, S. (2020) </w:t>
      </w:r>
      <w:r w:rsidRPr="00BB77D9">
        <w:rPr>
          <w:rFonts w:ascii="Arial" w:hAnsi="Arial" w:eastAsia="Arial" w:cs="Arial"/>
          <w:i/>
          <w:iCs/>
          <w:bdr w:val="none" w:sz="0" w:space="0" w:color="auto" w:frame="1"/>
        </w:rPr>
        <w:t>AI Strategy for Business: A Roadmap for Deployment</w:t>
      </w:r>
      <w:r w:rsidRPr="00BB77D9">
        <w:rPr>
          <w:rFonts w:ascii="Arial" w:hAnsi="Arial" w:eastAsia="Arial" w:cs="Arial"/>
        </w:rPr>
        <w:t>. London: Routledge.</w:t>
      </w:r>
    </w:p>
    <w:p w14:paraId="10AF9BB9" w14:textId="77777777" w:rsidR="001F13F2" w:rsidRPr="00BB77D9" w:rsidRDefault="001F13F2" w:rsidP="001F13F2">
      <w:pPr>
        <w:keepNext w:val="0"/>
        <w:keepLines w:val="0"/>
        <w:numPr>
          <w:ilvl w:val="0"/>
          <w:numId w:val="5"/>
        </w:numPr>
        <w:spacing w:before="0" w:beforeAutospacing="0" w:after="120" w:afterAutospacing="0" w:line="276" w:lineRule="auto"/>
        <w:jc w:val="left"/>
        <w:rPr>
          <w:color w:val="1F1F1F"/>
          <w:sz w:val="26"/>
          <w:szCs w:val="26"/>
        </w:rPr>
      </w:pPr>
      <w:r w:rsidRPr="00BB77D9">
        <w:rPr>
          <w:rFonts w:ascii="Arial" w:hAnsi="Arial" w:eastAsia="Arial" w:cs="Arial"/>
        </w:rPr>
        <w:t xml:space="preserve">Smith, K. (2022) ‘Deep Learning Applications in Retail Supply Chain’, </w:t>
      </w:r>
      <w:r w:rsidRPr="00BB77D9">
        <w:rPr>
          <w:rFonts w:ascii="Arial" w:hAnsi="Arial" w:eastAsia="Arial" w:cs="Arial"/>
          <w:i/>
          <w:iCs/>
          <w:bdr w:val="none" w:sz="0" w:space="0" w:color="auto" w:frame="1"/>
        </w:rPr>
        <w:t>International Journal of Retail Management</w:t>
      </w:r>
      <w:r w:rsidRPr="00BB77D9">
        <w:rPr>
          <w:rFonts w:ascii="Arial" w:hAnsi="Arial" w:eastAsia="Arial" w:cs="Arial"/>
        </w:rPr>
        <w:t>, 30(4), pp. 212–230.</w:t>
      </w:r>
    </w:p>
    <w:p w14:paraId="3BF5CB7E" w14:textId="77777777" w:rsidR="001F13F2" w:rsidRPr="00BB77D9" w:rsidRDefault="001F13F2" w:rsidP="001F13F2">
      <w:pPr>
        <w:keepNext w:val="0"/>
        <w:keepLines w:val="0"/>
        <w:numPr>
          <w:ilvl w:val="0"/>
          <w:numId w:val="5"/>
        </w:numPr>
        <w:spacing w:before="0" w:beforeAutospacing="0" w:after="120" w:afterAutospacing="0" w:line="276" w:lineRule="auto"/>
        <w:jc w:val="left"/>
        <w:rPr>
          <w:color w:val="1F1F1F"/>
          <w:sz w:val="26"/>
          <w:szCs w:val="26"/>
        </w:rPr>
      </w:pPr>
      <w:r w:rsidRPr="00BB77D9">
        <w:rPr>
          <w:rFonts w:ascii="Arial" w:hAnsi="Arial" w:eastAsia="Arial" w:cs="Arial"/>
        </w:rPr>
        <w:t xml:space="preserve">World Economic Forum (2023) </w:t>
      </w:r>
      <w:r w:rsidRPr="00BB77D9">
        <w:rPr>
          <w:rFonts w:ascii="Arial" w:hAnsi="Arial" w:eastAsia="Arial" w:cs="Arial"/>
          <w:i/>
          <w:iCs/>
          <w:bdr w:val="none" w:sz="0" w:space="0" w:color="auto" w:frame="1"/>
        </w:rPr>
        <w:t>The Future of Jobs Report 2023</w:t>
      </w:r>
      <w:r w:rsidRPr="00BB77D9">
        <w:rPr>
          <w:rFonts w:ascii="Arial" w:hAnsi="Arial" w:eastAsia="Arial" w:cs="Arial"/>
        </w:rPr>
        <w:t>. Geneva: WEF.</w:t>
      </w:r>
    </w:p>
    <w:p w14:paraId="5F8C7EF5" w14:textId="77777777" w:rsidR="001F13F2" w:rsidRPr="00BB77D9" w:rsidRDefault="001F13F2" w:rsidP="001F13F2">
      <w:pPr>
        <w:keepNext w:val="0"/>
        <w:keepLines w:val="0"/>
        <w:numPr>
          <w:ilvl w:val="0"/>
          <w:numId w:val="5"/>
        </w:numPr>
        <w:spacing w:before="0" w:beforeAutospacing="0" w:after="120" w:afterAutospacing="0" w:line="276" w:lineRule="auto"/>
        <w:jc w:val="left"/>
        <w:rPr>
          <w:color w:val="1F1F1F"/>
          <w:sz w:val="26"/>
          <w:szCs w:val="26"/>
        </w:rPr>
      </w:pPr>
      <w:r w:rsidRPr="00BB77D9">
        <w:rPr>
          <w:rFonts w:ascii="Arial" w:hAnsi="Arial" w:eastAsia="Arial" w:cs="Arial"/>
        </w:rPr>
        <w:t xml:space="preserve">Zhang, Y., Chen, H. and Smith, A. (2021) ‘AI-driven marketing analytics: A new paradigm’, </w:t>
      </w:r>
      <w:r w:rsidRPr="00BB77D9">
        <w:rPr>
          <w:rFonts w:ascii="Arial" w:hAnsi="Arial" w:eastAsia="Arial" w:cs="Arial"/>
          <w:i/>
          <w:iCs/>
          <w:bdr w:val="none" w:sz="0" w:space="0" w:color="auto" w:frame="1"/>
        </w:rPr>
        <w:t>Journal of Marketing</w:t>
      </w:r>
      <w:r w:rsidRPr="00BB77D9">
        <w:rPr>
          <w:rFonts w:ascii="Arial" w:hAnsi="Arial" w:eastAsia="Arial" w:cs="Arial"/>
        </w:rPr>
        <w:t>, 85(3), pp. 90–105.</w:t>
      </w:r>
    </w:p>
    <w:p w14:paraId="2BEF6335" w14:textId="77777777" w:rsidR="001F13F2" w:rsidRPr="00BB77D9" w:rsidRDefault="001F13F2" w:rsidP="001F13F2">
      <w:pPr>
        <w:keepNext w:val="0"/>
        <w:keepLines w:val="0"/>
        <w:spacing w:before="0" w:after="40" w:line="240" w:lineRule="auto"/>
        <w:jc w:val="left"/>
        <w:rPr>
          <w:rFonts w:cs="Times New Roman"/>
          <w:szCs w:val="26"/>
        </w:rPr>
      </w:pPr>
    </w:p>
    <w:p w14:paraId="7016713A" w14:textId="77777777" w:rsidR="009E2491" w:rsidRDefault="009E2491">
      <w:pPr>
        <w:keepNext w:val="0"/>
        <w:keepLines w:val="0"/>
        <w:spacing w:before="0" w:after="40" w:line="240" w:lineRule="auto"/>
        <w:jc w:val="left"/>
      </w:pPr>
    </w:p>
    <w:sectPr w:rsidR="009E2491" w:rsidSect="001F13F2">
      <w:pgSz w:w="11906" w:h="16838" w:code="9"/>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030C"/>
    <w:multiLevelType w:val="multilevel"/>
    <w:tmpl w:val="3328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47DFB"/>
    <w:multiLevelType w:val="multilevel"/>
    <w:tmpl w:val="D058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355DB9"/>
    <w:multiLevelType w:val="multilevel"/>
    <w:tmpl w:val="8DD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55680"/>
    <w:multiLevelType w:val="multilevel"/>
    <w:tmpl w:val="6D3A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F23D3"/>
    <w:multiLevelType w:val="multilevel"/>
    <w:tmpl w:val="063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176552">
    <w:abstractNumId w:val="4"/>
  </w:num>
  <w:num w:numId="2" w16cid:durableId="999622679">
    <w:abstractNumId w:val="3"/>
  </w:num>
  <w:num w:numId="3" w16cid:durableId="1608466483">
    <w:abstractNumId w:val="0"/>
  </w:num>
  <w:num w:numId="4" w16cid:durableId="69619684">
    <w:abstractNumId w:val="2"/>
  </w:num>
  <w:num w:numId="5" w16cid:durableId="91360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3F2"/>
    <w:rsid w:val="001F13F2"/>
    <w:rsid w:val="009E2491"/>
    <w:rsid w:val="00CC5632"/>
    <w:rsid w:val="00D57F9C"/>
    <w:rsid w:val="00FC2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8CF7C"/>
  <w15:chartTrackingRefBased/>
  <w15:docId w15:val="{190C512F-78D6-4B75-9703-39CAE4709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3F2"/>
    <w:pPr>
      <w:spacing w:line="276" w:lineRule="auto" w:before="0" w:after="120"/>
      <w:jc w:val="both"/>
    </w:pPr>
    <w:rPr>
      <w:rFonts w:ascii="Arial" w:eastAsiaTheme="minorEastAsia" w:hAnsi="Arial" w:eastAsia="Arial" w:cs="Arial"/>
      <w:b w:val="0"/>
      <w:color w:val="243447"/>
      <w:sz w:val="22"/>
      <w:szCs w:val="22"/>
      <w:lang w:eastAsia="zh-CN"/>
    </w:rPr>
  </w:style>
  <w:style w:type="paragraph" w:styleId="Heading1">
    <w:name w:val="heading 1"/>
    <w:basedOn w:val="Normal"/>
    <w:next w:val="Normal"/>
    <w:link w:val="Heading1Char"/>
    <w:uiPriority w:val="9"/>
    <w:qFormat/>
    <w:rsid w:val="001F13F2"/>
    <w:pPr>
      <w:keepNext/>
      <w:keepLines/>
      <w:spacing w:before="280" w:after="120"/>
      <w:outlineLvl w:val="0"/>
    </w:pPr>
    <w:rPr>
      <w:rFonts w:asciiTheme="majorHAnsi" w:eastAsiaTheme="majorEastAsia" w:hAnsiTheme="majorHAnsi" w:cstheme="majorBidi" w:ascii="Arial" w:hAnsi="Arial" w:eastAsia="Arial" w:cs="Arial"/>
      <w:b/>
      <w:color w:val="0F766E"/>
      <w:sz w:val="30"/>
      <w:szCs w:val="40"/>
    </w:rPr>
  </w:style>
  <w:style w:type="paragraph" w:styleId="Heading2">
    <w:name w:val="heading 2"/>
    <w:basedOn w:val="Normal"/>
    <w:next w:val="Normal"/>
    <w:link w:val="Heading2Char"/>
    <w:uiPriority w:val="9"/>
    <w:unhideWhenUsed/>
    <w:qFormat/>
    <w:rsid w:val="001F13F2"/>
    <w:pPr>
      <w:keepNext/>
      <w:keepLines/>
      <w:spacing w:before="200" w:after="80"/>
      <w:outlineLvl w:val="1"/>
    </w:pPr>
    <w:rPr>
      <w:rFonts w:asciiTheme="majorHAnsi" w:eastAsiaTheme="majorEastAsia" w:hAnsiTheme="majorHAnsi" w:cstheme="majorBidi" w:ascii="Arial" w:hAnsi="Arial" w:eastAsia="Arial" w:cs="Arial"/>
      <w:b/>
      <w:color w:val="1B365D"/>
      <w:sz w:val="25"/>
      <w:szCs w:val="32"/>
    </w:rPr>
  </w:style>
  <w:style w:type="paragraph" w:styleId="Heading3">
    <w:name w:val="heading 3"/>
    <w:basedOn w:val="Normal"/>
    <w:next w:val="Normal"/>
    <w:link w:val="Heading3Char"/>
    <w:uiPriority w:val="9"/>
    <w:semiHidden/>
    <w:unhideWhenUsed/>
    <w:qFormat/>
    <w:rsid w:val="001F13F2"/>
    <w:pPr>
      <w:keepNext/>
      <w:keepLines/>
      <w:spacing w:before="160" w:after="60"/>
      <w:outlineLvl w:val="2"/>
    </w:pPr>
    <w:rPr>
      <w:rFonts w:eastAsiaTheme="majorEastAsia" w:cstheme="majorBidi" w:ascii="Arial" w:hAnsi="Arial" w:eastAsia="Arial" w:cs="Arial"/>
      <w:b/>
      <w:color w:val="0F766E"/>
      <w:sz w:val="23"/>
      <w:szCs w:val="28"/>
    </w:rPr>
  </w:style>
  <w:style w:type="paragraph" w:styleId="Heading4">
    <w:name w:val="heading 4"/>
    <w:basedOn w:val="Normal"/>
    <w:next w:val="Normal"/>
    <w:link w:val="Heading4Char"/>
    <w:uiPriority w:val="9"/>
    <w:semiHidden/>
    <w:unhideWhenUsed/>
    <w:qFormat/>
    <w:rsid w:val="001F13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3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3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3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3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3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3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3F2"/>
    <w:rPr>
      <w:rFonts w:eastAsiaTheme="majorEastAsia" w:cstheme="majorBidi"/>
      <w:color w:val="272727" w:themeColor="text1" w:themeTint="D8"/>
    </w:rPr>
  </w:style>
  <w:style w:type="paragraph" w:styleId="Title">
    <w:name w:val="Title"/>
    <w:basedOn w:val="Normal"/>
    <w:next w:val="Normal"/>
    <w:link w:val="TitleChar"/>
    <w:uiPriority w:val="10"/>
    <w:qFormat/>
    <w:rsid w:val="001F13F2"/>
    <w:pPr>
      <w:keepNext/>
      <w:spacing w:after="200" w:line="240" w:lineRule="auto" w:before="0"/>
      <w:contextualSpacing/>
      <w:jc w:val="center"/>
    </w:pPr>
    <w:rPr>
      <w:rFonts w:asciiTheme="majorHAnsi" w:eastAsiaTheme="majorEastAsia" w:hAnsiTheme="majorHAnsi" w:cstheme="majorBidi" w:ascii="Arial" w:hAnsi="Arial" w:eastAsia="Arial" w:cs="Arial"/>
      <w:b/>
      <w:color w:val="1B365D"/>
      <w:spacing w:val="-10"/>
      <w:kern w:val="28"/>
      <w:sz w:val="44"/>
      <w:szCs w:val="56"/>
    </w:rPr>
  </w:style>
  <w:style w:type="character" w:customStyle="1" w:styleId="TitleChar">
    <w:name w:val="Title Char"/>
    <w:basedOn w:val="DefaultParagraphFont"/>
    <w:link w:val="Title"/>
    <w:uiPriority w:val="10"/>
    <w:rsid w:val="001F1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3F2"/>
    <w:pPr>
      <w:keepNext/>
      <w:numPr>
        <w:ilvl w:val="1"/>
      </w:numPr>
      <w:spacing w:before="0" w:after="240"/>
      <w:jc w:val="center"/>
    </w:pPr>
    <w:rPr>
      <w:rFonts w:eastAsiaTheme="majorEastAsia" w:cstheme="majorBidi" w:ascii="Arial" w:hAnsi="Arial" w:eastAsia="Arial" w:cs="Arial"/>
      <w:b w:val="0"/>
      <w:color w:val="5B6472"/>
      <w:spacing w:val="15"/>
      <w:sz w:val="24"/>
      <w:szCs w:val="28"/>
    </w:rPr>
  </w:style>
  <w:style w:type="character" w:customStyle="1" w:styleId="SubtitleChar">
    <w:name w:val="Subtitle Char"/>
    <w:basedOn w:val="DefaultParagraphFont"/>
    <w:link w:val="Subtitle"/>
    <w:uiPriority w:val="11"/>
    <w:rsid w:val="001F1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3F2"/>
    <w:pPr>
      <w:spacing w:before="160"/>
      <w:jc w:val="center"/>
    </w:pPr>
    <w:rPr>
      <w:i/>
      <w:iCs/>
      <w:color w:val="404040" w:themeColor="text1" w:themeTint="BF"/>
    </w:rPr>
  </w:style>
  <w:style w:type="character" w:customStyle="1" w:styleId="QuoteChar">
    <w:name w:val="Quote Char"/>
    <w:basedOn w:val="DefaultParagraphFont"/>
    <w:link w:val="Quote"/>
    <w:uiPriority w:val="29"/>
    <w:rsid w:val="001F13F2"/>
    <w:rPr>
      <w:i/>
      <w:iCs/>
      <w:color w:val="404040" w:themeColor="text1" w:themeTint="BF"/>
    </w:rPr>
  </w:style>
  <w:style w:type="paragraph" w:styleId="ListParagraph">
    <w:name w:val="List Paragraph"/>
    <w:basedOn w:val="Normal"/>
    <w:uiPriority w:val="34"/>
    <w:qFormat/>
    <w:rsid w:val="001F13F2"/>
    <w:pPr>
      <w:spacing w:before="0" w:after="60" w:line="276" w:lineRule="auto"/>
      <w:ind w:left="720"/>
      <w:contextualSpacing/>
    </w:pPr>
    <w:rPr>
      <w:rFonts w:ascii="Arial" w:hAnsi="Arial" w:eastAsia="Arial" w:cs="Arial"/>
      <w:b w:val="0"/>
      <w:color w:val="243447"/>
      <w:sz w:val="22"/>
    </w:rPr>
  </w:style>
  <w:style w:type="character" w:styleId="IntenseEmphasis">
    <w:name w:val="Intense Emphasis"/>
    <w:basedOn w:val="DefaultParagraphFont"/>
    <w:uiPriority w:val="21"/>
    <w:qFormat/>
    <w:rsid w:val="001F13F2"/>
    <w:rPr>
      <w:i/>
      <w:iCs/>
      <w:color w:val="2F5496" w:themeColor="accent1" w:themeShade="BF"/>
    </w:rPr>
  </w:style>
  <w:style w:type="paragraph" w:styleId="IntenseQuote">
    <w:name w:val="Intense Quote"/>
    <w:basedOn w:val="Normal"/>
    <w:next w:val="Normal"/>
    <w:link w:val="IntenseQuoteChar"/>
    <w:uiPriority w:val="30"/>
    <w:qFormat/>
    <w:rsid w:val="001F1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3F2"/>
    <w:rPr>
      <w:i/>
      <w:iCs/>
      <w:color w:val="2F5496" w:themeColor="accent1" w:themeShade="BF"/>
    </w:rPr>
  </w:style>
  <w:style w:type="character" w:styleId="IntenseReference">
    <w:name w:val="Intense Reference"/>
    <w:basedOn w:val="DefaultParagraphFont"/>
    <w:uiPriority w:val="32"/>
    <w:qFormat/>
    <w:rsid w:val="001F13F2"/>
    <w:rPr>
      <w:b/>
      <w:bCs/>
      <w:smallCaps/>
      <w:color w:val="2F5496" w:themeColor="accent1" w:themeShade="BF"/>
      <w:spacing w:val="5"/>
    </w:rPr>
  </w:style>
  <w:style w:type="paragraph" w:styleId="NormalWeb">
    <w:name w:val="Normal (Web)"/>
    <w:basedOn w:val="Normal"/>
    <w:uiPriority w:val="99"/>
    <w:unhideWhenUsed/>
    <w:rsid w:val="001F13F2"/>
    <w:pPr>
      <w:spacing w:before="0" w:beforeAutospacing="1" w:after="120" w:afterAutospacing="1" w:line="276" w:lineRule="auto"/>
      <w:jc w:val="left"/>
    </w:pPr>
    <w:rPr>
      <w:rFonts w:eastAsia="Arial" w:cs="Arial" w:ascii="Arial" w:hAnsi="Arial"/>
      <w:b w:val="0"/>
      <w:color w:val="243447"/>
      <w:kern w:val="0"/>
      <w:sz w:val="22"/>
      <w:szCs w:val="24"/>
      <w14:ligatures w14:val="none"/>
    </w:rPr>
  </w:style>
  <w:style w:type="character" w:styleId="Strong">
    <w:name w:val="Strong"/>
    <w:basedOn w:val="DefaultParagraphFont"/>
    <w:uiPriority w:val="22"/>
    <w:qFormat/>
    <w:rsid w:val="001F13F2"/>
    <w:rPr>
      <w:b/>
      <w:bCs/>
    </w:rPr>
  </w:style>
  <w:style w:type="table" w:styleId="TableGrid">
    <w:name w:val="Table Grid"/>
    <w:basedOn w:val="TableNormal"/>
    <w:uiPriority w:val="39"/>
    <w:rsid w:val="001F13F2"/>
    <w:pPr>
      <w:spacing w:after="0" w:line="240" w:lineRule="auto"/>
    </w:pPr>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
    <w:name w:val="List Bullet"/>
    <w:pPr>
      <w:spacing w:before="0" w:after="60" w:line="276" w:lineRule="auto"/>
    </w:pPr>
    <w:rPr>
      <w:rFonts w:ascii="Arial" w:hAnsi="Arial" w:eastAsia="Arial" w:cs="Arial"/>
      <w:b w:val="0"/>
      <w:color w:val="243447"/>
      <w:sz w:val="22"/>
    </w:rPr>
  </w:style>
  <w:style w:type="paragraph" w:customStyle="1" w:styleId="ListNumber">
    <w:name w:val="List Number"/>
    <w:pPr>
      <w:spacing w:before="0" w:after="60" w:line="276" w:lineRule="auto"/>
    </w:pPr>
    <w:rPr>
      <w:rFonts w:ascii="Arial" w:hAnsi="Arial" w:eastAsia="Arial" w:cs="Arial"/>
      <w:b w:val="0"/>
      <w:color w:val="243447"/>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991</Words>
  <Characters>5655</Characters>
  <Application>Microsoft Office Word</Application>
  <DocSecurity>0</DocSecurity>
  <Lines>47</Lines>
  <Paragraphs>13</Paragraphs>
  <ScaleCrop>false</ScaleCrop>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2 Thong Tin Hoc Thuat</dc:title>
  <dc:subject/>
  <dc:creator>Trịnh Thị Kiều Oanh</dc:creator>
  <cp:keywords/>
  <dc:description/>
  <cp:lastModifiedBy>24061537- Anh Khiêm</cp:lastModifiedBy>
  <cp:revision>1</cp:revision>
  <dcterms:created xsi:type="dcterms:W3CDTF">2026-07-11T09:50:00Z</dcterms:created>
  <dcterms:modified xsi:type="dcterms:W3CDTF">2026-07-11T09:50:00Z</dcterms:modified>
</cp:coreProperties>
</file>