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Thời gian học: 18h30</w:t>
      </w:r>
    </w:p>
    <w:p>
      <w:pPr>
        <w:pStyle w:val="Normal"/>
        <w:rPr/>
      </w:pPr>
      <w:hyperlink r:id="rId2">
        <w:r>
          <w:rPr>
            <w:rStyle w:val="Hyperlink"/>
            <w:rFonts w:ascii="Times New Roman" w:hAnsi="Times New Roman"/>
            <w:sz w:val="24"/>
            <w:szCs w:val="24"/>
            <w:lang w:val="en-US"/>
          </w:rPr>
          <w:t>hoinv@uit.uit.edu.vn</w:t>
        </w:r>
      </w:hyperlink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CRTT-CITD3-MSSV-tiêu đề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Slides+bài giảng: website môn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Bài giảng words gửi hằng tuần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1 bài cuối kỳ: 60%, được mang tài liệu giấy (có thể).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Quá trình = GK: 20% = ½ Cuối kỳ + số lần phát biểu *0.3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Trừ: vắng – 0.5.</w:t>
      </w:r>
    </w:p>
    <w:p>
      <w:pPr>
        <w:pStyle w:val="Normal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lang w:val="en-US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30"/>
          <w:szCs w:val="30"/>
          <w:lang w:val="en-US"/>
        </w:rPr>
        <w:t>Buổi 1: Mệnh đề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lang w:val="en-US"/>
        </w:rPr>
        <w:t>Định nghĩa: câu khẳng định đúng hoặc sai.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lang w:val="en-US"/>
        </w:rPr>
        <w:t>Ví dụ:</w:t>
      </w:r>
    </w:p>
    <w:p>
      <w:pPr>
        <w:pStyle w:val="ListParagraph"/>
        <w:numPr>
          <w:ilvl w:val="0"/>
          <w:numId w:val="0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lang w:val="en-US"/>
        </w:rPr>
        <w:t xml:space="preserve">1. </w:t>
      </w:r>
      <w:r>
        <w:rPr>
          <w:rFonts w:ascii="Times New Roman" w:hAnsi="Times New Roman"/>
          <w:sz w:val="30"/>
          <w:szCs w:val="30"/>
          <w:lang w:val="en-US"/>
        </w:rPr>
        <w:t>Trường Đại học CNTT là thành viên của ĐHQG =&gt; MĐ: đúng</w:t>
      </w:r>
    </w:p>
    <w:p>
      <w:pPr>
        <w:pStyle w:val="ListParagraph"/>
        <w:numPr>
          <w:ilvl w:val="0"/>
          <w:numId w:val="0"/>
        </w:numPr>
        <w:ind w:hanging="0" w:left="0"/>
        <w:rPr>
          <w:rFonts w:ascii="Times New Roman" w:hAnsi="Times New Roman"/>
        </w:rPr>
      </w:pP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2. 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1 &gt; 2 =&gt; MĐ: Sai</w:t>
      </w:r>
    </w:p>
    <w:p>
      <w:pPr>
        <w:pStyle w:val="ListParagraph"/>
        <w:numPr>
          <w:ilvl w:val="0"/>
          <w:numId w:val="0"/>
        </w:numPr>
        <w:ind w:hanging="0" w:left="0"/>
        <w:rPr>
          <w:rFonts w:ascii="Times New Roman" w:hAnsi="Times New Roman"/>
        </w:rPr>
      </w:pP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3. 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Hôm nay trời mưa =&gt; không là MĐ, đúng/sai phụ thuộc vào vị trí địa lý.</w:t>
      </w:r>
    </w:p>
    <w:p>
      <w:pPr>
        <w:pStyle w:val="ListParagraph"/>
        <w:numPr>
          <w:ilvl w:val="0"/>
          <w:numId w:val="0"/>
        </w:numPr>
        <w:ind w:hanging="0" w:left="0"/>
        <w:rPr>
          <w:rFonts w:ascii="Times New Roman" w:hAnsi="Times New Roman"/>
        </w:rPr>
      </w:pP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4. 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2x+3=5 =&gt; không là MĐ, đúng/sai phụ thuộc vào x.</w:t>
      </w:r>
    </w:p>
    <w:p>
      <w:pPr>
        <w:pStyle w:val="Normal"/>
        <w:rPr/>
      </w:pPr>
      <w:r>
        <w:rPr>
          <w:rFonts w:eastAsia="" w:ascii="Times New Roman" w:hAnsi="Times New Roman" w:eastAsiaTheme="minorEastAsia"/>
          <w:sz w:val="30"/>
          <w:szCs w:val="30"/>
          <w:lang w:val="en-US"/>
        </w:rPr>
        <w:t>Chú ý: các câu cảm thán không là mệnh đề.</w:t>
      </w:r>
    </w:p>
    <w:p>
      <w:pPr>
        <w:pStyle w:val="Normal"/>
        <w:rPr/>
      </w:pPr>
      <w:r>
        <w:rPr>
          <w:rFonts w:eastAsia="" w:ascii="Times New Roman" w:hAnsi="Times New Roman" w:eastAsiaTheme="minorEastAsia"/>
          <w:color w:val="2A6099"/>
          <w:sz w:val="30"/>
          <w:szCs w:val="30"/>
          <w:lang w:val="en-US"/>
        </w:rPr>
        <w:t>Ký hiệu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: p, q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, r,… chỉ mệnh đề</w:t>
      </w:r>
    </w:p>
    <w:p>
      <w:pPr>
        <w:pStyle w:val="Normal"/>
        <w:rPr>
          <w:rFonts w:ascii="Times New Roman" w:hAnsi="Times New Roman"/>
        </w:rPr>
      </w:pPr>
      <w:r>
        <w:rPr>
          <w:rFonts w:eastAsia="" w:ascii="Times New Roman" w:hAnsi="Times New Roman" w:eastAsiaTheme="minorEastAsia"/>
          <w:sz w:val="30"/>
          <w:szCs w:val="30"/>
          <w:lang w:val="en-US"/>
        </w:rPr>
        <w:t>* có thể hoa hoặc thường, nhưng thống nhất dùng ký hiệu thường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color w:val="2A6099"/>
          <w:kern w:val="0"/>
          <w:sz w:val="30"/>
          <w:szCs w:val="30"/>
          <w:lang w:val="en-US" w:eastAsia="en-US" w:bidi="ar-SA"/>
        </w:rPr>
        <w:t>Giá trị (Chân trị)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>: Đ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úng (1), Sai (0) 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hoặc 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T – F.</w:t>
      </w:r>
    </w:p>
    <w:p>
      <w:pPr>
        <w:pStyle w:val="Normal"/>
        <w:rPr>
          <w:rFonts w:ascii="Times New Roman" w:hAnsi="Times New Roman" w:eastAsia="" w:eastAsiaTheme="minorEastAsia"/>
          <w:sz w:val="30"/>
          <w:szCs w:val="30"/>
          <w:lang w:val="en-US"/>
        </w:rPr>
      </w:pPr>
      <w:r>
        <w:rPr>
          <w:rFonts w:eastAsia="" w:eastAsiaTheme="minorEastAsia" w:ascii="Times New Roman" w:hAnsi="Times New Roman"/>
          <w:color w:val="2A6099"/>
          <w:sz w:val="30"/>
          <w:szCs w:val="30"/>
          <w:lang w:val="en-US"/>
        </w:rPr>
        <w:t>Phân loại</w:t>
      </w:r>
      <w:r>
        <w:rPr>
          <w:rFonts w:eastAsia="" w:eastAsiaTheme="minorEastAsia" w:ascii="Times New Roman" w:hAnsi="Times New Roman"/>
          <w:sz w:val="30"/>
          <w:szCs w:val="30"/>
          <w:lang w:val="en-US"/>
        </w:rPr>
        <w:t>:</w:t>
      </w:r>
    </w:p>
    <w:p>
      <w:pPr>
        <w:pStyle w:val="Normal"/>
        <w:rPr>
          <w:rFonts w:ascii="Times New Roman" w:hAnsi="Times New Roman"/>
        </w:rPr>
      </w:pP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a) 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Mệnh đề sơ cấp: chỉ chứa một khẳng định</w:t>
      </w:r>
    </w:p>
    <w:p>
      <w:pPr>
        <w:pStyle w:val="Normal"/>
        <w:rPr/>
      </w:pP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b) 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Mệnh đề phức hợp: được tạo thành từ những mệnh đề sơ cấp liên kết với nh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a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u thông qua các 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liên từ: “và”, “hoặc”, “nếu…. thì…”, “ khi và chi khi”, “không”</w:t>
      </w:r>
    </w:p>
    <w:p>
      <w:pPr>
        <w:pStyle w:val="Normal"/>
        <w:rPr>
          <w:rFonts w:ascii="Times New Roman" w:hAnsi="Times New Roman" w:eastAsia="" w:eastAsiaTheme="minorEastAsia"/>
          <w:sz w:val="30"/>
          <w:szCs w:val="30"/>
          <w:lang w:val="en-US"/>
        </w:rPr>
      </w:pPr>
      <w:r>
        <w:rPr>
          <w:rFonts w:eastAsia="" w:eastAsiaTheme="minorEastAsia" w:ascii="Times New Roman" w:hAnsi="Times New Roman"/>
          <w:sz w:val="30"/>
          <w:szCs w:val="30"/>
          <w:lang w:val="en-US"/>
        </w:rPr>
        <w:t xml:space="preserve">Ví dụ: </w:t>
      </w:r>
    </w:p>
    <w:p>
      <w:pPr>
        <w:pStyle w:val="Normal"/>
        <w:rPr>
          <w:rFonts w:ascii="Times New Roman" w:hAnsi="Times New Roman" w:eastAsia="" w:eastAsiaTheme="minorEastAsia"/>
          <w:sz w:val="30"/>
          <w:szCs w:val="30"/>
          <w:lang w:val="en-US"/>
        </w:rPr>
      </w:pPr>
      <w:r>
        <w:rPr>
          <w:rFonts w:eastAsia="" w:eastAsiaTheme="minorEastAsia" w:ascii="Times New Roman" w:hAnsi="Times New Roman"/>
          <w:sz w:val="30"/>
          <w:szCs w:val="30"/>
          <w:lang w:val="en-US"/>
        </w:rPr>
        <w:t>1) 3 là số nguyên tố =&gt; mđ sơ cấp : Đ</w:t>
      </w:r>
    </w:p>
    <w:p>
      <w:pPr>
        <w:pStyle w:val="Normal"/>
        <w:rPr/>
      </w:pP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2) 9 </w:t>
      </w:r>
      <w:r>
        <w:rPr>
          <w:rFonts w:eastAsia="" w:ascii="Times New Roman" w:hAnsi="Times New Roman" w:eastAsiaTheme="minorEastAsia"/>
          <w:color w:val="FF0000"/>
          <w:sz w:val="30"/>
          <w:szCs w:val="30"/>
          <w:lang w:val="en-US"/>
        </w:rPr>
        <w:t>không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 là số chính phương 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=&gt;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 m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đ phức hợp : Đ</w:t>
      </w:r>
    </w:p>
    <w:p>
      <w:pPr>
        <w:pStyle w:val="Normal"/>
        <w:rPr/>
      </w:pP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3) 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pi &gt; 1 </w:t>
      </w:r>
      <w:r>
        <w:rPr>
          <w:rFonts w:eastAsia="" w:cs="Times New Roman" w:ascii="Times New Roman" w:hAnsi="Times New Roman" w:eastAsiaTheme="minorEastAsia"/>
          <w:color w:val="FF0000"/>
          <w:kern w:val="0"/>
          <w:sz w:val="30"/>
          <w:szCs w:val="30"/>
          <w:lang w:val="en-US" w:eastAsia="en-US" w:bidi="ar-SA"/>
        </w:rPr>
        <w:t>và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  p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i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 &lt; 3  =&gt; mđ phức h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ợp : 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S</w:t>
      </w:r>
    </w:p>
    <w:p>
      <w:pPr>
        <w:pStyle w:val="Normal"/>
        <w:rPr/>
      </w:pP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4) 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pi &gt; 1 </w:t>
      </w:r>
      <w:r>
        <w:rPr>
          <w:rFonts w:eastAsia="" w:cs="Times New Roman" w:ascii="Times New Roman" w:hAnsi="Times New Roman" w:eastAsiaTheme="minorEastAsia"/>
          <w:color w:val="FF0000"/>
          <w:kern w:val="0"/>
          <w:sz w:val="30"/>
          <w:szCs w:val="30"/>
          <w:lang w:val="en-US" w:eastAsia="en-US" w:bidi="ar-SA"/>
        </w:rPr>
        <w:t>hoặc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 pi &lt; 3 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=&gt;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 mđ phức h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ợp : 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Đ</w:t>
      </w:r>
    </w:p>
    <w:p>
      <w:pPr>
        <w:pStyle w:val="Normal"/>
        <w:rPr>
          <w:rFonts w:ascii="Times New Roman" w:hAnsi="Times New Roman" w:eastAsia="" w:eastAsiaTheme="minorEastAsia"/>
          <w:sz w:val="30"/>
          <w:szCs w:val="30"/>
          <w:lang w:val="en-US"/>
        </w:rPr>
      </w:pPr>
      <w:r>
        <w:rPr>
          <w:rFonts w:eastAsia="" w:eastAsiaTheme="minorEastAsia" w:ascii="Times New Roman" w:hAnsi="Times New Roman"/>
          <w:sz w:val="30"/>
          <w:szCs w:val="30"/>
          <w:lang w:val="en-US"/>
        </w:rPr>
        <w:t xml:space="preserve">5) </w:t>
      </w:r>
      <w:r>
        <w:rPr>
          <w:rFonts w:eastAsia="" w:eastAsiaTheme="minorEastAsia" w:ascii="Times New Roman" w:hAnsi="Times New Roman"/>
          <w:color w:val="FF0000"/>
          <w:sz w:val="30"/>
          <w:szCs w:val="30"/>
          <w:lang w:val="en-US"/>
        </w:rPr>
        <w:t>Nếu</w:t>
      </w:r>
      <w:r>
        <w:rPr>
          <w:rFonts w:eastAsia="" w:eastAsiaTheme="minorEastAsia" w:ascii="Times New Roman" w:hAnsi="Times New Roman"/>
          <w:sz w:val="30"/>
          <w:szCs w:val="30"/>
          <w:lang w:val="en-US"/>
        </w:rPr>
        <w:t xml:space="preserve"> mặt trời mọc hướng tây </w:t>
      </w:r>
      <w:r>
        <w:rPr>
          <w:rFonts w:eastAsia="" w:eastAsiaTheme="minorEastAsia" w:ascii="Times New Roman" w:hAnsi="Times New Roman"/>
          <w:color w:val="FF0000"/>
          <w:sz w:val="30"/>
          <w:szCs w:val="30"/>
          <w:lang w:val="en-US"/>
        </w:rPr>
        <w:t>thì</w:t>
      </w:r>
      <w:r>
        <w:rPr>
          <w:rFonts w:eastAsia="" w:eastAsiaTheme="minorEastAsia" w:ascii="Times New Roman" w:hAnsi="Times New Roman"/>
          <w:sz w:val="30"/>
          <w:szCs w:val="30"/>
          <w:lang w:val="en-US"/>
        </w:rPr>
        <w:t xml:space="preserve"> 1+1!=2 =&gt; mđ phức hợp : Đ</w:t>
      </w:r>
    </w:p>
    <w:p>
      <w:pPr>
        <w:pStyle w:val="Normal"/>
        <w:rPr/>
      </w:pP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6) 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Mr Hợi vừa dạy học và ă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n cơm =&gt; mđ phức hợp : S</w:t>
      </w:r>
    </w:p>
    <w:p>
      <w:pPr>
        <w:pStyle w:val="Normal"/>
        <w:rPr>
          <w:rFonts w:ascii="Times New Roman" w:hAnsi="Times New Roman" w:eastAsia="" w:eastAsiaTheme="minorEastAsia"/>
          <w:sz w:val="30"/>
          <w:szCs w:val="30"/>
          <w:lang w:val="en-US"/>
        </w:rPr>
      </w:pPr>
      <w:r>
        <w:rPr>
          <w:rFonts w:eastAsia="" w:eastAsiaTheme="minorEastAsia" w:ascii="Times New Roman" w:hAnsi="Times New Roman"/>
          <w:sz w:val="30"/>
          <w:szCs w:val="30"/>
          <w:lang w:val="en-US"/>
        </w:rPr>
      </w:r>
    </w:p>
    <w:p>
      <w:pPr>
        <w:pStyle w:val="Normal"/>
        <w:rPr>
          <w:b/>
          <w:bCs/>
        </w:rPr>
      </w:pPr>
      <w:r>
        <w:rPr>
          <w:rFonts w:eastAsia="" w:ascii="Times New Roman" w:hAnsi="Times New Roman" w:eastAsiaTheme="minorEastAsia"/>
          <w:b/>
          <w:bCs/>
          <w:sz w:val="30"/>
          <w:szCs w:val="30"/>
          <w:lang w:val="en-US"/>
        </w:rPr>
        <w:t>CÁC PHÉP TOÁN TR</w:t>
      </w:r>
      <w:r>
        <w:rPr>
          <w:rFonts w:eastAsia="" w:ascii="Times New Roman" w:hAnsi="Times New Roman" w:eastAsiaTheme="minorEastAsia"/>
          <w:b/>
          <w:bCs/>
          <w:sz w:val="30"/>
          <w:szCs w:val="30"/>
          <w:lang w:val="en-US"/>
        </w:rPr>
        <w:t>ÊN MỆNH ĐỀ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30"/>
          <w:szCs w:val="30"/>
          <w:lang w:val="en-US" w:eastAsia="en-US" w:bidi="ar-SA"/>
        </w:rPr>
        <w:t>1. Ph</w:t>
      </w:r>
      <w:r>
        <w:rPr>
          <w:rFonts w:eastAsia="" w:ascii="Times New Roman" w:hAnsi="Times New Roman" w:eastAsiaTheme="minorEastAsia"/>
          <w:b/>
          <w:bCs/>
          <w:sz w:val="30"/>
          <w:szCs w:val="30"/>
          <w:lang w:val="en-US"/>
        </w:rPr>
        <w:t>ép phủ định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 (“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không”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)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: phủ định của p là 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p</m:t>
        </m:r>
      </m:oMath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 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hoặc 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p</m:t>
            </m:r>
          </m:e>
        </m:bar>
      </m:oMath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 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hoặc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 p’</w:t>
      </w:r>
    </w:p>
    <w:p>
      <w:pPr>
        <w:pStyle w:val="Normal"/>
        <w:rPr>
          <w:rFonts w:ascii="Times New Roman" w:hAnsi="Times New Roman" w:eastAsia="" w:eastAsiaTheme="minorEastAsia"/>
          <w:sz w:val="30"/>
          <w:szCs w:val="30"/>
          <w:lang w:val="en-US"/>
        </w:rPr>
      </w:pPr>
      <w:r>
        <w:rPr>
          <w:rFonts w:eastAsia="" w:eastAsiaTheme="minorEastAsia" w:ascii="Times New Roman" w:hAnsi="Times New Roman"/>
          <w:sz w:val="30"/>
          <w:szCs w:val="30"/>
          <w:lang w:val="en-US"/>
        </w:rPr>
        <w:t xml:space="preserve">Ví dụ: 2 là số nguyên tố </w:t>
      </w:r>
      <w:r>
        <w:rPr>
          <w:rFonts w:eastAsia="" w:eastAsiaTheme="minorEastAsia" w:ascii="Times New Roman" w:hAnsi="Times New Roman"/>
          <w:sz w:val="30"/>
          <w:szCs w:val="30"/>
          <w:lang w:val="en-US"/>
        </w:rPr>
        <w:t>=&gt; p’: 2 không là số nguyên tố</w:t>
      </w:r>
    </w:p>
    <w:tbl>
      <w:tblPr>
        <w:tblW w:w="432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2160"/>
      </w:tblGrid>
      <w:tr>
        <w:trPr>
          <w:trHeight w:val="461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58"/>
              <w:jc w:val="center"/>
              <w:rPr/>
            </w:pPr>
            <w:r>
              <w:rPr/>
              <w:t>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58"/>
              <w:jc w:val="center"/>
              <w:rPr/>
            </w:pPr>
            <w:r>
              <w:rPr/>
              <w:t>p’</w:t>
            </w:r>
          </w:p>
        </w:tc>
      </w:tr>
      <w:tr>
        <w:trPr>
          <w:trHeight w:val="461" w:hRule="atLeast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58"/>
              <w:jc w:val="center"/>
              <w:rPr/>
            </w:pPr>
            <w:r>
              <w:rPr/>
              <w:t>0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58"/>
              <w:jc w:val="center"/>
              <w:rPr/>
            </w:pPr>
            <w:r>
              <w:rPr/>
              <w:t>1</w:t>
            </w:r>
          </w:p>
        </w:tc>
      </w:tr>
      <w:tr>
        <w:trPr>
          <w:trHeight w:val="461" w:hRule="atLeast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58"/>
              <w:jc w:val="center"/>
              <w:rPr/>
            </w:pPr>
            <w:r>
              <w:rPr/>
              <w:t>1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58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"/>
        <w:rPr>
          <w:rFonts w:ascii="Times New Roman" w:hAnsi="Times New Roman" w:eastAsia="" w:eastAsiaTheme="minorEastAsia"/>
          <w:sz w:val="30"/>
          <w:szCs w:val="30"/>
          <w:lang w:val="en-US"/>
        </w:rPr>
      </w:pPr>
      <w:r>
        <w:rPr>
          <w:rFonts w:eastAsia="" w:eastAsiaTheme="minorEastAsia" w:ascii="Times New Roman" w:hAnsi="Times New Roman"/>
          <w:sz w:val="30"/>
          <w:szCs w:val="30"/>
          <w:lang w:val="en-US"/>
        </w:rPr>
      </w:r>
    </w:p>
    <w:p>
      <w:pPr>
        <w:pStyle w:val="Normal"/>
        <w:rPr>
          <w:rFonts w:ascii="Times New Roman" w:hAnsi="Times New Roman" w:eastAsia="" w:eastAsiaTheme="minorEastAsia"/>
          <w:sz w:val="30"/>
          <w:szCs w:val="30"/>
          <w:lang w:val="en-US"/>
        </w:rPr>
      </w:pPr>
      <w:r>
        <w:rPr>
          <w:rFonts w:eastAsia="" w:eastAsiaTheme="minorEastAsia" w:ascii="Times New Roman" w:hAnsi="Times New Roman"/>
          <w:sz w:val="30"/>
          <w:szCs w:val="30"/>
          <w:lang w:val="en-US"/>
        </w:rPr>
      </w:r>
    </w:p>
    <w:p>
      <w:pPr>
        <w:pStyle w:val="ListParagraph"/>
        <w:numPr>
          <w:ilvl w:val="0"/>
          <w:numId w:val="0"/>
        </w:numPr>
        <w:ind w:hanging="0" w:left="0"/>
        <w:rPr/>
      </w:pP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30"/>
          <w:szCs w:val="30"/>
          <w:lang w:val="en-US" w:eastAsia="en-US" w:bidi="ar-SA"/>
        </w:rPr>
        <w:t xml:space="preserve">2. </w:t>
      </w: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30"/>
          <w:szCs w:val="30"/>
          <w:lang w:val="en-US" w:eastAsia="en-US" w:bidi="ar-SA"/>
        </w:rPr>
        <w:t>Ph</w:t>
      </w: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30"/>
          <w:szCs w:val="30"/>
          <w:lang w:val="en-US" w:eastAsia="en-US" w:bidi="ar-SA"/>
        </w:rPr>
        <w:t>ép</w:t>
      </w: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30"/>
          <w:szCs w:val="30"/>
          <w:lang w:val="en-US" w:eastAsia="en-US" w:bidi="ar-SA"/>
        </w:rPr>
        <w:t xml:space="preserve"> hợp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 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(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“hoặc”, “ hay”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)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: 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p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 và q là 2 mệnh đề: 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>p v q</w:t>
      </w:r>
      <w:r>
        <w:rPr>
          <w:rFonts w:eastAsia="" w:ascii="Times New Roman" w:hAnsi="Times New Roman" w:eastAsiaTheme="minorEastAsia"/>
          <w:sz w:val="30"/>
          <w:szCs w:val="30"/>
          <w:lang w:val="en-US"/>
        </w:rPr>
        <w:t xml:space="preserve"> đọc là p hoặc q. Mđ khi và chỉ khi p hoặc q đúng xảy ra</w:t>
      </w:r>
    </w:p>
    <w:tbl>
      <w:tblPr>
        <w:tblW w:w="648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2160"/>
        <w:gridCol w:w="2160"/>
      </w:tblGrid>
      <w:tr>
        <w:trPr>
          <w:trHeight w:val="461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q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p v q</w:t>
            </w:r>
          </w:p>
        </w:tc>
      </w:tr>
      <w:tr>
        <w:trPr>
          <w:trHeight w:val="461" w:hRule="atLeast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</w:tr>
      <w:tr>
        <w:trPr>
          <w:trHeight w:val="461" w:hRule="atLeast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</w:tr>
      <w:tr>
        <w:trPr>
          <w:trHeight w:val="461" w:hRule="atLeast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</w:tr>
      <w:tr>
        <w:trPr>
          <w:trHeight w:val="461" w:hRule="atLeast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</w:tr>
    </w:tbl>
    <w:p>
      <w:pPr>
        <w:pStyle w:val="Normal"/>
        <w:rPr>
          <w:rFonts w:ascii="Times New Roman" w:hAnsi="Times New Roman" w:eastAsia="" w:eastAsiaTheme="minorEastAsia"/>
          <w:sz w:val="30"/>
          <w:szCs w:val="30"/>
          <w:lang w:val="en-US"/>
        </w:rPr>
      </w:pPr>
      <w:r>
        <w:rPr>
          <w:rFonts w:eastAsia="" w:eastAsiaTheme="minorEastAsia" w:ascii="Times New Roman" w:hAnsi="Times New Roman"/>
          <w:sz w:val="30"/>
          <w:szCs w:val="30"/>
          <w:lang w:val="en-US"/>
        </w:rPr>
        <w:t xml:space="preserve">- pi &gt; 2 hoặc p &lt; 3 </w:t>
      </w:r>
      <w:r>
        <w:rPr>
          <w:rFonts w:eastAsia="" w:eastAsiaTheme="minorEastAsia" w:ascii="Times New Roman" w:hAnsi="Times New Roman"/>
          <w:sz w:val="30"/>
          <w:szCs w:val="30"/>
          <w:lang w:val="en-US"/>
        </w:rPr>
        <w:t>=&gt;</w:t>
      </w:r>
      <w:r>
        <w:rPr>
          <w:rFonts w:eastAsia="" w:eastAsiaTheme="minorEastAsia" w:ascii="Times New Roman" w:hAnsi="Times New Roman"/>
          <w:sz w:val="30"/>
          <w:szCs w:val="30"/>
          <w:lang w:val="en-US"/>
        </w:rPr>
        <w:t xml:space="preserve"> Đ</w:t>
      </w:r>
    </w:p>
    <w:p>
      <w:pPr>
        <w:pStyle w:val="Normal"/>
        <w:rPr>
          <w:rFonts w:ascii="Times New Roman" w:hAnsi="Times New Roman" w:eastAsia="" w:eastAsiaTheme="minorEastAsia"/>
          <w:sz w:val="30"/>
          <w:szCs w:val="30"/>
          <w:lang w:val="en-US"/>
        </w:rPr>
      </w:pPr>
      <w:r>
        <w:rPr>
          <w:rFonts w:eastAsia="" w:eastAsiaTheme="minorEastAsia" w:ascii="Times New Roman" w:hAnsi="Times New Roman"/>
          <w:sz w:val="30"/>
          <w:szCs w:val="30"/>
          <w:lang w:val="en-US"/>
        </w:rPr>
        <w:t xml:space="preserve">- </w:t>
      </w:r>
      <w:r>
        <w:rPr>
          <w:rFonts w:eastAsia="" w:eastAsiaTheme="minorEastAsia" w:ascii="Times New Roman" w:hAnsi="Times New Roman"/>
          <w:sz w:val="30"/>
          <w:szCs w:val="30"/>
          <w:lang w:val="en-US"/>
        </w:rPr>
        <w:t>3 là số nguyên tố hoặc số chẵn =&gt; Đ</w:t>
      </w:r>
    </w:p>
    <w:p>
      <w:pPr>
        <w:pStyle w:val="Normal"/>
        <w:rPr>
          <w:rFonts w:ascii="Times New Roman" w:hAnsi="Times New Roman" w:eastAsia="" w:eastAsiaTheme="minorEastAsia"/>
          <w:sz w:val="30"/>
          <w:szCs w:val="30"/>
          <w:lang w:val="en-US"/>
        </w:rPr>
      </w:pPr>
      <w:r>
        <w:rPr>
          <w:rFonts w:eastAsia="" w:eastAsiaTheme="minorEastAsia" w:ascii="Times New Roman" w:hAnsi="Times New Roman"/>
          <w:sz w:val="30"/>
          <w:szCs w:val="30"/>
          <w:lang w:val="en-US"/>
        </w:rPr>
        <w:t xml:space="preserve">- </w:t>
      </w:r>
      <w:r>
        <w:rPr>
          <w:rFonts w:eastAsia="" w:eastAsiaTheme="minorEastAsia" w:ascii="Times New Roman" w:hAnsi="Times New Roman"/>
          <w:sz w:val="30"/>
          <w:szCs w:val="30"/>
          <w:lang w:val="en-US"/>
        </w:rPr>
        <w:t>1 &gt; 2 hoặc 2 &gt; 3 =&gt; S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b/>
          <w:bCs/>
          <w:color w:val="auto"/>
          <w:kern w:val="0"/>
          <w:sz w:val="30"/>
          <w:szCs w:val="30"/>
          <w:lang w:val="en-US" w:eastAsia="en-US" w:bidi="ar-SA"/>
        </w:rPr>
        <w:t>3. Phép giao</w:t>
      </w: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 xml:space="preserve"> </w:t>
      </w: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>(“</w:t>
      </w: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>và”</w:t>
      </w: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>)</w:t>
      </w: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 xml:space="preserve">: đọc p và q. </w:t>
      </w: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>M</w:t>
      </w: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>đ đúng khi và chỉ khi p và q đúng xảy ra</w:t>
      </w:r>
    </w:p>
    <w:tbl>
      <w:tblPr>
        <w:tblW w:w="648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q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p ^ q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/>
        <w:ind w:hanging="0" w:left="0"/>
        <w:jc w:val="left"/>
        <w:rPr/>
      </w:pP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30"/>
          <w:szCs w:val="30"/>
          <w:lang w:val="en-US" w:eastAsia="en-US" w:bidi="ar-SA"/>
        </w:rPr>
        <w:t>4. Phép kéo theo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 xml:space="preserve"> 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>(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>“ nếu …. Thì ….”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>)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 xml:space="preserve">: 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 xml:space="preserve">p → q 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>đọc p suy ra q.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 xml:space="preserve">* </w:t>
      </w: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 xml:space="preserve">Mđ chỉ sai khi </w:t>
      </w:r>
      <w:r>
        <w:rPr>
          <w:rFonts w:eastAsia="" w:cs="Times New Roman" w:eastAsiaTheme="minorEastAsia" w:ascii="Times New Roman" w:hAnsi="Times New Roman"/>
          <w:color w:val="FF0000"/>
          <w:kern w:val="0"/>
          <w:sz w:val="30"/>
          <w:szCs w:val="30"/>
          <w:lang w:val="en-US" w:eastAsia="en-US" w:bidi="ar-SA"/>
        </w:rPr>
        <w:t>p đúng mà q sai</w:t>
      </w: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>.</w:t>
      </w:r>
    </w:p>
    <w:tbl>
      <w:tblPr>
        <w:tblW w:w="648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q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p → q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/>
        <w:ind w:hanging="0" w:left="0"/>
        <w:jc w:val="left"/>
        <w:rPr/>
      </w:pP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30"/>
          <w:szCs w:val="30"/>
          <w:lang w:val="en-US" w:eastAsia="en-US" w:bidi="ar-SA"/>
        </w:rPr>
        <w:t>5. Phép tương đương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 xml:space="preserve"> 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>(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>“khi và chỉ khi”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>): p ↔ q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 xml:space="preserve"> 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 xml:space="preserve">đọc 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>p tương q.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 xml:space="preserve">* </w:t>
      </w: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>Mđ đúng khi và chỉ khi p và q cùng chân trị.</w:t>
      </w:r>
    </w:p>
    <w:tbl>
      <w:tblPr>
        <w:tblW w:w="648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q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p ↔ q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" w:ascii="Times New Roman" w:hAnsi="Times New Roman" w:eastAsiaTheme="minorEastAsia"/>
          <w:b/>
          <w:bCs/>
          <w:sz w:val="30"/>
          <w:szCs w:val="30"/>
          <w:lang w:val="en-US"/>
        </w:rPr>
        <w:t>B</w:t>
      </w:r>
      <w:r>
        <w:rPr>
          <w:rFonts w:eastAsia="" w:ascii="Times New Roman" w:hAnsi="Times New Roman" w:eastAsiaTheme="minorEastAsia"/>
          <w:b/>
          <w:bCs/>
          <w:sz w:val="30"/>
          <w:szCs w:val="30"/>
          <w:lang w:val="en-US"/>
        </w:rPr>
        <w:t>IỂU THỨC MỆNH ĐỀ: Hàm mệnh đề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/>
        <w:ind w:hanging="0" w:left="0"/>
        <w:jc w:val="center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 xml:space="preserve">E(p, r, q, …) 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>= hàm số theo p, q, r dưới các phép toán v, ^, ‘, →, ↔.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>Ví dụ: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 xml:space="preserve">* </w:t>
      </w: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>E(p, q) = (p’ v q)’</w:t>
      </w:r>
    </w:p>
    <w:tbl>
      <w:tblPr>
        <w:tblW w:w="864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p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p’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q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p’ v q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E ~ (p’ v q)’</w:t>
            </w:r>
          </w:p>
        </w:tc>
      </w:tr>
      <w:tr>
        <w:trPr/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</w:tr>
      <w:tr>
        <w:trPr/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</w:tr>
      <w:tr>
        <w:trPr/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</w:tr>
      <w:tr>
        <w:trPr/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 xml:space="preserve">* </w:t>
      </w: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>F(p, q, r) = (p ^ q) → (q v r)’</w:t>
      </w:r>
    </w:p>
    <w:tbl>
      <w:tblPr>
        <w:tblW w:w="1008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0"/>
        <w:gridCol w:w="720"/>
        <w:gridCol w:w="720"/>
        <w:gridCol w:w="1440"/>
        <w:gridCol w:w="1440"/>
        <w:gridCol w:w="1440"/>
        <w:gridCol w:w="3600"/>
      </w:tblGrid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p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q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r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p ^ q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q v r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(q v r)’</w:t>
            </w: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 xml:space="preserve">F </w:t>
            </w: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~ (p ^ q) → (q v r)’</w:t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fill="FFF5CE" w:val="clear"/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vAlign w:val="center"/>
          </w:tcPr>
          <w:p>
            <w:pPr>
              <w:pStyle w:val="TableContents"/>
              <w:suppressAutoHyphens w:val="true"/>
              <w:bidi w:val="0"/>
              <w:spacing w:lineRule="auto" w:line="240" w:before="0" w:after="58"/>
              <w:jc w:val="center"/>
              <w:rPr>
                <w:rFonts w:ascii="Times New Roman" w:hAnsi="Times New Roman"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Aptos" w:cs="Times New Roman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0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 xml:space="preserve">* G(p, q, r) = (p’ 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>→ r) ^ (q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 xml:space="preserve"> → r)</w:t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>* H(p, q, r) = (p → q) → r</w:t>
      </w:r>
    </w:p>
    <w:tbl>
      <w:tblPr>
        <w:tblW w:w="9450" w:type="dxa"/>
        <w:jc w:val="left"/>
        <w:tblInd w:w="45" w:type="dxa"/>
        <w:tblLayout w:type="fixed"/>
        <w:tblCellMar>
          <w:top w:w="30" w:type="dxa"/>
          <w:left w:w="45" w:type="dxa"/>
          <w:bottom w:w="30" w:type="dxa"/>
          <w:right w:w="45" w:type="dxa"/>
        </w:tblCellMar>
      </w:tblPr>
      <w:tblGrid>
        <w:gridCol w:w="525"/>
        <w:gridCol w:w="510"/>
        <w:gridCol w:w="510"/>
        <w:gridCol w:w="510"/>
        <w:gridCol w:w="733"/>
        <w:gridCol w:w="724"/>
        <w:gridCol w:w="2064"/>
        <w:gridCol w:w="424"/>
        <w:gridCol w:w="510"/>
        <w:gridCol w:w="510"/>
        <w:gridCol w:w="510"/>
        <w:gridCol w:w="615"/>
        <w:gridCol w:w="1305"/>
      </w:tblGrid>
      <w:tr>
        <w:trPr/>
        <w:tc>
          <w:tcPr>
            <w:tcW w:w="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p</w:t>
            </w:r>
          </w:p>
        </w:tc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q</w:t>
            </w:r>
          </w:p>
        </w:tc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r</w:t>
            </w:r>
          </w:p>
        </w:tc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p'</w:t>
            </w:r>
          </w:p>
        </w:tc>
        <w:tc>
          <w:tcPr>
            <w:tcW w:w="7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p</w:t>
            </w:r>
            <w:r>
              <w:rPr/>
              <w:t>' →  r</w:t>
            </w:r>
          </w:p>
        </w:tc>
        <w:tc>
          <w:tcPr>
            <w:tcW w:w="72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q</w:t>
            </w:r>
            <w:r>
              <w:rPr/>
              <w:t xml:space="preserve"> → r</w:t>
            </w:r>
          </w:p>
        </w:tc>
        <w:tc>
          <w:tcPr>
            <w:tcW w:w="20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FFF2CC" w:val="clear"/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G ~ (p’ → r) ^ (q → r)</w:t>
            </w:r>
          </w:p>
        </w:tc>
        <w:tc>
          <w:tcPr>
            <w:tcW w:w="424" w:type="dxa"/>
            <w:tcBorders>
              <w:right w:val="single" w:sz="2" w:space="0" w:color="000000"/>
            </w:tcBorders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p</w:t>
            </w:r>
          </w:p>
        </w:tc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q</w:t>
            </w:r>
          </w:p>
        </w:tc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r</w:t>
            </w:r>
          </w:p>
        </w:tc>
        <w:tc>
          <w:tcPr>
            <w:tcW w:w="61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p</w:t>
            </w:r>
            <w:r>
              <w:rPr/>
              <w:t xml:space="preserve"> → q</w:t>
            </w:r>
          </w:p>
        </w:tc>
        <w:tc>
          <w:tcPr>
            <w:tcW w:w="130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FFF2CC" w:val="clear"/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(p → q) →  r</w:t>
            </w:r>
          </w:p>
        </w:tc>
      </w:tr>
      <w:tr>
        <w:trPr/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73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72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2064" w:type="dxa"/>
            <w:tcBorders>
              <w:bottom w:val="single" w:sz="2" w:space="0" w:color="000000"/>
              <w:right w:val="single" w:sz="2" w:space="0" w:color="0000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24" w:type="dxa"/>
            <w:tcBorders>
              <w:right w:val="single" w:sz="2" w:space="0" w:color="000000"/>
            </w:tcBorders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1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1305" w:type="dxa"/>
            <w:tcBorders>
              <w:bottom w:val="single" w:sz="2" w:space="0" w:color="000000"/>
              <w:right w:val="single" w:sz="2" w:space="0" w:color="0000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73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72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2064" w:type="dxa"/>
            <w:tcBorders>
              <w:bottom w:val="single" w:sz="2" w:space="0" w:color="000000"/>
              <w:right w:val="single" w:sz="2" w:space="0" w:color="0000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24" w:type="dxa"/>
            <w:tcBorders>
              <w:right w:val="single" w:sz="2" w:space="0" w:color="000000"/>
            </w:tcBorders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1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1305" w:type="dxa"/>
            <w:tcBorders>
              <w:bottom w:val="single" w:sz="2" w:space="0" w:color="000000"/>
              <w:right w:val="single" w:sz="2" w:space="0" w:color="0000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73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72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2064" w:type="dxa"/>
            <w:tcBorders>
              <w:bottom w:val="single" w:sz="2" w:space="0" w:color="000000"/>
              <w:right w:val="single" w:sz="2" w:space="0" w:color="0000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24" w:type="dxa"/>
            <w:tcBorders>
              <w:right w:val="single" w:sz="2" w:space="0" w:color="000000"/>
            </w:tcBorders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1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1305" w:type="dxa"/>
            <w:tcBorders>
              <w:bottom w:val="single" w:sz="2" w:space="0" w:color="000000"/>
              <w:right w:val="single" w:sz="2" w:space="0" w:color="0000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73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72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2064" w:type="dxa"/>
            <w:tcBorders>
              <w:bottom w:val="single" w:sz="2" w:space="0" w:color="000000"/>
              <w:right w:val="single" w:sz="2" w:space="0" w:color="0000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24" w:type="dxa"/>
            <w:tcBorders>
              <w:right w:val="single" w:sz="2" w:space="0" w:color="000000"/>
            </w:tcBorders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1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1305" w:type="dxa"/>
            <w:tcBorders>
              <w:bottom w:val="single" w:sz="2" w:space="0" w:color="000000"/>
              <w:right w:val="single" w:sz="2" w:space="0" w:color="0000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73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72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2064" w:type="dxa"/>
            <w:tcBorders>
              <w:bottom w:val="single" w:sz="2" w:space="0" w:color="000000"/>
              <w:right w:val="single" w:sz="2" w:space="0" w:color="0000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24" w:type="dxa"/>
            <w:tcBorders>
              <w:right w:val="single" w:sz="2" w:space="0" w:color="000000"/>
            </w:tcBorders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1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1305" w:type="dxa"/>
            <w:tcBorders>
              <w:bottom w:val="single" w:sz="2" w:space="0" w:color="000000"/>
              <w:right w:val="single" w:sz="2" w:space="0" w:color="0000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73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72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2064" w:type="dxa"/>
            <w:tcBorders>
              <w:bottom w:val="single" w:sz="2" w:space="0" w:color="000000"/>
              <w:right w:val="single" w:sz="2" w:space="0" w:color="0000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24" w:type="dxa"/>
            <w:tcBorders>
              <w:right w:val="single" w:sz="2" w:space="0" w:color="000000"/>
            </w:tcBorders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1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1305" w:type="dxa"/>
            <w:tcBorders>
              <w:bottom w:val="single" w:sz="2" w:space="0" w:color="000000"/>
              <w:right w:val="single" w:sz="2" w:space="0" w:color="0000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73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72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2064" w:type="dxa"/>
            <w:tcBorders>
              <w:bottom w:val="single" w:sz="2" w:space="0" w:color="000000"/>
              <w:right w:val="single" w:sz="2" w:space="0" w:color="0000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24" w:type="dxa"/>
            <w:tcBorders>
              <w:right w:val="single" w:sz="2" w:space="0" w:color="000000"/>
            </w:tcBorders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61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1305" w:type="dxa"/>
            <w:tcBorders>
              <w:bottom w:val="single" w:sz="2" w:space="0" w:color="000000"/>
              <w:right w:val="single" w:sz="2" w:space="0" w:color="0000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5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733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72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2064" w:type="dxa"/>
            <w:tcBorders>
              <w:bottom w:val="single" w:sz="2" w:space="0" w:color="000000"/>
              <w:right w:val="single" w:sz="2" w:space="0" w:color="0000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24" w:type="dxa"/>
            <w:tcBorders>
              <w:right w:val="single" w:sz="2" w:space="0" w:color="000000"/>
            </w:tcBorders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10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61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1305" w:type="dxa"/>
            <w:tcBorders>
              <w:bottom w:val="single" w:sz="2" w:space="0" w:color="000000"/>
              <w:right w:val="single" w:sz="2" w:space="0" w:color="0000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58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>Hai biểu thức mệnh đề tương đương khi chúng có cùng chân trị.</w:t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/>
      </w:pP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30"/>
          <w:szCs w:val="30"/>
          <w:lang w:val="en-US" w:eastAsia="en-US" w:bidi="ar-SA"/>
        </w:rPr>
        <w:t>C</w:t>
      </w: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30"/>
          <w:szCs w:val="30"/>
          <w:lang w:val="en-US" w:eastAsia="en-US" w:bidi="ar-SA"/>
        </w:rPr>
        <w:t>ÁC QUY LUẬT LOGIC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>:</w:t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/>
      </w:pP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30"/>
          <w:szCs w:val="30"/>
          <w:lang w:val="en-US" w:eastAsia="en-US" w:bidi="ar-SA"/>
        </w:rPr>
        <w:t>1)</w:t>
      </w:r>
      <w:r>
        <w:rPr>
          <w:rFonts w:eastAsia="" w:cs="Times New Roman" w:ascii="Times New Roman" w:hAnsi="Times New Roman" w:eastAsiaTheme="minorEastAsia"/>
          <w:b/>
          <w:bCs/>
          <w:color w:val="auto"/>
          <w:kern w:val="0"/>
          <w:sz w:val="30"/>
          <w:szCs w:val="30"/>
          <w:lang w:val="en-US" w:eastAsia="en-US" w:bidi="ar-SA"/>
        </w:rPr>
        <w:t xml:space="preserve"> Phủ định của phủ định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>: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 xml:space="preserve"> (p’)’ = p</w:t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b/>
          <w:bCs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b/>
          <w:bCs/>
          <w:color w:val="auto"/>
          <w:kern w:val="0"/>
          <w:sz w:val="30"/>
          <w:szCs w:val="30"/>
          <w:lang w:val="en-US" w:eastAsia="en-US" w:bidi="ar-SA"/>
        </w:rPr>
        <w:t>2) Quy tắc De Morgan</w:t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>(p v q)’ = p’ ^ q’</w:t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 xml:space="preserve">(p ^ q)’ = p’ 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>v q’</w:t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b/>
          <w:bCs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b/>
          <w:bCs/>
          <w:color w:val="auto"/>
          <w:kern w:val="0"/>
          <w:sz w:val="30"/>
          <w:szCs w:val="30"/>
          <w:lang w:val="en-US" w:eastAsia="en-US" w:bidi="ar-SA"/>
        </w:rPr>
        <w:t>3) Luật giao hoán:</w:t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>p v q = q v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 xml:space="preserve"> p</w:t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>p ^ q = q ^ p</w:t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b/>
          <w:bCs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b/>
          <w:bCs/>
          <w:color w:val="auto"/>
          <w:kern w:val="0"/>
          <w:sz w:val="30"/>
          <w:szCs w:val="30"/>
          <w:lang w:val="en-US" w:eastAsia="en-US" w:bidi="ar-SA"/>
        </w:rPr>
        <w:t>4) Luật kết hợp:</w:t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>(p v q) v r = p</w:t>
      </w:r>
      <w:r>
        <w:rPr>
          <w:rFonts w:eastAsia="" w:cs="Times New Roman" w:ascii="Times New Roman" w:hAnsi="Times New Roman" w:eastAsiaTheme="minorEastAsia"/>
          <w:color w:val="auto"/>
          <w:kern w:val="0"/>
          <w:sz w:val="30"/>
          <w:szCs w:val="30"/>
          <w:lang w:val="en-US" w:eastAsia="en-US" w:bidi="ar-SA"/>
        </w:rPr>
        <w:t xml:space="preserve"> v (q v r)</w:t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>(p ^ q) ^ r = p ^ (q ^ r)</w:t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b/>
          <w:bCs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b/>
          <w:bCs/>
          <w:color w:val="auto"/>
          <w:kern w:val="0"/>
          <w:sz w:val="30"/>
          <w:szCs w:val="30"/>
          <w:lang w:val="en-US" w:eastAsia="en-US" w:bidi="ar-SA"/>
        </w:rPr>
        <w:t>5) Luật phân phối:</w:t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>p v (q ^ r) = (p v q) ^ (p v r)</w:t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>p ^ (q v r) = (p ^ q) v (p ^ r)</w:t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b/>
          <w:bCs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b/>
          <w:bCs/>
          <w:color w:val="auto"/>
          <w:kern w:val="0"/>
          <w:sz w:val="30"/>
          <w:szCs w:val="30"/>
          <w:lang w:val="en-US" w:eastAsia="en-US" w:bidi="ar-SA"/>
        </w:rPr>
        <w:t>6) Luật kéo theo:</w:t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>p → q = p’ v q = q’ → p’</w:t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>
          <w:rFonts w:ascii="Times New Roman" w:hAnsi="Times New Roman" w:eastAsia="" w:cs="Times New Roman" w:eastAsiaTheme="minorEastAsia"/>
          <w:color w:val="auto"/>
          <w:kern w:val="0"/>
          <w:sz w:val="30"/>
          <w:szCs w:val="30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auto"/>
          <w:kern w:val="0"/>
          <w:sz w:val="30"/>
          <w:szCs w:val="30"/>
          <w:lang w:val="en-US" w:eastAsia="en-US" w:bidi="ar-SA"/>
        </w:rPr>
        <w:t>Ví dụ: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r</m:t>
              </m:r>
            </m:e>
          </m:d>
          <m:r>
            <w:rPr>
              <w:rFonts w:ascii="Cambria Math" w:hAnsi="Cambria Math"/>
            </w:rPr>
            <m:t xml:space="preserve">∧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q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r</m:t>
              </m:r>
            </m:e>
          </m:d>
          <m:r>
            <w:rPr>
              <w:rFonts w:ascii="Cambria Math" w:hAnsi="Cambria Math"/>
            </w:rPr>
            <m:t xml:space="preserve">≡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q</m:t>
              </m:r>
            </m:e>
          </m:d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r</m:t>
          </m:r>
        </m:oMath>
      </m:oMathPara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r</m:t>
              </m:r>
            </m:e>
          </m:d>
          <m:r>
            <w:rPr>
              <w:rFonts w:ascii="Cambria Math" w:hAnsi="Cambria Math"/>
            </w:rPr>
            <m:t xml:space="preserve">∧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q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r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r</m:t>
              </m:r>
            </m:e>
          </m:d>
          <m:r>
            <w:rPr>
              <w:rFonts w:ascii="Cambria Math" w:hAnsi="Cambria Math"/>
            </w:rPr>
            <m:t xml:space="preserve">∧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r</m:t>
              </m:r>
            </m:e>
          </m:d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luật</m:t>
          </m:r>
          <m:r>
            <w:rPr>
              <w:rFonts w:ascii="Cambria Math" w:hAnsi="Cambria Math"/>
            </w:rPr>
            <m:t xml:space="preserve">kéo</m:t>
          </m:r>
          <m:r>
            <w:rPr>
              <w:rFonts w:ascii="Cambria Math" w:hAnsi="Cambria Math"/>
            </w:rPr>
            <m:t xml:space="preserve">theo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r</m:t>
              </m:r>
            </m:e>
          </m:d>
          <m:r>
            <w:rPr>
              <w:rFonts w:ascii="Cambria Math" w:hAnsi="Cambria Math"/>
            </w:rPr>
            <m:t xml:space="preserve">∧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r</m:t>
              </m:r>
            </m:e>
          </m:d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phủ</m:t>
          </m:r>
          <m:r>
            <w:rPr>
              <w:rFonts w:ascii="Cambria Math" w:hAnsi="Cambria Math"/>
            </w:rPr>
            <m:t xml:space="preserve">định</m:t>
          </m:r>
          <m:r>
            <w:rPr>
              <w:rFonts w:ascii="Cambria Math" w:hAnsi="Cambria Math"/>
            </w:rPr>
            <m:t xml:space="preserve">của</m:t>
          </m:r>
          <m:r>
            <w:rPr>
              <w:rFonts w:ascii="Cambria Math" w:hAnsi="Cambria Math"/>
            </w:rPr>
            <m:t xml:space="preserve">phủ</m:t>
          </m:r>
          <m:r>
            <w:rPr>
              <w:rFonts w:ascii="Cambria Math" w:hAnsi="Cambria Math"/>
            </w:rPr>
            <m:t xml:space="preserve">định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∧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∨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Luật</m:t>
          </m:r>
          <m:r>
            <w:rPr>
              <w:rFonts w:ascii="Cambria Math" w:hAnsi="Cambria Math"/>
            </w:rPr>
            <m:t xml:space="preserve">phân</m:t>
          </m:r>
          <m:r>
            <w:rPr>
              <w:rFonts w:ascii="Cambria Math" w:hAnsi="Cambria Math"/>
            </w:rPr>
            <m:t xml:space="preserve">phối</m:t>
          </m:r>
        </m:oMath>
      </m:oMathPara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center"/>
        </m:oMathParaPr>
        <m:oMath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Luật</m:t>
          </m:r>
          <m:r>
            <w:rPr>
              <w:rFonts w:ascii="Cambria Math" w:hAnsi="Cambria Math"/>
            </w:rPr>
            <m:t xml:space="preserve">kéo</m:t>
          </m:r>
          <m:r>
            <w:rPr>
              <w:rFonts w:ascii="Cambria Math" w:hAnsi="Cambria Math"/>
            </w:rPr>
            <m:t xml:space="preserve">theo</m:t>
          </m:r>
        </m:oMath>
      </m:oMathPara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center"/>
        </m:oMathParaPr>
        <m:oMath>
          <m:sSup>
            <m:e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q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De</m:t>
          </m:r>
          <m:r>
            <w:rPr>
              <w:rFonts w:ascii="Cambria Math" w:hAnsi="Cambria Math"/>
            </w:rPr>
            <m:t xml:space="preserve">Morgan</m:t>
          </m:r>
        </m:oMath>
      </m:oMathPara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center"/>
        </m:oMathParaPr>
        <m:oMath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q</m:t>
                  </m:r>
                </m:e>
              </m:d>
            </m:e>
            <m:sup/>
          </m:sSup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r</m:t>
          </m:r>
        </m:oMath>
      </m:oMathPara>
    </w:p>
    <w:p>
      <w:pPr>
        <w:pStyle w:val="ListParagraph"/>
        <w:numPr>
          <w:ilvl w:val="0"/>
          <w:numId w:val="3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q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r</m:t>
              </m:r>
            </m:e>
          </m:d>
          <m:r>
            <w:rPr>
              <w:rFonts w:ascii="Cambria Math" w:hAnsi="Cambria Math"/>
            </w:rPr>
            <m:t xml:space="preserve">≡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(</m:t>
          </m:r>
          <m:sSup>
            <m:e>
              <m:r>
                <w:rPr>
                  <w:rFonts w:ascii="Cambria Math" w:hAnsi="Cambria Math"/>
                </w:rPr>
                <m:t xml:space="preserve">q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→</m:t>
          </m:r>
          <m:sSup>
            <m:e>
              <m:r>
                <w:rPr>
                  <w:rFonts w:ascii="Cambria Math" w:hAnsi="Cambria Math"/>
                </w:rPr>
                <m:t xml:space="preserve">p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"/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q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r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p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∨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</m:e>
            <m:sup/>
          </m:sSup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luật</m:t>
          </m:r>
          <m:r>
            <w:rPr>
              <w:rFonts w:ascii="Cambria Math" w:hAnsi="Cambria Math"/>
            </w:rPr>
            <m:t xml:space="preserve">kéo</m:t>
          </m:r>
          <m:r>
            <w:rPr>
              <w:rFonts w:ascii="Cambria Math" w:hAnsi="Cambria Math"/>
            </w:rPr>
            <m:t xml:space="preserve">theo</m:t>
          </m:r>
        </m:oMath>
      </m:oMathPara>
    </w:p>
    <w:p>
      <w:pPr>
        <w:pStyle w:val="Normal"/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∨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q</m:t>
              </m:r>
            </m:e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giao</m:t>
          </m:r>
          <m:r>
            <w:rPr>
              <w:rFonts w:ascii="Cambria Math" w:hAnsi="Cambria Math"/>
            </w:rPr>
            <m:t xml:space="preserve">hoán</m:t>
          </m:r>
        </m:oMath>
      </m:oMathPara>
    </w:p>
    <w:p>
      <w:pPr>
        <w:pStyle w:val="Normal"/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→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q</m:t>
              </m:r>
            </m:e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luật</m:t>
          </m:r>
          <m:r>
            <w:rPr>
              <w:rFonts w:ascii="Cambria Math" w:hAnsi="Cambria Math"/>
            </w:rPr>
            <m:t xml:space="preserve">kéo</m:t>
          </m:r>
          <m:r>
            <w:rPr>
              <w:rFonts w:ascii="Cambria Math" w:hAnsi="Cambria Math"/>
            </w:rPr>
            <m:t xml:space="preserve">theo</m:t>
          </m:r>
        </m:oMath>
      </m:oMathPara>
    </w:p>
    <w:p>
      <w:pPr>
        <w:pStyle w:val="Normal"/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→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'</m:t>
              </m:r>
            </m:e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luật</m:t>
          </m:r>
          <m:r>
            <w:rPr>
              <w:rFonts w:ascii="Cambria Math" w:hAnsi="Cambria Math"/>
            </w:rPr>
            <m:t xml:space="preserve">kéo</m:t>
          </m:r>
          <m:r>
            <w:rPr>
              <w:rFonts w:ascii="Cambria Math" w:hAnsi="Cambria Math"/>
            </w:rPr>
            <m:t xml:space="preserve">theo</m:t>
          </m:r>
        </m:oMath>
      </m:oMathPara>
    </w:p>
    <w:p>
      <w:pPr>
        <w:pStyle w:val="Normal"/>
        <w:ind w:left="360"/>
        <w:rPr>
          <w:rFonts w:ascii="Times New Roman" w:hAnsi="Times New Roman"/>
        </w:rPr>
      </w:pPr>
      <w:r>
        <w:rPr>
          <w:rFonts w:eastAsia="" w:ascii="Times New Roman" w:hAnsi="Times New Roman" w:eastAsiaTheme="minorEastAsia"/>
          <w:b/>
          <w:bCs/>
          <w:i/>
          <w:sz w:val="30"/>
          <w:szCs w:val="30"/>
        </w:rPr>
        <w:t>25210090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  <w:lang w:val="en-US"/>
        </w:rPr>
        <w:t xml:space="preserve">, 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</w:rPr>
        <w:t>25210064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  <w:lang w:val="en-US"/>
        </w:rPr>
        <w:t xml:space="preserve">, 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</w:rPr>
        <w:t>25210171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  <w:lang w:val="en-US"/>
        </w:rPr>
        <w:t xml:space="preserve">, 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</w:rPr>
        <w:t>25210052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  <w:lang w:val="en-US"/>
        </w:rPr>
        <w:t xml:space="preserve">, 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</w:rPr>
        <w:t>25210194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  <w:lang w:val="en-US"/>
        </w:rPr>
        <w:t xml:space="preserve">, 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</w:rPr>
        <w:t>25210123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  <w:lang w:val="en-US"/>
        </w:rPr>
        <w:t xml:space="preserve">, 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</w:rPr>
        <w:t>25210218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  <w:lang w:val="en-US"/>
        </w:rPr>
        <w:t xml:space="preserve">, 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</w:rPr>
        <w:t>25210247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  <w:lang w:val="en-US"/>
        </w:rPr>
        <w:t xml:space="preserve">, 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</w:rPr>
        <w:t>25210083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  <w:lang w:val="en-US"/>
        </w:rPr>
        <w:t xml:space="preserve">, 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</w:rPr>
        <w:t>25210243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  <w:lang w:val="en-US"/>
        </w:rPr>
        <w:t xml:space="preserve">, 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</w:rPr>
        <w:t>25210159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  <w:lang w:val="en-US"/>
        </w:rPr>
        <w:t xml:space="preserve">, 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</w:rPr>
        <w:t>25210070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  <w:lang w:val="en-US"/>
        </w:rPr>
        <w:t xml:space="preserve">, 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</w:rPr>
        <w:t>25210155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  <w:lang w:val="en-US"/>
        </w:rPr>
        <w:t xml:space="preserve">, </w:t>
      </w:r>
    </w:p>
    <w:p>
      <w:pPr>
        <w:pStyle w:val="ListParagraph"/>
        <w:numPr>
          <w:ilvl w:val="0"/>
          <w:numId w:val="3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left"/>
        </m:oMathParaPr>
        <m:oMath>
          <m:sSup>
            <m:e>
              <m:d>
                <m:dPr>
                  <m:begChr m:val="("/>
                  <m:endChr m:val=")"/>
                </m:dPr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  <m:r>
                        <w:rPr>
                          <w:rFonts w:ascii="Cambria Math" w:hAnsi="Cambria Math"/>
                        </w:rPr>
                        <m:t xml:space="preserve">∧</m:t>
                      </m:r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≡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∧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'</m:t>
          </m:r>
        </m:oMath>
      </m:oMathPara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center"/>
        </m:oMathParaPr>
        <m:oMath>
          <m:sSup>
            <m:e>
              <m:d>
                <m:dPr>
                  <m:begChr m:val="("/>
                  <m:endChr m:val=")"/>
                </m:dPr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  <m:r>
                        <w:rPr>
                          <w:rFonts w:ascii="Cambria Math" w:hAnsi="Cambria Math"/>
                        </w:rPr>
                        <m:t xml:space="preserve">∧</m:t>
                      </m:r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q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∧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Luật</m:t>
          </m:r>
          <m:r>
            <w:rPr>
              <w:rFonts w:ascii="Cambria Math" w:hAnsi="Cambria Math"/>
            </w:rPr>
            <m:t xml:space="preserve">De</m:t>
          </m:r>
          <m:r>
            <w:rPr>
              <w:rFonts w:ascii="Cambria Math" w:hAnsi="Cambria Math"/>
            </w:rPr>
            <m:t xml:space="preserve">Morgan</m:t>
          </m:r>
        </m:oMath>
      </m:oMathPara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(</m:t>
          </m:r>
          <m:sSup>
            <m:e>
              <m:r>
                <w:rPr>
                  <w:rFonts w:ascii="Cambria Math" w:hAnsi="Cambria Math"/>
                </w:rPr>
                <m:t xml:space="preserve">p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∨</m:t>
          </m:r>
          <m:sSup>
            <m:e>
              <m:r>
                <w:rPr>
                  <w:rFonts w:ascii="Cambria Math" w:hAnsi="Cambria Math"/>
                </w:rPr>
                <m:t xml:space="preserve">q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∧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Luật</m:t>
          </m:r>
          <m:r>
            <w:rPr>
              <w:rFonts w:ascii="Cambria Math" w:hAnsi="Cambria Math"/>
            </w:rPr>
            <m:t xml:space="preserve">De</m:t>
          </m:r>
          <m:r>
            <w:rPr>
              <w:rFonts w:ascii="Cambria Math" w:hAnsi="Cambria Math"/>
            </w:rPr>
            <m:t xml:space="preserve">Morgan</m:t>
          </m:r>
        </m:oMath>
      </m:oMathPara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∧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Luật</m:t>
          </m:r>
          <m:r>
            <w:rPr>
              <w:rFonts w:ascii="Cambria Math" w:hAnsi="Cambria Math"/>
            </w:rPr>
            <m:t xml:space="preserve">kéo</m:t>
          </m:r>
          <m:r>
            <w:rPr>
              <w:rFonts w:ascii="Cambria Math" w:hAnsi="Cambria Math"/>
            </w:rPr>
            <m:t xml:space="preserve">theo</m:t>
          </m:r>
        </m:oMath>
      </m:oMathPara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743835" cy="771525"/>
            <wp:effectExtent l="0" t="0" r="0" b="0"/>
            <wp:docPr id="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eastAsia="" w:ascii="Times New Roman" w:hAnsi="Times New Roman" w:eastAsiaTheme="minorEastAsia"/>
          <w:b/>
          <w:bCs/>
          <w:i/>
          <w:sz w:val="30"/>
          <w:szCs w:val="30"/>
        </w:rPr>
        <w:t>25210247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  <w:lang w:val="en-US"/>
        </w:rPr>
        <w:t xml:space="preserve">, 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</w:rPr>
        <w:t>25210152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  <w:lang w:val="en-US"/>
        </w:rPr>
        <w:t xml:space="preserve">, 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</w:rPr>
        <w:t>25210155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  <w:lang w:val="en-US"/>
        </w:rPr>
        <w:t xml:space="preserve">, 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</w:rPr>
        <w:t>25210171</w:t>
      </w:r>
      <w:r>
        <w:rPr>
          <w:rFonts w:eastAsia="" w:ascii="Times New Roman" w:hAnsi="Times New Roman" w:eastAsiaTheme="minorEastAsia"/>
          <w:b/>
          <w:bCs/>
          <w:i/>
          <w:sz w:val="30"/>
          <w:szCs w:val="30"/>
          <w:lang w:val="en-US"/>
        </w:rPr>
        <w:t xml:space="preserve">,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∧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q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∨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∧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</m:e>
          </m:d>
        </m:oMath>
      </m:oMathPara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center"/>
        </m:oMathParaPr>
        <m:oMath>
          <m:sSup>
            <m:e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q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∨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∧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kéo</m:t>
          </m:r>
          <m:r>
            <w:rPr>
              <w:rFonts w:ascii="Cambria Math" w:hAnsi="Cambria Math"/>
            </w:rPr>
            <m:t xml:space="preserve">theo</m:t>
          </m:r>
        </m:oMath>
      </m:oMathPara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∧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∨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∧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de</m:t>
          </m:r>
          <m:r>
            <w:rPr>
              <w:rFonts w:ascii="Cambria Math" w:hAnsi="Cambria Math"/>
            </w:rPr>
            <m:t xml:space="preserve">morgan</m:t>
          </m:r>
        </m:oMath>
      </m:oMathPara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∧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  <m:r>
                <w:rPr>
                  <w:rFonts w:ascii="Cambria Math" w:hAnsi="Cambria Math"/>
                </w:rPr>
                <m:t xml:space="preserve">∨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phân</m:t>
          </m:r>
          <m:r>
            <w:rPr>
              <w:rFonts w:ascii="Cambria Math" w:hAnsi="Cambria Math"/>
            </w:rPr>
            <m:t xml:space="preserve">phối</m:t>
          </m:r>
        </m:oMath>
      </m:oMathPara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∧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de</m:t>
          </m:r>
          <m:r>
            <w:rPr>
              <w:rFonts w:ascii="Cambria Math" w:hAnsi="Cambria Math"/>
            </w:rPr>
            <m:t xml:space="preserve">morgan</m:t>
          </m:r>
        </m:oMath>
      </m:oMathPara>
    </w:p>
    <w:p>
      <w:pPr>
        <w:pStyle w:val="Normal"/>
        <w:rPr>
          <w:rFonts w:ascii="Times New Roman" w:hAnsi="Times New Roman"/>
        </w:rPr>
      </w:pPr>
      <w:r>
        <w:rPr>
          <w:rFonts w:eastAsia="" w:ascii="Times New Roman" w:hAnsi="Times New Roman" w:eastAsiaTheme="minorEastAsia"/>
          <w:i/>
          <w:sz w:val="30"/>
          <w:szCs w:val="30"/>
          <w:lang w:val="en-US"/>
        </w:rPr>
        <w:t xml:space="preserve">BTVN: </w:t>
      </w:r>
      <w:r>
        <w:rPr>
          <w:rFonts w:ascii="Times New Roman" w:hAnsi="Times New Roman"/>
        </w:rPr>
        <w:drawing>
          <wp:inline distT="0" distB="0" distL="0" distR="0">
            <wp:extent cx="3772535" cy="704850"/>
            <wp:effectExtent l="0" t="0" r="0" b="0"/>
            <wp:docPr id="2" name="Image2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Times New Roman" w:hAnsi="Times New Roman" w:eastAsia="" w:eastAsiaTheme="minorEastAsia"/>
          <w:sz w:val="30"/>
          <w:szCs w:val="30"/>
          <w:lang w:val="en-US"/>
        </w:rPr>
      </w:pPr>
      <w:r>
        <w:rPr>
          <w:rFonts w:eastAsia="" w:eastAsiaTheme="minorEastAsia" w:ascii="Times New Roman" w:hAnsi="Times New Roman"/>
          <w:sz w:val="30"/>
          <w:szCs w:val="30"/>
          <w:lang w:val="en-US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 Display">
    <w:charset w:val="00"/>
    <w:family w:val="roman"/>
    <w:pitch w:val="variable"/>
  </w:font>
  <w:font w:name="Apto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ptos" w:cs="Times New Roman" w:eastAsia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58"/>
      <w:jc w:val="left"/>
    </w:pPr>
    <w:rPr>
      <w:rFonts w:ascii="Times New Roman" w:hAnsi="Times New Roman" w:eastAsia="Aptos" w:cs="Times New Roman" w:eastAsiaTheme="minorHAnsi"/>
      <w:color w:val="auto"/>
      <w:kern w:val="0"/>
      <w:sz w:val="22"/>
      <w:szCs w:val="22"/>
      <w:lang w:val="vi-V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a4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a4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a42"/>
    <w:pPr>
      <w:keepNext w:val="true"/>
      <w:keepLines/>
      <w:spacing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a42"/>
    <w:pPr>
      <w:keepNext w:val="true"/>
      <w:keepLines/>
      <w:spacing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a42"/>
    <w:pPr>
      <w:keepNext w:val="true"/>
      <w:keepLines/>
      <w:spacing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a42"/>
    <w:pPr>
      <w:keepNext w:val="true"/>
      <w:keepLines/>
      <w:spacing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a42"/>
    <w:pPr>
      <w:keepNext w:val="true"/>
      <w:keepLines/>
      <w:spacing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a42"/>
    <w:pPr>
      <w:keepNext w:val="true"/>
      <w:keepLines/>
      <w:spacing w:before="0" w:after="0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a42"/>
    <w:pPr>
      <w:keepNext w:val="true"/>
      <w:keepLines/>
      <w:spacing w:before="0" w:after="0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56a4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  <w:lang w:val="vi-VN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56a4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  <w:lang w:val="vi-VN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56a42"/>
    <w:rPr>
      <w:rFonts w:ascii="Aptos" w:hAnsi="Aptos" w:eastAsia="" w:cs="" w:asciiTheme="minorHAnsi" w:cstheme="majorBidi" w:eastAsiaTheme="majorEastAsia" w:hAnsiTheme="minorHAnsi"/>
      <w:color w:themeColor="accent1" w:themeShade="bf" w:val="0F4761"/>
      <w:sz w:val="28"/>
      <w:szCs w:val="28"/>
      <w:lang w:val="vi-VN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56a42"/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lang w:val="vi-VN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56a42"/>
    <w:rPr>
      <w:rFonts w:ascii="Aptos" w:hAnsi="Aptos" w:eastAsia="" w:cs="" w:asciiTheme="minorHAnsi" w:cstheme="majorBidi" w:eastAsiaTheme="majorEastAsia" w:hAnsiTheme="minorHAnsi"/>
      <w:color w:themeColor="accent1" w:themeShade="bf" w:val="0F4761"/>
      <w:lang w:val="vi-VN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56a42"/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lang w:val="vi-VN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56a42"/>
    <w:rPr>
      <w:rFonts w:ascii="Aptos" w:hAnsi="Aptos" w:eastAsia="" w:cs="" w:asciiTheme="minorHAnsi" w:cstheme="majorBidi" w:eastAsiaTheme="majorEastAsia" w:hAnsiTheme="minorHAnsi"/>
      <w:color w:themeColor="text1" w:themeTint="a6" w:val="595959"/>
      <w:lang w:val="vi-VN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56a42"/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lang w:val="vi-VN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56a42"/>
    <w:rPr>
      <w:rFonts w:ascii="Aptos" w:hAnsi="Aptos" w:eastAsia="" w:cs="" w:asciiTheme="minorHAnsi" w:cstheme="majorBidi" w:eastAsiaTheme="majorEastAsia" w:hAnsiTheme="minorHAnsi"/>
      <w:color w:themeColor="text1" w:themeTint="d8" w:val="272727"/>
      <w:lang w:val="vi-VN"/>
    </w:rPr>
  </w:style>
  <w:style w:type="character" w:styleId="TitleChar" w:customStyle="1">
    <w:name w:val="Title Char"/>
    <w:basedOn w:val="DefaultParagraphFont"/>
    <w:link w:val="Title"/>
    <w:uiPriority w:val="10"/>
    <w:qFormat/>
    <w:rsid w:val="00556a4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val="vi-VN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56a42"/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sz w:val="28"/>
      <w:szCs w:val="28"/>
      <w:lang w:val="vi-VN"/>
    </w:rPr>
  </w:style>
  <w:style w:type="character" w:styleId="QuoteChar" w:customStyle="1">
    <w:name w:val="Quote Char"/>
    <w:basedOn w:val="DefaultParagraphFont"/>
    <w:link w:val="Quote"/>
    <w:uiPriority w:val="29"/>
    <w:qFormat/>
    <w:rsid w:val="00556a42"/>
    <w:rPr>
      <w:i/>
      <w:iCs/>
      <w:color w:themeColor="text1" w:themeTint="bf" w:val="404040"/>
      <w:lang w:val="vi-VN"/>
    </w:rPr>
  </w:style>
  <w:style w:type="character" w:styleId="IntenseEmphasis">
    <w:name w:val="Intense Emphasis"/>
    <w:basedOn w:val="DefaultParagraphFont"/>
    <w:uiPriority w:val="21"/>
    <w:qFormat/>
    <w:rsid w:val="00556a42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56a42"/>
    <w:rPr>
      <w:i/>
      <w:iCs/>
      <w:color w:themeColor="accent1" w:themeShade="bf" w:val="0F4761"/>
      <w:lang w:val="vi-VN"/>
    </w:rPr>
  </w:style>
  <w:style w:type="character" w:styleId="IntenseReference">
    <w:name w:val="Intense Reference"/>
    <w:basedOn w:val="DefaultParagraphFont"/>
    <w:uiPriority w:val="32"/>
    <w:qFormat/>
    <w:rsid w:val="00556a42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556a42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6a42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44175a"/>
    <w:rPr>
      <w:color w:val="66666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556a4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a42"/>
    <w:pPr/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a4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56a4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56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cf234c"/>
    <w:pPr/>
    <w:rPr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7d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oinv@uit.uit.edu.v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LibreOffice/25.2.6.2$Windows_X86_64 LibreOffice_project/729c5bfe710f5eb71ed3bbde9e06a6065e9c6c5d</Application>
  <AppVersion>15.0000</AppVersion>
  <Pages>5</Pages>
  <Words>987</Words>
  <Characters>2305</Characters>
  <CharactersWithSpaces>2971</CharactersWithSpaces>
  <Paragraphs>353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2025-10-21T11:18:00Z</dcterms:created>
  <dc:creator>Nguyen Van Hoi</dc:creator>
  <dc:description/>
  <dc:language>en-US</dc:language>
  <cp:lastModifiedBy/>
  <dcterms:modified xsi:type="dcterms:W3CDTF">2025-10-29T22:22:24Z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