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Duy Hưng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Đề án 2315: Điều trị ức chế miễn dịch và thải ghép sau ghép thận
9/11-29/12/2020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Duy Hưng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Đề án 2315: Điều trị ức chế miễn dịch và thải ghép sau ghép thận
9/11-29/12/2020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