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44" w:line="240" w:lineRule="auto"/>
        <w:ind w:left="873" w:firstLine="0"/>
        <w:rPr>
          <w:rFonts w:ascii="Times New Roman" w:cs="Times New Roman" w:eastAsia="Times New Roman" w:hAnsi="Times New Roman"/>
          <w:sz w:val="26"/>
          <w:szCs w:val="26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59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4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TRƯỜNG ĐẠI HỌC XÂY DỰNG HÀ NỘI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420" w:right="3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KHOA CÔNG NGHỆ THÔNG TIN</w:t>
      </w:r>
    </w:p>
    <w:p w:rsidR="00000000" w:rsidDel="00000000" w:rsidP="00000000" w:rsidRDefault="00000000" w:rsidRPr="00000000" w14:paraId="00000005">
      <w:pPr>
        <w:widowControl w:val="0"/>
        <w:spacing w:before="72" w:line="240" w:lineRule="auto"/>
        <w:ind w:right="441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Mẫu ĐATN-02</w:t>
      </w:r>
    </w:p>
    <w:p w:rsidR="00000000" w:rsidDel="00000000" w:rsidP="00000000" w:rsidRDefault="00000000" w:rsidRPr="00000000" w14:paraId="00000006">
      <w:pPr>
        <w:widowControl w:val="0"/>
        <w:spacing w:before="33" w:line="240" w:lineRule="auto"/>
        <w:ind w:left="251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CỘNG HOÀ XÃ HỘI CHỦ NGHĨA VIỆT NAM</w:t>
      </w:r>
    </w:p>
    <w:p w:rsidR="00000000" w:rsidDel="00000000" w:rsidP="00000000" w:rsidRDefault="00000000" w:rsidRPr="00000000" w14:paraId="00000007">
      <w:pPr>
        <w:widowControl w:val="0"/>
        <w:spacing w:before="3" w:line="240" w:lineRule="auto"/>
        <w:ind w:left="251" w:right="4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Độc lập - Tự do - Hạnh phúc</w:t>
      </w:r>
    </w:p>
    <w:p w:rsidR="00000000" w:rsidDel="00000000" w:rsidP="00000000" w:rsidRDefault="00000000" w:rsidRPr="00000000" w14:paraId="00000008">
      <w:pPr>
        <w:widowControl w:val="0"/>
        <w:spacing w:line="20" w:lineRule="auto"/>
        <w:ind w:left="1385" w:firstLine="0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5840" w:w="12240" w:orient="portrait"/>
          <w:pgMar w:bottom="1220" w:top="1080" w:left="1275" w:right="708" w:header="0" w:footer="960"/>
          <w:cols w:equalWidth="0" w:num="2">
            <w:col w:space="252" w:w="5002.5"/>
            <w:col w:space="0" w:w="5002.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mc:AlternateContent>
          <mc:Choice Requires="wpg">
            <w:drawing>
              <wp:inline distB="0" distT="0" distL="0" distR="0">
                <wp:extent cx="1962150" cy="952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64925" y="3775225"/>
                          <a:ext cx="1962150" cy="9525"/>
                          <a:chOff x="4364925" y="3775225"/>
                          <a:chExt cx="1962150" cy="9550"/>
                        </a:xfrm>
                      </wpg:grpSpPr>
                      <wpg:grpSp>
                        <wpg:cNvGrpSpPr/>
                        <wpg:grpSpPr>
                          <a:xfrm>
                            <a:off x="4364925" y="3775238"/>
                            <a:ext cx="1962150" cy="9525"/>
                            <a:chOff x="0" y="0"/>
                            <a:chExt cx="1962150" cy="95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96215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4762"/>
                              <a:ext cx="1962150" cy="1270"/>
                            </a:xfrm>
                            <a:custGeom>
                              <a:rect b="b" l="l" r="r" t="t"/>
                              <a:pathLst>
                                <a:path extrusionOk="0" h="120000" w="1962150">
                                  <a:moveTo>
                                    <a:pt x="0" y="0"/>
                                  </a:moveTo>
                                  <a:lnTo>
                                    <a:pt x="196215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962150" cy="9525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0" w:lineRule="auto"/>
        <w:ind w:left="1353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mc:AlternateContent>
          <mc:Choice Requires="wpg">
            <w:drawing>
              <wp:inline distB="0" distT="0" distL="0" distR="0">
                <wp:extent cx="1440180" cy="1016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25900" y="3774900"/>
                          <a:ext cx="1440180" cy="10160"/>
                          <a:chOff x="4625900" y="3774900"/>
                          <a:chExt cx="1440200" cy="10825"/>
                        </a:xfrm>
                      </wpg:grpSpPr>
                      <wpg:grpSp>
                        <wpg:cNvGrpSpPr/>
                        <wpg:grpSpPr>
                          <a:xfrm>
                            <a:off x="4625910" y="3774920"/>
                            <a:ext cx="1440175" cy="10150"/>
                            <a:chOff x="0" y="0"/>
                            <a:chExt cx="1440175" cy="101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40175" cy="1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4762" y="4762"/>
                              <a:ext cx="1430655" cy="1270"/>
                            </a:xfrm>
                            <a:custGeom>
                              <a:rect b="b" l="l" r="r" t="t"/>
                              <a:pathLst>
                                <a:path extrusionOk="0" h="635" w="1430655">
                                  <a:moveTo>
                                    <a:pt x="0" y="634"/>
                                  </a:moveTo>
                                  <a:lnTo>
                                    <a:pt x="143065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440180" cy="1016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180" cy="101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32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widowControl w:val="0"/>
        <w:spacing w:after="0" w:before="0" w:line="240" w:lineRule="auto"/>
        <w:ind w:left="1486" w:right="176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NHẬT KÝ THỰC HIỆN ĐATN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4534"/>
          <w:tab w:val="left" w:leader="none" w:pos="6854"/>
          <w:tab w:val="left" w:leader="none" w:pos="7701"/>
        </w:tabs>
        <w:spacing w:after="3" w:before="46" w:line="276" w:lineRule="auto"/>
        <w:ind w:left="916" w:right="1194" w:firstLine="0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(Ban hành kèm theo Quyết định số</w:t>
        <w:tab/>
        <w:t xml:space="preserve">/QĐ-ĐHXDHN ngày</w:t>
        <w:tab/>
        <w:t xml:space="preserve">tháng</w:t>
        <w:tab/>
        <w:t xml:space="preserve">năm 2026 của Hiệu trưởng Trường Đại học Xây dựng Hà Nội)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2857500</wp:posOffset>
            </wp:positionH>
            <wp:positionV relativeFrom="paragraph">
              <wp:posOffset>56682</wp:posOffset>
            </wp:positionV>
            <wp:extent cx="3195066" cy="10795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066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1070.0" w:type="dxa"/>
        <w:jc w:val="left"/>
        <w:tblInd w:w="-5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80"/>
        <w:gridCol w:w="2400"/>
        <w:gridCol w:w="2415"/>
        <w:gridCol w:w="3075"/>
        <w:tblGridChange w:id="0">
          <w:tblGrid>
            <w:gridCol w:w="3180"/>
            <w:gridCol w:w="2400"/>
            <w:gridCol w:w="2415"/>
            <w:gridCol w:w="3075"/>
          </w:tblGrid>
        </w:tblGridChange>
      </w:tblGrid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98" w:lineRule="auto"/>
              <w:ind w:left="107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Họ và tên SV: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Quốc Phong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98" w:lineRule="auto"/>
              <w:ind w:left="108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SV: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159863</w:t>
            </w:r>
          </w:p>
        </w:tc>
      </w:tr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98" w:lineRule="auto"/>
              <w:ind w:left="107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đề tài: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Ứng dụng thương mại điện tử chăn ga gối đệm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98" w:lineRule="auto"/>
              <w:ind w:left="108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Đợt: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before="2" w:line="240" w:lineRule="auto"/>
              <w:ind w:left="107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GVHD: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Đào Ngọc Hân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before="2" w:line="240" w:lineRule="auto"/>
              <w:ind w:left="108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Đơn vị: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98" w:lineRule="auto"/>
              <w:ind w:left="107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GV đồng hướng dẫn</w:t>
            </w:r>
          </w:p>
          <w:p w:rsidR="00000000" w:rsidDel="00000000" w:rsidP="00000000" w:rsidRDefault="00000000" w:rsidRPr="00000000" w14:paraId="0000001C">
            <w:pPr>
              <w:widowControl w:val="0"/>
              <w:spacing w:before="44" w:line="240" w:lineRule="auto"/>
              <w:ind w:left="107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(nếu có):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98" w:lineRule="auto"/>
              <w:ind w:left="108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Đơn vị: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before="115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55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1.875"/>
        <w:gridCol w:w="1381.875"/>
        <w:gridCol w:w="1381.875"/>
        <w:gridCol w:w="1381.875"/>
        <w:gridCol w:w="1381.875"/>
        <w:gridCol w:w="1381.875"/>
        <w:gridCol w:w="1381.875"/>
        <w:gridCol w:w="1381.875"/>
        <w:tblGridChange w:id="0">
          <w:tblGrid>
            <w:gridCol w:w="1381.875"/>
            <w:gridCol w:w="1381.875"/>
            <w:gridCol w:w="1381.875"/>
            <w:gridCol w:w="1381.875"/>
            <w:gridCol w:w="1381.875"/>
            <w:gridCol w:w="1381.875"/>
            <w:gridCol w:w="1381.875"/>
            <w:gridCol w:w="1381.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Loại công việc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Thời gian làm việc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Nhiệm vụ được giao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Kết quả thực hiện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Kiến thức/ kỹ năng áp dụng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Các vấn đề cần bổ sung, chỉnh sửa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Tự đánh giá &amp; rút kinh nghiệm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1 (19/01 - 01/02)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Làm việc độc lập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Nghiên cứu các ứng dụng TMĐT ngành hàng chăn ga gối đệm (Lazada, Shopee, Vua Nệm)..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mục các tính năng cần thiết cho ngành hàng đặc thù.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tích nghiệp vụ, khảo sát thực tế.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Cần chú trọng phần lọc sản phẩm theo kích thước đệm.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Hiểu rõ quy trình mua hàng cồng kềnh.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2 (02/02 - 15/02)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Làm việc độc lập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định các Actors và liệt kê danh sách Use Case sơ bộ.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định được 3 Actor chính: Guest, User, Admin.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Kỹ năng phân tích hệ thống.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Cần phân định rõ quyền hạn giữa Guest và User.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Cần rà soát kỹ các tương tác của Admin.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3 (16/02 - 08/03)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Làm việc độc lập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sơ đồ Use Case tổng quát và gán mức độ ưu tiên (Priority H-M-L).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Sơ đồ Use Case hoàn thiện chức năng, có phân cấp ưu tiên rõ ràng.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Sử dụng công cụ vẽ sơ đồ (Lucidchart/StarUML).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Chỉnh sửa lại các Use Case Login/Register về mức ưu tiên 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Sơ đồ trực quan, dễ theo dõi lộ trình.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3 (09/03 - 22/03)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Làm việc độc lập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Viết thuyết minh chương 1: Tổng quan đề tài và Phân tích yêu cầu.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 dự thảo chương 1 của đồ án.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Kỹ năng soạn thảo văn bản kỹ thuật.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Bổ sung phần giải thích mức độ ưu tiên (H-M-L).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Cần tập trung hơn vào mô tả bài toán thực tế.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Tuần 4 (23/03 - 29/03)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Làm việc độc lập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thiện hồ sơ Mốc M1 và chuẩn bị kế hoạch phát triển giao diện (Front-end).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Hồ sơ Mốc M1 hoàn tất (ĐATN-01, 02, 03). Phác thảo xong luồng đi (User Flow) cho các giao diện chính.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Kỹ năng thiết kế UI/UX, tổng hợp hồ sơ.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định các thành phần (Components) dùng chung cho FE.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sẵn sàng cho giai đoạn cắt giao diện và giả lập dữ liệu.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040" w:left="1275" w:right="708" w:header="0" w:footer="9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