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Local Agent SDLC</w:t>
        <w:br/>
        <w:t>Phase A System Design</w:t>
      </w:r>
    </w:p>
    <w:p>
      <w:pPr>
        <w:jc w:val="center"/>
      </w:pPr>
      <w:r>
        <w:rPr>
          <w:i/>
          <w:sz w:val="24"/>
        </w:rPr>
        <w:t>Understand-Anything-Inspired Sub-Agent Harness and Context Engineering Design</w:t>
      </w:r>
    </w:p>
    <w:p>
      <w:pPr>
        <w:jc w:val="center"/>
      </w:pPr>
      <w:r>
        <w:rPr>
          <w:sz w:val="20"/>
        </w:rPr>
        <w:t>Version: 1.0 | Date: 2026-05-12 | Scope: Phase A / Phase 1</w:t>
      </w:r>
    </w:p>
    <w:p>
      <w:pPr>
        <w:jc w:val="center"/>
      </w:pPr>
      <w:r>
        <w:rPr>
          <w:sz w:val="20"/>
        </w:rPr>
        <w:t>Authoring context: Local Agent SDLC / anhnd3/code_analysis</w:t>
      </w:r>
    </w:p>
    <w:p/>
    <w:p>
      <w:pPr>
        <w:spacing w:after="120"/>
      </w:pPr>
      <w:r>
        <w:rPr>
          <w:b/>
          <w:sz w:val="20"/>
        </w:rPr>
        <w:t>Decision summary:</w:t>
      </w:r>
      <w:r>
        <w:rPr>
          <w:sz w:val="20"/>
        </w:rPr>
        <w:t xml:space="preserve"> Phase A is a design and extraction phase. We do not clone, fork, vendor, or port understand-anything. We use it as a living public reference and reimplement the relevant operating model in our Go-native code_analysis repository.</w:t>
      </w:r>
    </w:p>
    <w:p>
      <w:pPr>
        <w:spacing w:after="120"/>
      </w:pPr>
      <w:r>
        <w:rPr>
          <w:b/>
          <w:sz w:val="20"/>
        </w:rPr>
        <w:t>Primary technical bet:</w:t>
      </w:r>
      <w:r>
        <w:rPr>
          <w:sz w:val="20"/>
        </w:rPr>
        <w:t xml:space="preserve"> The product quality will come from role-isolated sub-agents, artifact-first execution, strict schemas, local context packets, and deterministic validation. This is more important than UI, dashboard, or generic graph rendering in the early phase.</w:t>
      </w:r>
    </w:p>
    <w:p>
      <w:pPr>
        <w:spacing w:after="120"/>
      </w:pPr>
      <w:r>
        <w:rPr>
          <w:b/>
          <w:sz w:val="20"/>
        </w:rPr>
        <w:t>First observable target:</w:t>
      </w:r>
      <w:r>
        <w:rPr>
          <w:sz w:val="20"/>
        </w:rPr>
        <w:t xml:space="preserve"> generate function_logic_cameraV2Handler_DetectQR as a high-quality, evidence-backed, step-by-step function logic artifact using the local sub-agent harness.</w:t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79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Document purpose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 a complete Phase A system design and implementation handoff for Phase B.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Primary audience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Owner/architect, local agent/Codex executor, future contributors.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Repository target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anhnd3/code_analysis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Implementation phase covered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A only; Phase B handoff included.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Non-goal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production code change, no local clone of understand-anything, no dashboard/chat UI.</w:t>
            </w:r>
          </w:p>
        </w:tc>
      </w:tr>
    </w:tbl>
    <w:p/>
    <w:p>
      <w:pPr>
        <w:pStyle w:val="Heading1"/>
        <w:keepNext/>
      </w:pPr>
      <w:r>
        <w:t>1. Executive Summary</w:t>
      </w:r>
    </w:p>
    <w:p>
      <w:pPr>
        <w:spacing w:after="120"/>
      </w:pPr>
      <w:r>
        <w:rPr>
          <w:sz w:val="20"/>
        </w:rPr>
        <w:t>Phase A formalizes how the Local Agent SDLC project should learn from understand-anything without copying its implementation. The useful pattern is the multi-agent operating model: a scanner agent creates inventory, file analyzers generate structural knowledge in bounded batches, architecture/domain agents synthesize higher-level views, and a reviewer validates final graph quality. Our local system should adapt this into a Go-native, evidence-first pipeline optimized for function-level logic, boundary mapping, and later cross-service SDLC automation.</w:t>
      </w:r>
    </w:p>
    <w:p>
      <w:pPr>
        <w:spacing w:after="120"/>
      </w:pPr>
      <w:r>
        <w:rPr>
          <w:sz w:val="20"/>
        </w:rPr>
        <w:t>The early objective is not to match understand-anything's dashboard, graph UI, or full codebase knowledge product. The early objective is to prove that local models with roughly 92k-108k context can produce reliable function logic artifacts by using context engineering, sub-agent isolation, staged artifacts, strict JSON schemas, and deterministic validation.</w:t>
      </w:r>
    </w:p>
    <w:p>
      <w:pPr>
        <w:spacing w:after="120"/>
      </w:pPr>
      <w:r>
        <w:rPr>
          <w:sz w:val="20"/>
        </w:rPr>
        <w:t>The key product shift is from function-call graph traversal to executable logic representation: boundary -&gt; function -&gt; logic block -&gt; call/external effect -&gt; evidence -&gt; FlowPack. This unlocks the later goals: service flow documentation, impact analysis, review packs, test guidance, and cross-service tracing across REST, gRPC, Kafka/RabbitMQ, cron, and startup flows.</w:t>
      </w:r>
    </w:p>
    <w:p>
      <w:pPr>
        <w:pStyle w:val="Heading1"/>
        <w:keepNext/>
      </w:pPr>
      <w:r>
        <w:t>2. Phase A Scope</w:t>
      </w:r>
    </w:p>
    <w:p>
      <w:pPr>
        <w:spacing w:after="120"/>
      </w:pPr>
      <w:r>
        <w:rPr>
          <w:sz w:val="20"/>
        </w:rPr>
        <w:t>Phase A is the system-design phase. It creates the role contracts, artifact contracts, context packet design, schema boundaries, validation gates, and Phase B implementation plan. It intentionally avoids production code changes so that design clarity comes before another implementation refactor.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Scope item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Included in Phase A?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Rationale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Extract understand-anything role model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Needed to define our sub-agent operating model.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local sub-agent contracts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B harness depends on stable contracts.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context packet format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Local models cannot rely on huge context windows.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FunctionLogic schema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Core product object for first MVP.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FlowPack direction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Needed to prevent FunctionLogic schema from becoming a dead end.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harness code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B.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Analyze cameraV2Handler.DetectQR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First Phase B/D executable target.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Clone/fork/vendor understand-anything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Reference remains on GitHub; no local dependency required.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 UI/chat/dashboard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Early phase is artifact-first, CLI-first.</w:t>
            </w:r>
          </w:p>
        </w:tc>
      </w:tr>
    </w:tbl>
    <w:p/>
    <w:p>
      <w:pPr>
        <w:pStyle w:val="Heading1"/>
        <w:keepNext/>
      </w:pPr>
      <w:r>
        <w:t>3. Reference Architecture Basis</w:t>
      </w:r>
    </w:p>
    <w:p>
      <w:pPr>
        <w:spacing w:after="120"/>
      </w:pPr>
      <w:r>
        <w:rPr>
          <w:sz w:val="20"/>
        </w:rPr>
        <w:t>The reference system, understand-anything, is useful because it decomposes codebase understanding into specialized roles and durable graph artifacts. Its public repository describes a knowledge-graph product that can explore, search, ask questions, generate domains, and support multiple coding agents/tools. The current repository metadata shows it is active and popular, with roughly 13k stars and a recent v2.5.0 release focused on dashboard layout improvements.</w:t>
      </w:r>
    </w:p>
    <w:p>
      <w:pPr>
        <w:spacing w:after="120"/>
      </w:pPr>
      <w:r>
        <w:rPr>
          <w:sz w:val="20"/>
        </w:rPr>
        <w:t>The reference also demonstrates several engineering choices that directly fit our local-agent strategy: deterministic discovery before semantic analysis, file-category awareness, batch-based file analysis, specialized reviewer validation, domain/flow/step extraction, and intermediate artifact persistence. These ideas should be reimplemented as Go-native workflows rather than copied as TypeScript/React/plugin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Reference concept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What we learn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Our adaptation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scanner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Inventory first; classify files, languages, frameworks, imports, and categories.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WorkspaceScannerAgent writes workspace_scan.json and file_catalog.json.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File analyzer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Script/extractor first, LLM semantic pass second; batch processing.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FileStructureAnalyzerAgent extracts symbols/imports/calls/control skeleton; FunctionLogicAnalyzer goes deeper.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Architecture analyzer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deterministic graph/path stats before semantic layer assignment.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ArchitectureRoleClassifier assigns SDLC roles, not only layers.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Domain analyzer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Domain -&gt; Flow -&gt; Step as a higher-level knowledge model.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DomainFlowAgent maps boundary/function logic/evidence into business-readable flows.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Graph reviewer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Deterministic validation before approval/rejection.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FlowReviewer validates evidence, schema, references, and hallucination risks.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Dashboard/chat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Useful later product surface.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Deferred. We stay CLI/artifact-first until FlowPack quality is proven.</w:t>
            </w:r>
          </w:p>
        </w:tc>
      </w:tr>
    </w:tbl>
    <w:p/>
    <w:p>
      <w:pPr>
        <w:pStyle w:val="Heading1"/>
        <w:keepNext/>
      </w:pPr>
      <w:r>
        <w:t>4. Design Principles</w:t>
      </w:r>
    </w:p>
    <w:p>
      <w:pPr>
        <w:pStyle w:val="ListBullet"/>
        <w:spacing w:after="40"/>
      </w:pPr>
      <w:r>
        <w:rPr>
          <w:sz w:val="20"/>
        </w:rPr>
        <w:t>Evidence-first: no accepted step, edge, or flow claim without source evidence or explicit ambiguity.</w:t>
      </w:r>
    </w:p>
    <w:p>
      <w:pPr>
        <w:pStyle w:val="ListBullet"/>
        <w:spacing w:after="40"/>
      </w:pPr>
      <w:r>
        <w:rPr>
          <w:sz w:val="20"/>
        </w:rPr>
        <w:t>Harness-first: every LLM call is mediated by a role-specific context packet, schema, validator, and artifact writer.</w:t>
      </w:r>
    </w:p>
    <w:p>
      <w:pPr>
        <w:pStyle w:val="ListBullet"/>
        <w:spacing w:after="40"/>
      </w:pPr>
      <w:r>
        <w:rPr>
          <w:sz w:val="20"/>
        </w:rPr>
        <w:t>Context-bounded: local models receive only the relevant function, control skeleton, imports, calls, and selected neighboring symbols.</w:t>
      </w:r>
    </w:p>
    <w:p>
      <w:pPr>
        <w:pStyle w:val="ListBullet"/>
        <w:spacing w:after="40"/>
      </w:pPr>
      <w:r>
        <w:rPr>
          <w:sz w:val="20"/>
        </w:rPr>
        <w:t>Artifact-first: every stage writes durable JSON before rendering Markdown or Mermaid.</w:t>
      </w:r>
    </w:p>
    <w:p>
      <w:pPr>
        <w:pStyle w:val="ListBullet"/>
        <w:spacing w:after="40"/>
      </w:pPr>
      <w:r>
        <w:rPr>
          <w:sz w:val="20"/>
        </w:rPr>
        <w:t>Role-isolated: each sub-agent has a narrow responsibility, not a general whole-repo prompt.</w:t>
      </w:r>
    </w:p>
    <w:p>
      <w:pPr>
        <w:pStyle w:val="ListBullet"/>
        <w:spacing w:after="40"/>
      </w:pPr>
      <w:r>
        <w:rPr>
          <w:sz w:val="20"/>
        </w:rPr>
        <w:t>Multi-language ready: Go is implemented first, but schemas must support Java, JS/TS, and Python from day one.</w:t>
      </w:r>
    </w:p>
    <w:p>
      <w:pPr>
        <w:pStyle w:val="ListBullet"/>
        <w:spacing w:after="40"/>
      </w:pPr>
      <w:r>
        <w:rPr>
          <w:sz w:val="20"/>
        </w:rPr>
        <w:t>CLI-first: MCP and UI come only after the CLI/harness artifacts are stable.</w:t>
      </w:r>
    </w:p>
    <w:p>
      <w:pPr>
        <w:pStyle w:val="ListBullet"/>
        <w:spacing w:after="40"/>
      </w:pPr>
      <w:r>
        <w:rPr>
          <w:sz w:val="20"/>
        </w:rPr>
        <w:t>No broad refactor: current code_analysis structure remains stable; new modules are additive.</w:t>
      </w:r>
    </w:p>
    <w:p>
      <w:pPr>
        <w:pStyle w:val="Heading1"/>
        <w:keepNext/>
      </w:pPr>
      <w:r>
        <w:t>5. C4-Style Architecture</w:t>
      </w:r>
    </w:p>
    <w:p>
      <w:pPr>
        <w:pStyle w:val="Heading2"/>
        <w:keepNext/>
      </w:pPr>
      <w:r>
        <w:t>5.1 System Context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[Engineer / Local Agent Operator]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|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v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[analysis-cli / future analysis-mcp]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|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v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[Local Agent SDLC Evidence Engine]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|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+--&gt; Reads source repositories / service workspaces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+--&gt; Reads existing SQLite facts and JSONL artifacts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+--&gt; Calls local LLM server via OpenAI-compatible endpoint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+--&gt; Writes .local-agent run artifacts, FunctionLogic, FlowPack, Markdown, Mermaid</w:t>
      </w:r>
    </w:p>
    <w:p/>
    <w:p>
      <w:pPr>
        <w:pStyle w:val="Heading2"/>
        <w:keepNext/>
      </w:pPr>
      <w:r>
        <w:t>5.2 Container View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cmd/analysis-cli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-&gt; internal/harness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context builders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prompt templates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local LLM JSON runner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validators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artifact writer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-&gt; internal/logic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FunctionLogic schema and renderer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-&gt; internal/evidence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facts query, source reads, grep/search tools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-&gt; internal/boundary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HTTP/gRPC/async/startup boundary candidates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-&gt; internal/flow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FlowPack and later FlowComposer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-&gt; internal/export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Markdown / Mermaid / GraphJSON rendering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-&gt; internal/facts and internal/indexer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-&gt; existing deterministic extraction foundation</w:t>
      </w:r>
    </w:p>
    <w:p/>
    <w:p>
      <w:pPr>
        <w:pStyle w:val="Heading2"/>
        <w:keepNext/>
      </w:pPr>
      <w:r>
        <w:t>5.3 Component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Responsibility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Phase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Harness Runner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Executes sub-agent tasks with context packet, prompt, LLM call, validation, artifacts.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 Packet Builder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Builds role-specific compact context under token budget.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B/C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JSON Task Client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Calls local OpenAI-compatible LLM endpoint and captures raw response.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Schema Validator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Validates parsed JSON and evidence invariants.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FunctionLogic Analyzer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Produces executable logic blocks for one function.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Boundary Analyzer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Maps HTTP/gRPC/message/startup boundaries to handler symbols.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 Composer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Composes boundary + FunctionLogic + selected expansion into FlowPack.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 Reviewer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Approves/rejects FunctionLogic/FlowPack with deterministic checks.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Language Adapter Registry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Provides Go first, later Java, JS/TS, Python adapters.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</w:t>
            </w:r>
          </w:p>
        </w:tc>
      </w:tr>
    </w:tbl>
    <w:p/>
    <w:p>
      <w:pPr>
        <w:pStyle w:val="Heading1"/>
        <w:keepNext/>
      </w:pPr>
      <w:r>
        <w:t>6. Phase A Deliverables</w:t>
      </w:r>
    </w:p>
    <w:p>
      <w:pPr>
        <w:spacing w:after="120"/>
      </w:pPr>
      <w:r>
        <w:rPr>
          <w:sz w:val="20"/>
        </w:rPr>
        <w:t>Phase A should create enough design documentation to make Phase B executable without ambiguity. The following documents are the minimum deliverables.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Deliverable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output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docs/research/ua_agent_roles.md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Extract reference roles and map them to local sub-agents.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Role table, responsibility, input/output, what to mimic/reject.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docs/research/ua_workflow_contracts.md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workflow mapping from reference pipeline to local SDLC pipeline.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Workflow chain, triggers, artifacts, failure rules.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docs/research/ua_context_engineering_lessons.md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how to work within 92k-108k token local model limits.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Token budgets, context levels, progressive disclosure.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docs/research/ua_schema_mapping.md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Map graph/domain concepts to FunctionLogic and FlowPack.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Node/edge/step/evidence mapping and schema direction.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docs/research/ua_not_reused.md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 non-goals to avoid scope creep.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clone/fork/vendor/dashboard/chat/BFS-first.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docs/research/multi_language_adapter_plan.md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Prevent Go-only lock-in.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Go/Java/JS-TS/Python plan and adapter interfaces.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docs/architecture/sub_agent_contract.md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the formal sub-agent contract.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YAML/Go-like contract shape and first roles.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docs/architecture/harness_requirements.md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Define Phase B harness requirements.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Runner, artifacts, validation, retry, diagnostics.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docs/plan/phase_a_execution_plan.md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Execution plan and Phase B handoff.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Tasks, acceptance criteria, open questions.</w:t>
            </w:r>
          </w:p>
        </w:tc>
      </w:tr>
    </w:tbl>
    <w:p/>
    <w:p>
      <w:pPr>
        <w:pStyle w:val="Heading1"/>
        <w:keepNext/>
      </w:pPr>
      <w:r>
        <w:t>7. Sub-Agent Role Model</w:t>
      </w:r>
    </w:p>
    <w:p>
      <w:pPr>
        <w:spacing w:after="120"/>
      </w:pPr>
      <w:r>
        <w:rPr>
          <w:sz w:val="20"/>
        </w:rPr>
        <w:t>A sub-agent is not necessarily a separate model, process, or chatbot. In this system, a sub-agent is a bounded analysis role with a stable input contract, prompt, output schema, token budget, validator, and artifact path. This gives us most of the value of multi-agent decomposition while still running on local models and deterministic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Sub-agent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Phase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Core output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WorkspaceScannerAgent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Create deterministic file/service/language/framework inventory.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A/B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workspace_scan.json, file_catalog.json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FileStructureAnalyzerAgent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Extract symbols, imports, calls, classes, and control skeleton from files.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B/C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function_index.json, call_index.json, control_index.json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FunctionLogicAnalyzerAgent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Turn one function into step-by-step executable logic blocks.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function_logic.json/md/mmd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BoundaryAnalyzerAgent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Detect entrypoints and map them to handler symbols.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boundary_index.json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ArchitectureRoleClassifierAgent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Classify functions/files into SDLC roles.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E/F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architecture_roles.json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FlowComposerAgent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Compose boundary + FunctionLogic + selective expansions into FlowPack.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E/F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flow_pack.json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DomainFlowAgent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Map technical flow into business domain/flow/step representation.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Later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domain_flow.json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FlowReviewerAgent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Validate evidence, schema, references, ambiguity, and hallucination risks.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validation_report.json</w:t>
            </w:r>
          </w:p>
        </w:tc>
      </w:tr>
    </w:tbl>
    <w:p/>
    <w:p>
      <w:pPr>
        <w:pStyle w:val="Heading2"/>
        <w:keepNext/>
      </w:pPr>
      <w:r>
        <w:t>7.1 Sub-Agent Contract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SubAgentRole: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role_name: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purpose: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input_artifacts: []ArtifactRef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context_builder: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prompt_template: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output_schema: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token_budget: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max_input_tokens: int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max_output_tokens: int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validator: []ValidationRule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retry_policy: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max_attempts: int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retry_on: [json_parse_error, schema_error]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no_retry_on: [evidence_missing, hallucination_detected]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artifact_output_path: string</w:t>
      </w:r>
    </w:p>
    <w:p/>
    <w:p>
      <w:pPr>
        <w:pStyle w:val="Heading2"/>
        <w:keepNext/>
      </w:pPr>
      <w:r>
        <w:t>7.2 First Role Contract: FunctionLogicAnalyzerAgent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role_name: function-logic-analyzer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purpose: Analyze one function into executable logic blocks with evidence.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input_artifacts: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function_source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surrounding_context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imports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outgoing_call_candidates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control_skeleton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same_file_symbols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boundary_context_if_known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output_schema: FunctionLogicV1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token_budget: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max_input_tokens: 40000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max_output_tokens: 6000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validator: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all_blocks_have_line_range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all_conditions_have_source_line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all_calls_have_evidence_or_diagnostic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no_unknown_block_type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no_invented_file_path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- no_invented_symbol_without_diagnostic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artifact_output_path: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.local-agent/runs/&lt;run_id&gt;/tasks/function_logic_&lt;symbol_slug&gt;/</w:t>
      </w:r>
    </w:p>
    <w:p/>
    <w:p>
      <w:pPr>
        <w:pStyle w:val="Heading1"/>
        <w:keepNext/>
      </w:pPr>
      <w:r>
        <w:t>8. Harness System Design</w:t>
      </w:r>
    </w:p>
    <w:p>
      <w:pPr>
        <w:spacing w:after="120"/>
      </w:pPr>
      <w:r>
        <w:rPr>
          <w:sz w:val="20"/>
        </w:rPr>
        <w:t>The harness is the core enabling system for local-model reliability. It turns each sub-agent into a repeatable task with bounded context, strict output, validation, and diagnostics. It prevents the local LLM from becoming an unbounded reasoning engine over the whole repository.</w:t>
      </w:r>
    </w:p>
    <w:p>
      <w:pPr>
        <w:pStyle w:val="Heading2"/>
        <w:keepNext/>
      </w:pPr>
      <w:r>
        <w:t>8.1 Harness Workflow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1. Receive SubAgentTask request.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2. Resolve input artifact references.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3. Build role-specific context_packet.json.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4. Estimate and enforce token budget.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5. Render prompt.txt from role template.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6. Call local LLM through JSON task client.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7. Save llm_raw.json.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8. Parse strict JSON into parsed.json.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9. Run schema and semantic validators.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10. Save validation.json and diagnostics.md.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11. Retry only for JSON/schema repairable errors.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12. Mark task approved/rejected/approved_with_warnings.</w:t>
      </w:r>
    </w:p>
    <w:p/>
    <w:p>
      <w:pPr>
        <w:pStyle w:val="Heading2"/>
        <w:keepNext/>
      </w:pPr>
      <w:r>
        <w:t>8.2 Harness Package Structure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internal/harness/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task.go               # SubAgentTask, TaskResult, TaskStatus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context_packet.go     # ContextPacket, ArtifactRef, EvidenceSlice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context_budget.go     # Token estimator and budget policy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prompt.go             # Prompt template renderer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runner.go             # Task execution engine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llm_json.go           # Strict JSON local model runner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validator.go          # Schema + semantic validation interface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retry.go              # Retry/repair policy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artifact.go           # Run/task artifact persistence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diagnostics.go        # Human-readable diagnostics writer</w:t>
      </w:r>
    </w:p>
    <w:p/>
    <w:p>
      <w:pPr>
        <w:pStyle w:val="Heading2"/>
        <w:keepNext/>
      </w:pPr>
      <w:r>
        <w:t>8.3 Artifact Layout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.local-agent/runs/&lt;run_id&gt;/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run_manifest.json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tasks/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&lt;task_id&gt;/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task_request.json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context_packet.json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prompt.txt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llm_raw.json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parsed.json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validation.json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diagnostics.md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artifacts/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function_logic.json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function_logic.md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    function_logic.mmd</w:t>
      </w:r>
    </w:p>
    <w:p/>
    <w:p>
      <w:pPr>
        <w:pStyle w:val="Heading1"/>
        <w:keepNext/>
      </w:pPr>
      <w:r>
        <w:t>9. Context Engineering Design</w:t>
      </w:r>
    </w:p>
    <w:p>
      <w:pPr>
        <w:spacing w:after="120"/>
      </w:pPr>
      <w:r>
        <w:rPr>
          <w:sz w:val="20"/>
        </w:rPr>
        <w:t>The target local model context is roughly 92k-108k tokens. This is enough for one carefully designed function-logic or flow-composition task, but not enough for naive whole-repo analysis. The system must therefore rely on progressive disclosure and artifact references.</w:t>
      </w:r>
    </w:p>
    <w:p>
      <w:pPr>
        <w:pStyle w:val="Heading2"/>
        <w:keepNext/>
      </w:pPr>
      <w:r>
        <w:t>9.1 Context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Level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Name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Contents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When used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Workspace summary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Service list, languages, framework hints, file category counts.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Scanner and high-level planning.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 index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Symbol list, file path, line range, receiver/class, signature.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Target resolution.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Target function source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Exact source range of selected function.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FunctionLogicAnalyzer.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Local context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Imports, outgoing candidates, same-file symbols, control skeleton.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FunctionLogicAnalyzer and BoundaryAnalyzer.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Selected callee context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Only the source or summary of meaningful callees.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Selective expansion.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External context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Config/proto/topic/route evidence snippets.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Boundary and cross-service flow.</w:t>
            </w:r>
          </w:p>
        </w:tc>
      </w:tr>
    </w:tbl>
    <w:p/>
    <w:p>
      <w:pPr>
        <w:pStyle w:val="Heading2"/>
        <w:keepNext/>
      </w:pPr>
      <w:r>
        <w:t>9.2 Token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Input budget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Output budget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WorkspaceScannerAgent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8k-12k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Mostly deterministic; LLM optional.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FileStructureAnalyzerAgent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16k-24k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Batch-oriented, structural facts first.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FunctionLogicAnalyzerAgent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24k-40k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First critical local-model role.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BoundaryAnalyzerAgent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20k-32k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Reads route/proto/topic/config snippets.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FlowComposerAgent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40k-60k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Reads selected FunctionLogic artifacts, not raw repo.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FlowReviewerAgent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20k-40k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Validation-focused, not creative.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DomainFlowAgent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40k-60k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Later; business interpretation over FlowPack.</w:t>
            </w:r>
          </w:p>
        </w:tc>
      </w:tr>
    </w:tbl>
    <w:p/>
    <w:p>
      <w:pPr>
        <w:pStyle w:val="Heading2"/>
        <w:keepNext/>
      </w:pPr>
      <w:r>
        <w:t>9.3 Context Packet Shape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{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"task_id": "function_logic_cameraV2Handler_DetectQR",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"role": "function-logic-analyzer",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"target": {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"symbol": "cameraV2Handler.DetectQR",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"language": "go",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"file_path": "internal/handler_v2/camera.go",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"line_range": [120, 260]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"budget": {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"max_input_tokens": 40000,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"reserved_output_tokens": 6000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"inputs": {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"function_source": "...",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"surrounding_context": "...",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"imports": [],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"outgoing_candidates": [],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"control_skeleton": [],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"same_file_symbols": [],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"boundary_context": []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"required_output_schema": "FunctionLogicV1"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}</w:t>
      </w:r>
    </w:p>
    <w:p/>
    <w:p>
      <w:pPr>
        <w:pStyle w:val="Heading1"/>
        <w:keepNext/>
      </w:pPr>
      <w:r>
        <w:t>10. Core Schemas</w:t>
      </w:r>
    </w:p>
    <w:p>
      <w:pPr>
        <w:pStyle w:val="Heading2"/>
        <w:keepNext/>
      </w:pPr>
      <w:r>
        <w:t>10.1 FunctionLogicV1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FunctionLogicV1: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function_id: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language: go|java|typescript|javascript|python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symbol: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file_path: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line_range: [int, int]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role: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inputs: []FunctionInput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outputs: []FunctionOutput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logic_blocks: []LogicBlock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calls: []CallRef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external_effects: []ExternalEffect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evidence: []EvidenceItem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diagnostics: []DiagnosticItem</w:t>
      </w:r>
    </w:p>
    <w:p/>
    <w:p>
      <w:pPr>
        <w:pStyle w:val="Heading2"/>
        <w:keepNext/>
      </w:pPr>
      <w:r>
        <w:t>10.2 LogicBlock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LogicBlock: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id: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type: sequence|validate|if|else_if|else|switch|case|default|for|for_range|while_like_loop|try|catch|finally|return|throw|defer|goroutine|async_await|call|external_call|transform|response_write|error_exit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summary: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condition: string optional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line_range: [int, int]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children: []LogicBlock optional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calls: []CallRef optional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evidence_ids: []string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diagnostics: []DiagnosticItem optional</w:t>
      </w:r>
    </w:p>
    <w:p/>
    <w:p>
      <w:pPr>
        <w:pStyle w:val="Heading2"/>
        <w:keepNext/>
      </w:pPr>
      <w:r>
        <w:t>10.3 FlowPackV1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FlowPackV1: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id: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workspace_id: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snapshot_id: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root: FlowNode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nodes: []FlowNode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edges: []FlowEdge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function_logic_refs: []ArtifactRef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evidence: []EvidenceItem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ambiguities: []AmbiguityItem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diagnostics: []DiagnosticItem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validation_status: approved|approved_with_warnings|rejected</w:t>
      </w:r>
    </w:p>
    <w:p/>
    <w:p>
      <w:pPr>
        <w:pStyle w:val="Heading1"/>
        <w:keepNext/>
      </w:pPr>
      <w:r>
        <w:t>11. Multi-Language Readiness</w:t>
      </w:r>
    </w:p>
    <w:p>
      <w:pPr>
        <w:spacing w:after="120"/>
      </w:pPr>
      <w:r>
        <w:rPr>
          <w:sz w:val="20"/>
        </w:rPr>
        <w:t>Phase A must prevent Go-specific assumptions from leaking into the product schema. Go remains the first implementation target, but the data model and language adapter interface must support Java, JS/TS, and Python without redesign.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Language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Initial frameworks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Control/boundary focus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Gin, Echo/Chi later, Cobra, sarama/Kafka, gRPC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if/switch/for/range/defer/go/return; route registration and startup lifecycle.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Java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Spring Boot, Spring MVC, Spring Kafka, Feign/WebClient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annotations, class methods, try/catch/finally, interfaces, @KafkaListener.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JS/TS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Express, Fastify, NestJS, Next.js API routes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async/await, promises, callbacks, decorators, middleware chain, path aliases.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Python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FastAPI, Flask, Django, Celery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decorators, async def/await, try/except/finally, with, task handlers.</w:t>
            </w:r>
          </w:p>
        </w:tc>
      </w:tr>
    </w:tbl>
    <w:p/>
    <w:p>
      <w:pPr>
        <w:pStyle w:val="Heading2"/>
        <w:keepNext/>
      </w:pPr>
      <w:r>
        <w:t>11.1 Language Adapter Interface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type LanguageAdapter interface {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Language() string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DetectProject(files []SourceFile) ProjectSignals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ExtractSymbols(file SourceFile) ([]Symbol,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ExtractImports(file SourceFile) ([]Import,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ExtractCalls(file SourceFile, symbols []Symbol) ([]CallExpression,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ExtractControlBlocks(file SourceFile, symbol Symbol) ([]ControlBlock,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ExtractBoundaries(file SourceFile) ([]Boundary,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ExtractExternalEffects(file SourceFile) ([]ExternalEffect,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ResolveImport(ctx ResolveContext, imp Import) ([]ResolvedImport,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ResolveCall(ctx ResolveContext, call CallExpression) ([]ResolvedCall, []Diagnostic)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}</w:t>
      </w:r>
    </w:p>
    <w:p/>
    <w:p>
      <w:pPr>
        <w:pStyle w:val="Heading1"/>
        <w:keepNext/>
      </w:pPr>
      <w:r>
        <w:t>12. Phase A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Workstream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 role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Inputs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Definition of Done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A1 Role extraction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Public understand-anything agent docs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ua_agent_roles.md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Every reference role mapped to a local sub-agent or deferred.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A2 Workflow extraction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README, agent workflow docs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ua_workflow_contracts.md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Every local workflow has trigger/input/output/gate.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A3 Context engineering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Local context limits, LM Studio API docs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ua_context_engineering_lessons.md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 levels and budgets defined.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A4 Schema mapping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Graph/domain concepts, current FlowPack skeleton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ua_schema_mapping.md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FunctionLogicV1 and FlowPackV1 direction stable.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A5 Sub-agent contract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A1-A4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sub_agent_contract.md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Role contract ready for Phase B implementation.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A6 Harness requirements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A3-A5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harness_requirements.md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Harness package and artifact behavior specified.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A7 Multi-language plan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Tree-sitter/language framework assumptions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multi_language_adapter_plan.md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 first; Java/JS-TS/Python planned without schema redesign.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A8 Phase B handoff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All Phase A docs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phase_a_execution_plan.md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B scope, acceptance, and non-goals clear.</w:t>
            </w:r>
          </w:p>
        </w:tc>
      </w:tr>
    </w:tbl>
    <w:p/>
    <w:p>
      <w:pPr>
        <w:pStyle w:val="Heading1"/>
        <w:keepNext/>
      </w:pPr>
      <w:r>
        <w:t>13. Phase A Execution Plan</w:t>
      </w:r>
    </w:p>
    <w:p>
      <w:pPr>
        <w:pStyle w:val="ListNumber"/>
        <w:spacing w:after="40"/>
      </w:pPr>
      <w:r>
        <w:rPr>
          <w:sz w:val="20"/>
        </w:rPr>
        <w:t>Create the Phase A document skeletons under docs/research, docs/architecture, and docs/plan.</w:t>
      </w:r>
    </w:p>
    <w:p>
      <w:pPr>
        <w:pStyle w:val="ListNumber"/>
        <w:spacing w:after="40"/>
      </w:pPr>
      <w:r>
        <w:rPr>
          <w:sz w:val="20"/>
        </w:rPr>
        <w:t>Read public understand-anything README, release notes, and key agent documents through GitHub without local clone.</w:t>
      </w:r>
    </w:p>
    <w:p>
      <w:pPr>
        <w:pStyle w:val="ListNumber"/>
        <w:spacing w:after="40"/>
      </w:pPr>
      <w:r>
        <w:rPr>
          <w:sz w:val="20"/>
        </w:rPr>
        <w:t>Write ua_agent_roles.md with reference role extraction and local equivalent mapping.</w:t>
      </w:r>
    </w:p>
    <w:p>
      <w:pPr>
        <w:pStyle w:val="ListNumber"/>
        <w:spacing w:after="40"/>
      </w:pPr>
      <w:r>
        <w:rPr>
          <w:sz w:val="20"/>
        </w:rPr>
        <w:t>Write ua_workflow_contracts.md with end-to-end local pipeline contracts.</w:t>
      </w:r>
    </w:p>
    <w:p>
      <w:pPr>
        <w:pStyle w:val="ListNumber"/>
        <w:spacing w:after="40"/>
      </w:pPr>
      <w:r>
        <w:rPr>
          <w:sz w:val="20"/>
        </w:rPr>
        <w:t>Write ua_context_engineering_lessons.md with context levels, budgets, and progressive-disclosure rules.</w:t>
      </w:r>
    </w:p>
    <w:p>
      <w:pPr>
        <w:pStyle w:val="ListNumber"/>
        <w:spacing w:after="40"/>
      </w:pPr>
      <w:r>
        <w:rPr>
          <w:sz w:val="20"/>
        </w:rPr>
        <w:t>Write ua_schema_mapping.md with FunctionLogicV1, FlowPackV1, EvidenceItem, DiagnosticItem, and validation schema direction.</w:t>
      </w:r>
    </w:p>
    <w:p>
      <w:pPr>
        <w:pStyle w:val="ListNumber"/>
        <w:spacing w:after="40"/>
      </w:pPr>
      <w:r>
        <w:rPr>
          <w:sz w:val="20"/>
        </w:rPr>
        <w:t>Write sub_agent_contract.md with formal role contract and FunctionLogicAnalyzer role as the first concrete contract.</w:t>
      </w:r>
    </w:p>
    <w:p>
      <w:pPr>
        <w:pStyle w:val="ListNumber"/>
        <w:spacing w:after="40"/>
      </w:pPr>
      <w:r>
        <w:rPr>
          <w:sz w:val="20"/>
        </w:rPr>
        <w:t>Write harness_requirements.md with Phase B implementation package structure and artifact layout.</w:t>
      </w:r>
    </w:p>
    <w:p>
      <w:pPr>
        <w:pStyle w:val="ListNumber"/>
        <w:spacing w:after="40"/>
      </w:pPr>
      <w:r>
        <w:rPr>
          <w:sz w:val="20"/>
        </w:rPr>
        <w:t>Write multi_language_adapter_plan.md to keep Go, Java, JS/TS, and Python aligned with the same schemas.</w:t>
      </w:r>
    </w:p>
    <w:p>
      <w:pPr>
        <w:pStyle w:val="ListNumber"/>
        <w:spacing w:after="40"/>
      </w:pPr>
      <w:r>
        <w:rPr>
          <w:sz w:val="20"/>
        </w:rPr>
        <w:t>Write phase_a_execution_plan.md as the final handoff document to Phase B.</w:t>
      </w:r>
    </w:p>
    <w:p>
      <w:pPr>
        <w:pStyle w:val="Heading1"/>
        <w:keepNext/>
      </w:pPr>
      <w:r>
        <w:t>14. Phase A Acceptance Criteria</w:t>
      </w:r>
    </w:p>
    <w:p>
      <w:pPr>
        <w:pStyle w:val="ListBullet"/>
        <w:spacing w:after="40"/>
      </w:pPr>
      <w:r>
        <w:rPr>
          <w:sz w:val="20"/>
        </w:rPr>
        <w:t>No production code is changed.</w:t>
      </w:r>
    </w:p>
    <w:p>
      <w:pPr>
        <w:pStyle w:val="ListBullet"/>
        <w:spacing w:after="40"/>
      </w:pPr>
      <w:r>
        <w:rPr>
          <w:sz w:val="20"/>
        </w:rPr>
        <w:t>No local clone, fork, or vendor of understand-anything is introduced.</w:t>
      </w:r>
    </w:p>
    <w:p>
      <w:pPr>
        <w:pStyle w:val="ListBullet"/>
        <w:spacing w:after="40"/>
      </w:pPr>
      <w:r>
        <w:rPr>
          <w:sz w:val="20"/>
        </w:rPr>
        <w:t>Sub-agent roles are defined with inputs, outputs, schemas, validation, and artifact paths.</w:t>
      </w:r>
    </w:p>
    <w:p>
      <w:pPr>
        <w:pStyle w:val="ListBullet"/>
        <w:spacing w:after="40"/>
      </w:pPr>
      <w:r>
        <w:rPr>
          <w:sz w:val="20"/>
        </w:rPr>
        <w:t>FunctionLogicV1 is sufficiently specified for cameraV2Handler.DetectQR.</w:t>
      </w:r>
    </w:p>
    <w:p>
      <w:pPr>
        <w:pStyle w:val="ListBullet"/>
        <w:spacing w:after="40"/>
      </w:pPr>
      <w:r>
        <w:rPr>
          <w:sz w:val="20"/>
        </w:rPr>
        <w:t>Harness requirements are implementation-ready for Phase B.</w:t>
      </w:r>
    </w:p>
    <w:p>
      <w:pPr>
        <w:pStyle w:val="ListBullet"/>
        <w:spacing w:after="40"/>
      </w:pPr>
      <w:r>
        <w:rPr>
          <w:sz w:val="20"/>
        </w:rPr>
        <w:t>Context packet strategy is compatible with 92k-108k local token windows.</w:t>
      </w:r>
    </w:p>
    <w:p>
      <w:pPr>
        <w:pStyle w:val="ListBullet"/>
        <w:spacing w:after="40"/>
      </w:pPr>
      <w:r>
        <w:rPr>
          <w:sz w:val="20"/>
        </w:rPr>
        <w:t>Multi-language readiness is documented for Go, Java, JS/TS, and Python.</w:t>
      </w:r>
    </w:p>
    <w:p>
      <w:pPr>
        <w:pStyle w:val="ListBullet"/>
        <w:spacing w:after="40"/>
      </w:pPr>
      <w:r>
        <w:rPr>
          <w:sz w:val="20"/>
        </w:rPr>
        <w:t>Open questions are explicit and do not block Phase B MVP.</w:t>
      </w:r>
    </w:p>
    <w:p>
      <w:pPr>
        <w:pStyle w:val="Heading1"/>
        <w:keepNext/>
      </w:pPr>
      <w:r>
        <w:t>15. Phase B Handoff</w:t>
      </w:r>
    </w:p>
    <w:p>
      <w:pPr>
        <w:spacing w:after="120"/>
      </w:pPr>
      <w:r>
        <w:rPr>
          <w:sz w:val="20"/>
        </w:rPr>
        <w:t>Phase B should implement only the minimum harness path necessary to run one FunctionLogicAnalyzer experiment. It should not implement the full pipeline, dashboard, or cross-service tracing.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Phase B target: P3-UA-HARNESS-1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Required implementation: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internal/harness skeleton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local JSON task runner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FunctionLogicContextBuilder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FunctionLogicV1 schema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validation rules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artifact writer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CLI command: analyze-function-logic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First test target: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function_logic_cameraV2Handler_DetectQR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>Expected output: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.local-agent/runs/&lt;run_id&gt;/tasks/function_logic_cameraV2Handler_DetectQR/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context_packet.json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prompt.txt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llm_raw.json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parsed_function_logic.json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validation.json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diagnostics.md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function_logic.md</w:t>
      </w:r>
    </w:p>
    <w:p>
      <w:pPr>
        <w:pStyle w:val="CodeBlock"/>
        <w:spacing w:after="0"/>
      </w:pPr>
      <w:r>
        <w:rPr>
          <w:rFonts w:ascii="Courier New" w:hAnsi="Courier New"/>
          <w:sz w:val="16"/>
        </w:rPr>
        <w:t xml:space="preserve">    function_logic.mmd</w:t>
      </w:r>
    </w:p>
    <w:p/>
    <w:p>
      <w:pPr>
        <w:pStyle w:val="Heading1"/>
        <w:keepNext/>
      </w:pPr>
      <w:r>
        <w:t>16.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Risk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Impact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Mitigation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Sub-agents become vague prompts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Low-quality or inconsistent output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Every sub-agent must have schema, validator, token budget, and artifact output.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LLM invents logic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Wrong SDLC evidence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accepted block without line-range evidence; unresolved claims become diagnostics.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 packet too large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Local model degradation or failure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Progressive disclosure and strict token budget per role.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Go-only schema leakage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Hard future multi-language support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Language-neutral FunctionLogic and LanguageAdapter interface defined in Phase 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Reintroducing broad refactor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Delay and instability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A forbids production code changes; Phase B is additive.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Dashboard/UI distraction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Wrong early priority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Artifact-first, CLI-first until FlowPack quality is proven.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Generic call graph trap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Misses inside-function logic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FunctionLogicAnalyzer is first core milestone, not BFS tracer.</w:t>
            </w:r>
          </w:p>
        </w:tc>
      </w:tr>
    </w:tbl>
    <w:p/>
    <w:p>
      <w:pPr>
        <w:pStyle w:val="Heading1"/>
        <w:keepNext/>
      </w:pPr>
      <w:r>
        <w:t>17. Open Questions</w:t>
      </w:r>
    </w:p>
    <w:p>
      <w:pPr>
        <w:pStyle w:val="ListBullet"/>
        <w:spacing w:after="40"/>
      </w:pPr>
      <w:r>
        <w:rPr>
          <w:sz w:val="20"/>
        </w:rPr>
        <w:t>Should FunctionLogicV1 store nested blocks as a tree only, or also include a flattened execution-order array for easier Mermaid rendering?</w:t>
      </w:r>
    </w:p>
    <w:p>
      <w:pPr>
        <w:pStyle w:val="ListBullet"/>
        <w:spacing w:after="40"/>
      </w:pPr>
      <w:r>
        <w:rPr>
          <w:sz w:val="20"/>
        </w:rPr>
        <w:t>Should validation be strict-fail when an LLM summary lacks exact line evidence, or allow approved_with_warnings?</w:t>
      </w:r>
    </w:p>
    <w:p>
      <w:pPr>
        <w:pStyle w:val="ListBullet"/>
        <w:spacing w:after="40"/>
      </w:pPr>
      <w:r>
        <w:rPr>
          <w:sz w:val="20"/>
        </w:rPr>
        <w:t>Should the first harness use current internal/llm.Client or introduce a new JSONClient interface immediately?</w:t>
      </w:r>
    </w:p>
    <w:p>
      <w:pPr>
        <w:pStyle w:val="ListBullet"/>
        <w:spacing w:after="40"/>
      </w:pPr>
      <w:r>
        <w:rPr>
          <w:sz w:val="20"/>
        </w:rPr>
        <w:t>Should context token estimation be approximate by character count initially or use model tokenizer integration later?</w:t>
      </w:r>
    </w:p>
    <w:p>
      <w:pPr>
        <w:pStyle w:val="ListBullet"/>
        <w:spacing w:after="40"/>
      </w:pPr>
      <w:r>
        <w:rPr>
          <w:sz w:val="20"/>
        </w:rPr>
        <w:t>Should FunctionLogicAnalyzer run deterministic parsing first and LLM summarization second, or allow LLM to propose structure from deterministic skeleton?</w:t>
      </w:r>
    </w:p>
    <w:p>
      <w:pPr>
        <w:pStyle w:val="Heading1"/>
        <w:keepNext/>
      </w:pPr>
      <w:r>
        <w:t>18. References</w:t>
      </w:r>
    </w:p>
    <w:p>
      <w:pPr>
        <w:pStyle w:val="ListBullet"/>
        <w:spacing w:after="40"/>
      </w:pPr>
      <w:r>
        <w:rPr>
          <w:sz w:val="20"/>
        </w:rPr>
        <w:t>Lum1104/Understand-Anything GitHub repository - public reference for multi-agent knowledge graph workflow, releases, and project positioning: https://github.com/Lum1104/Understand-Anything</w:t>
      </w:r>
    </w:p>
    <w:p>
      <w:pPr>
        <w:pStyle w:val="ListBullet"/>
        <w:spacing w:after="40"/>
      </w:pPr>
      <w:r>
        <w:rPr>
          <w:sz w:val="20"/>
        </w:rPr>
        <w:t>Understand-Anything project scanner agent - file discovery, language detection, file category detection, framework detection, and import map behavior: https://github.com/Lum1104/Understand-Anything/blob/main/understand-anything-plugin/agents/project-scanner.md</w:t>
      </w:r>
    </w:p>
    <w:p>
      <w:pPr>
        <w:pStyle w:val="ListBullet"/>
        <w:spacing w:after="40"/>
      </w:pPr>
      <w:r>
        <w:rPr>
          <w:sz w:val="20"/>
        </w:rPr>
        <w:t>Understand-Anything file analyzer agent - structural extraction followed by LLM semantic analysis: https://github.com/Lum1104/Understand-Anything/blob/main/understand-anything-plugin/agents/file-analyzer.md</w:t>
      </w:r>
    </w:p>
    <w:p>
      <w:pPr>
        <w:pStyle w:val="ListBullet"/>
        <w:spacing w:after="40"/>
      </w:pPr>
      <w:r>
        <w:rPr>
          <w:sz w:val="20"/>
        </w:rPr>
        <w:t>Understand-Anything domain analyzer agent - Business Domain -&gt; Business Flow -&gt; Business Step model: https://github.com/Lum1104/Understand-Anything/blob/main/understand-anything-plugin/agents/domain-analyzer.md</w:t>
      </w:r>
    </w:p>
    <w:p>
      <w:pPr>
        <w:pStyle w:val="ListBullet"/>
        <w:spacing w:after="40"/>
      </w:pPr>
      <w:r>
        <w:rPr>
          <w:sz w:val="20"/>
        </w:rPr>
        <w:t>Understand-Anything graph reviewer agent - deterministic validation and approval/rejection workflow: https://github.com/Lum1104/Understand-Anything/blob/main/understand-anything-plugin/agents/graph-reviewer.md</w:t>
      </w:r>
    </w:p>
    <w:p>
      <w:pPr>
        <w:pStyle w:val="ListBullet"/>
        <w:spacing w:after="40"/>
      </w:pPr>
      <w:r>
        <w:rPr>
          <w:sz w:val="20"/>
        </w:rPr>
        <w:t>LM Studio developer docs - local APIs, OpenAI-compatible endpoints, structured output: https://lmstudio.ai/docs/app/api</w:t>
      </w:r>
    </w:p>
    <w:p>
      <w:pPr>
        <w:pStyle w:val="ListBullet"/>
        <w:spacing w:after="40"/>
      </w:pPr>
      <w:r>
        <w:rPr>
          <w:sz w:val="20"/>
        </w:rPr>
        <w:t>LM Studio structured output docs - JSON schema response enforcement for local models: https://lmstudio.ai/docs/developer/core/structured-output</w:t>
      </w:r>
    </w:p>
    <w:p>
      <w:pPr>
        <w:pStyle w:val="ListBullet"/>
        <w:spacing w:after="40"/>
      </w:pPr>
      <w:r>
        <w:rPr>
          <w:sz w:val="20"/>
        </w:rPr>
        <w:t>Tree-sitter official docs - parser generator and incremental parsing library with multi-language bindings: https://tree-sitter.github.io/tree-sitter/</w:t>
      </w:r>
    </w:p>
    <w:p>
      <w:pPr>
        <w:pStyle w:val="ListBullet"/>
        <w:spacing w:after="40"/>
      </w:pPr>
      <w:r>
        <w:rPr>
          <w:sz w:val="20"/>
        </w:rPr>
        <w:t>OpenAI structured outputs announcement - schema-constrained outputs and limitations: https://openai.com/index/introducing-structured-outputs-in-the-api/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Local Agent SDLC - Phase A System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1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