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tiff" ContentType="image/tif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Problem 3</w:t>
      </w:r>
    </w:p>
    <w:p>
      <w:pPr>
        <w:rPr>
          <w:lang w:val="en-US"/>
        </w:rPr>
      </w:pPr>
      <w:r>
        <w:rPr>
          <w:lang w:val="en-US"/>
        </w:rPr>
        <w:t>Q1. The matlab codes can be found in the appendix</w:t>
      </w:r>
    </w:p>
    <w:p>
      <w:pPr>
        <w:rPr>
          <w:lang w:val="en-US"/>
        </w:rPr>
      </w:pPr>
      <w:r>
        <w:rPr>
          <w:lang w:val="en-US"/>
        </w:rPr>
        <w:t>E[y1]=1.02</w:t>
      </w:r>
    </w:p>
    <w:p>
      <w:pPr>
        <w:rPr>
          <w:lang w:val="en-US"/>
        </w:rPr>
      </w:pPr>
      <w:r>
        <w:rPr>
          <w:lang w:val="en-US"/>
        </w:rPr>
        <w:t>E[y2]=1.06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Q2. </w:t>
      </w:r>
      <w:r>
        <w:rPr>
          <w:position w:val="-10"/>
          <w:lang w:val="en-US"/>
        </w:rPr>
        <w:object>
          <v:shape id="_x0000_i1025" o:spt="75" type="#_x0000_t75" style="height:16pt;width:3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  <w:r>
        <w:rPr>
          <w:lang w:val="en-US"/>
        </w:rPr>
        <w:t>we have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Expected utility of investing into project 1 is 0.0197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Expected utility of investing into project 1 is 0.0114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Q3. For</w:t>
      </w:r>
      <w:r>
        <w:rPr>
          <w:position w:val="-10"/>
          <w:lang w:val="en-US"/>
        </w:rPr>
        <w:object>
          <v:shape id="_x0000_i1026" o:spt="75" alt="" type="#_x0000_t75" style="height:16pt;width:4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  <w:r>
        <w:rPr>
          <w:lang w:val="en-US"/>
        </w:rPr>
        <w:t xml:space="preserve">is the household indifferent between investing into two projects when y2=1.06. 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364865" cy="2523490"/>
            <wp:effectExtent l="0" t="0" r="6985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But when y2=1.1, for </w:t>
      </w:r>
      <w:r>
        <w:rPr>
          <w:position w:val="-10"/>
          <w:lang w:val="en-US"/>
        </w:rPr>
        <w:object>
          <v:shape id="_x0000_i1027" o:spt="75" alt="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/>
        </w:object>
      </w:r>
      <w:r>
        <w:rPr>
          <w:lang w:val="en-US"/>
        </w:rPr>
        <w:t>is the household indifferent between investing into two projects.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427095" cy="2570480"/>
            <wp:effectExtent l="0" t="0" r="1905" b="127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Appendix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problem3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close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addpath(genpath(</w:t>
      </w:r>
      <w:r>
        <w:rPr>
          <w:rFonts w:hint="eastAsia" w:ascii="Courier New" w:hAnsi="Courier New"/>
          <w:color w:val="A020F0"/>
          <w:sz w:val="20"/>
        </w:rPr>
        <w:t>'CEdemos'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addpath(genpath(</w:t>
      </w:r>
      <w:r>
        <w:rPr>
          <w:rFonts w:hint="eastAsia" w:ascii="Courier New" w:hAnsi="Courier New"/>
          <w:color w:val="A020F0"/>
          <w:sz w:val="20"/>
        </w:rPr>
        <w:t>'CEtools'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n=11;       </w:t>
      </w:r>
      <w:r>
        <w:rPr>
          <w:rFonts w:hint="eastAsia" w:ascii="Courier New" w:hAnsi="Courier New"/>
          <w:color w:val="228B22"/>
          <w:sz w:val="20"/>
        </w:rPr>
        <w:t>% number of nodes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sig=0.25;   </w:t>
      </w:r>
      <w:r>
        <w:rPr>
          <w:rFonts w:hint="eastAsia" w:ascii="Courier New" w:hAnsi="Courier New"/>
          <w:color w:val="228B22"/>
          <w:sz w:val="20"/>
        </w:rPr>
        <w:t>% s.d.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gam=1.5;    </w:t>
      </w:r>
      <w:r>
        <w:rPr>
          <w:rFonts w:hint="eastAsia" w:ascii="Courier New" w:hAnsi="Courier New"/>
          <w:color w:val="228B22"/>
          <w:sz w:val="20"/>
        </w:rPr>
        <w:t>% risk aversion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y1=1.02;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y2=1.06;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y2=1.1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epsi=1.0e-6;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approximate log-normally distributed random variable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sig2=sig^2;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mu=-sig2/2;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[x,w]=qnwnorm(n,mu,sig2);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elnx=w'*x;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x=exp(x);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test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ex=w'*x;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dist=ex-1.0;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(abs(dist)&gt;epsi)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'increase number of nodes'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form stochastic (gross) return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R=y2*x;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expected return of two projects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ey1=y1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ey2=ex*y2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specify functions: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utilfun=@(gam,c) f_util(gam,c);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distfun=@(gam) f_dist(utilfun,gam,y1,R,w);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TEST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utility for risk-free investment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util_rf=feval(utilfun,gam,y1);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utility for risky investment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util_r=feval(utilfun,gam,y2);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util_r=w'*util_r;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test: plot distance function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gamvec=[0.1:0.1:4]';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ng=length(gamvec);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dist=zeros(ng,1);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gc=1:ng,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dist(gc)=feval(distfun,gamvec(gc));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plot(gamvec,dist);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'gamma'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'Difference between two utilities'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'Distance Function when y2=1.06'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evaluate distance at baseline parameter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dist=feval(distfun,gam);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(abs(dist)&gt;epsi),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gam=fzero(distfun,gam);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disp([</w:t>
      </w:r>
      <w:r>
        <w:rPr>
          <w:rFonts w:hint="eastAsia" w:ascii="Courier New" w:hAnsi="Courier New"/>
          <w:color w:val="A020F0"/>
          <w:sz w:val="20"/>
        </w:rPr>
        <w:t>'solution for gamma is: '</w:t>
      </w:r>
      <w:r>
        <w:rPr>
          <w:rFonts w:hint="eastAsia" w:ascii="Courier New" w:hAnsi="Courier New"/>
          <w:color w:val="000000"/>
          <w:sz w:val="20"/>
        </w:rPr>
        <w:t>, num2str(gam)]);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'no numerical solution is required'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util=f_util(gam,c)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epsi=1.0e-04;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(abs(gam-1.0)&lt;epsi),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util=log(c);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temp=1.0-gam;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util=1.0./temp*(c.^temp-1.0);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dist=f_dist(utilfun,gam,y1,R,w)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f1=feval(utilfun,gam,y1);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f2=feval(utilfun,gam,R);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f2=w'*f2;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dist=f1-f2;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lang w:val="en-US"/>
        </w:rPr>
      </w:pPr>
      <w:r>
        <w:rPr>
          <w:rFonts w:hint="eastAsia" w:ascii="Courier New" w:hAnsi="Courier New"/>
          <w:color w:val="0000FF"/>
          <w:sz w:val="20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102652">
    <w:nsid w:val="56BB1ABC"/>
    <w:multiLevelType w:val="singleLevel"/>
    <w:tmpl w:val="56BB1ABC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5102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4B42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1.tiff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tif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2016-02-10T12:25:24Z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