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5D024" w14:textId="177E1D1F" w:rsidR="004E1AED" w:rsidRPr="000D3E1B" w:rsidRDefault="00806325" w:rsidP="00E631E5">
      <w:pPr>
        <w:pStyle w:val="Title"/>
        <w:spacing w:line="240" w:lineRule="auto"/>
        <w:rPr>
          <w:rFonts w:asciiTheme="minorHAnsi" w:hAnsiTheme="minorHAnsi"/>
          <w:sz w:val="22"/>
          <w:szCs w:val="22"/>
        </w:rPr>
      </w:pPr>
      <w:r w:rsidRPr="000D3E1B">
        <w:rPr>
          <w:rFonts w:asciiTheme="minorHAnsi" w:hAnsiTheme="minorHAnsi"/>
          <w:sz w:val="22"/>
          <w:szCs w:val="22"/>
        </w:rPr>
        <w:t xml:space="preserve">computational </w:t>
      </w:r>
      <w:r w:rsidR="00E631E5" w:rsidRPr="000D3E1B">
        <w:rPr>
          <w:rFonts w:asciiTheme="minorHAnsi" w:hAnsiTheme="minorHAnsi"/>
          <w:sz w:val="22"/>
          <w:szCs w:val="22"/>
        </w:rPr>
        <w:t>Assigment #</w:t>
      </w:r>
      <w:r w:rsidRPr="000D3E1B">
        <w:rPr>
          <w:rFonts w:asciiTheme="minorHAnsi" w:hAnsiTheme="minorHAnsi"/>
          <w:sz w:val="22"/>
          <w:szCs w:val="22"/>
        </w:rPr>
        <w:t>3</w:t>
      </w:r>
    </w:p>
    <w:p w14:paraId="15FE751A" w14:textId="70797F06" w:rsidR="00E631E5" w:rsidRPr="000D3E1B" w:rsidRDefault="00E631E5" w:rsidP="00E631E5">
      <w:pPr>
        <w:pStyle w:val="Title"/>
        <w:spacing w:line="240" w:lineRule="auto"/>
        <w:rPr>
          <w:rFonts w:asciiTheme="minorHAnsi" w:hAnsiTheme="minorHAnsi"/>
          <w:sz w:val="22"/>
          <w:szCs w:val="22"/>
        </w:rPr>
      </w:pPr>
      <w:r w:rsidRPr="000D3E1B">
        <w:rPr>
          <w:rFonts w:asciiTheme="minorHAnsi" w:hAnsiTheme="minorHAnsi"/>
          <w:sz w:val="22"/>
          <w:szCs w:val="22"/>
        </w:rPr>
        <w:t>Brandon Moretz</w:t>
      </w:r>
    </w:p>
    <w:p w14:paraId="551A15E6" w14:textId="593A0AC1" w:rsidR="00622B21" w:rsidRPr="000D3E1B" w:rsidRDefault="00622B21" w:rsidP="00622B21">
      <w:pPr>
        <w:pStyle w:val="Heading3"/>
        <w:rPr>
          <w:rFonts w:asciiTheme="minorHAnsi" w:hAnsiTheme="minorHAnsi"/>
        </w:rPr>
      </w:pPr>
      <w:r w:rsidRPr="000D3E1B">
        <w:rPr>
          <w:rFonts w:asciiTheme="minorHAnsi" w:hAnsiTheme="minorHAnsi"/>
        </w:rPr>
        <w:t>Variables</w:t>
      </w:r>
    </w:p>
    <w:p w14:paraId="156E65CA" w14:textId="7CE3EF4A" w:rsidR="00622B21" w:rsidRPr="000D3E1B" w:rsidRDefault="00622B21" w:rsidP="00506F26">
      <w:pPr>
        <w:pStyle w:val="ListParagraph"/>
        <w:numPr>
          <w:ilvl w:val="0"/>
          <w:numId w:val="20"/>
        </w:numPr>
        <w:spacing w:after="0" w:line="240" w:lineRule="auto"/>
        <w:rPr>
          <w:rFonts w:cs="Times New Roman"/>
          <w:i/>
        </w:rPr>
      </w:pPr>
      <w:r w:rsidRPr="000D3E1B">
        <w:rPr>
          <w:rFonts w:cs="Times New Roman"/>
          <w:i/>
        </w:rPr>
        <w:t xml:space="preserve">For </w:t>
      </w:r>
      <w:r w:rsidR="00BE3D66" w:rsidRPr="000D3E1B">
        <w:rPr>
          <w:rFonts w:cs="Times New Roman"/>
          <w:i/>
        </w:rPr>
        <w:t>all</w:t>
      </w:r>
      <w:r w:rsidRPr="000D3E1B">
        <w:rPr>
          <w:rFonts w:cs="Times New Roman"/>
          <w:i/>
        </w:rPr>
        <w:t xml:space="preserve"> the categorical variables in the dataset, recode the </w:t>
      </w:r>
      <w:r w:rsidR="00BE3D66" w:rsidRPr="000D3E1B">
        <w:rPr>
          <w:rFonts w:cs="Times New Roman"/>
          <w:i/>
        </w:rPr>
        <w:t>text-based</w:t>
      </w:r>
      <w:r w:rsidRPr="000D3E1B">
        <w:rPr>
          <w:rFonts w:cs="Times New Roman"/>
          <w:i/>
        </w:rPr>
        <w:t xml:space="preserve"> categories into numerical values that indicate group.  For example, for the VITAMIN variable, you could code it so that:  1=regular, 2=occasional, 3=never.  Save the categorical variables to the dataset.</w:t>
      </w:r>
    </w:p>
    <w:p w14:paraId="5D4F9CEE" w14:textId="52442ECD" w:rsidR="00506F26" w:rsidRPr="000D3E1B" w:rsidRDefault="00506F26" w:rsidP="00506F26">
      <w:pPr>
        <w:pStyle w:val="ListParagraph"/>
        <w:spacing w:after="0" w:line="240" w:lineRule="auto"/>
        <w:rPr>
          <w:rFonts w:cs="Times New Roman"/>
        </w:rPr>
      </w:pPr>
    </w:p>
    <w:p w14:paraId="1CC44E3C" w14:textId="76CC6ED3" w:rsidR="00506F26" w:rsidRPr="000D3E1B" w:rsidRDefault="00836CDF" w:rsidP="00BE3D66">
      <w:pPr>
        <w:pStyle w:val="ListParagraph"/>
        <w:spacing w:after="0" w:line="240" w:lineRule="auto"/>
        <w:jc w:val="center"/>
        <w:rPr>
          <w:rFonts w:cs="Times New Roman"/>
        </w:rPr>
      </w:pPr>
      <w:r w:rsidRPr="000D3E1B">
        <w:rPr>
          <w:noProof/>
        </w:rPr>
        <w:drawing>
          <wp:inline distT="0" distB="0" distL="0" distR="0" wp14:anchorId="1BC4880B" wp14:editId="07261679">
            <wp:extent cx="6858000" cy="1268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268095"/>
                    </a:xfrm>
                    <a:prstGeom prst="rect">
                      <a:avLst/>
                    </a:prstGeom>
                  </pic:spPr>
                </pic:pic>
              </a:graphicData>
            </a:graphic>
          </wp:inline>
        </w:drawing>
      </w:r>
    </w:p>
    <w:p w14:paraId="4E38F8B2" w14:textId="77777777" w:rsidR="00BE3D66" w:rsidRPr="000D3E1B" w:rsidRDefault="00BE3D66" w:rsidP="00BE3D66">
      <w:pPr>
        <w:pStyle w:val="ListParagraph"/>
        <w:spacing w:after="0" w:line="240" w:lineRule="auto"/>
        <w:jc w:val="center"/>
        <w:rPr>
          <w:rFonts w:cs="Times New Roman"/>
        </w:rPr>
      </w:pPr>
    </w:p>
    <w:p w14:paraId="16E627B3" w14:textId="77777777" w:rsidR="00296743" w:rsidRPr="000D3E1B" w:rsidRDefault="00506F26" w:rsidP="00622B21">
      <w:pPr>
        <w:pStyle w:val="ListParagraph"/>
        <w:numPr>
          <w:ilvl w:val="0"/>
          <w:numId w:val="20"/>
        </w:numPr>
        <w:spacing w:after="0" w:line="240" w:lineRule="auto"/>
        <w:rPr>
          <w:rFonts w:cs="Times New Roman"/>
          <w:i/>
        </w:rPr>
      </w:pPr>
      <w:r w:rsidRPr="000D3E1B">
        <w:rPr>
          <w:rFonts w:cs="Times New Roman"/>
          <w:i/>
        </w:rPr>
        <w:t xml:space="preserve">For the VITAMIN categorical variable, fit a simple linear model that uses the categorical variable to predict the response variable Y=CHOLESTEROL.  </w:t>
      </w:r>
      <w:bookmarkStart w:id="0" w:name="_GoBack"/>
      <w:bookmarkEnd w:id="0"/>
    </w:p>
    <w:p w14:paraId="5769164E" w14:textId="77777777" w:rsidR="00296743" w:rsidRPr="000D3E1B" w:rsidRDefault="00296743" w:rsidP="00296743">
      <w:pPr>
        <w:pStyle w:val="ListParagraph"/>
        <w:spacing w:after="0" w:line="240" w:lineRule="auto"/>
        <w:rPr>
          <w:rFonts w:cs="Times New Roman"/>
        </w:rPr>
      </w:pPr>
    </w:p>
    <w:p w14:paraId="3C5048F2" w14:textId="0B5EFA6F" w:rsidR="00296743" w:rsidRPr="000D3E1B" w:rsidRDefault="00506F26" w:rsidP="00296743">
      <w:pPr>
        <w:pStyle w:val="ListParagraph"/>
        <w:numPr>
          <w:ilvl w:val="0"/>
          <w:numId w:val="21"/>
        </w:numPr>
        <w:spacing w:after="0" w:line="240" w:lineRule="auto"/>
        <w:rPr>
          <w:rFonts w:cs="Times New Roman"/>
          <w:i/>
        </w:rPr>
      </w:pPr>
      <w:r w:rsidRPr="000D3E1B">
        <w:rPr>
          <w:rFonts w:cs="Times New Roman"/>
          <w:i/>
        </w:rPr>
        <w:t xml:space="preserve">Report the model, interpret the coefficients, discuss hypothesis test results, goodness of fit statistics, diagnostic graphs, and leverage, influence and Outlier statistics. </w:t>
      </w:r>
    </w:p>
    <w:p w14:paraId="56964E2E" w14:textId="77777777" w:rsidR="00296743" w:rsidRPr="000D3E1B" w:rsidRDefault="00296743" w:rsidP="00296743">
      <w:pPr>
        <w:pStyle w:val="ListParagraph"/>
        <w:spacing w:after="0" w:line="240" w:lineRule="auto"/>
        <w:rPr>
          <w:rFonts w:cs="Arial"/>
          <w:color w:val="222222"/>
          <w:shd w:val="clear" w:color="auto" w:fill="FFFFFF"/>
        </w:rPr>
      </w:pPr>
    </w:p>
    <w:p w14:paraId="1DDED608" w14:textId="39E97CF1" w:rsidR="00296743" w:rsidRPr="000D3E1B" w:rsidRDefault="00296743" w:rsidP="00296743">
      <w:pPr>
        <w:pStyle w:val="ListParagraph"/>
        <w:spacing w:after="0" w:line="240" w:lineRule="auto"/>
        <w:ind w:firstLine="360"/>
        <w:rPr>
          <w:i/>
          <w:vertAlign w:val="subscript"/>
        </w:rPr>
      </w:pPr>
      <w:r w:rsidRPr="000D3E1B">
        <w:rPr>
          <w:rFonts w:cs="Arial"/>
          <w:color w:val="222222"/>
          <w:shd w:val="clear" w:color="auto" w:fill="FFFFFF"/>
        </w:rPr>
        <w:t xml:space="preserve">Model 1: ŷ = </w:t>
      </w:r>
      <w:r w:rsidRPr="000D3E1B">
        <w:rPr>
          <w:i/>
          <w:iCs/>
        </w:rPr>
        <w:t>246.599 – 1.156</w:t>
      </w:r>
      <w:r w:rsidRPr="000D3E1B">
        <w:t>β</w:t>
      </w:r>
      <w:r w:rsidRPr="000D3E1B">
        <w:rPr>
          <w:vertAlign w:val="subscript"/>
        </w:rPr>
        <w:t xml:space="preserve">1 </w:t>
      </w:r>
      <w:r w:rsidRPr="000D3E1B">
        <w:t>– 9.908β</w:t>
      </w:r>
      <w:r w:rsidRPr="000D3E1B">
        <w:rPr>
          <w:vertAlign w:val="subscript"/>
        </w:rPr>
        <w:t>2</w:t>
      </w:r>
    </w:p>
    <w:p w14:paraId="4D6B0F9A" w14:textId="08ED7D9C" w:rsidR="0098045C" w:rsidRPr="000D3E1B" w:rsidRDefault="0098045C" w:rsidP="00296743">
      <w:pPr>
        <w:pStyle w:val="ListParagraph"/>
        <w:spacing w:after="0" w:line="240" w:lineRule="auto"/>
        <w:ind w:firstLine="360"/>
        <w:rPr>
          <w:i/>
          <w:iCs/>
        </w:rPr>
      </w:pPr>
    </w:p>
    <w:p w14:paraId="066C66AF" w14:textId="3B8AE309" w:rsidR="0063540E" w:rsidRPr="000D3E1B" w:rsidRDefault="0098045C" w:rsidP="00296743">
      <w:pPr>
        <w:pStyle w:val="ListParagraph"/>
        <w:spacing w:after="0" w:line="240" w:lineRule="auto"/>
        <w:ind w:firstLine="360"/>
        <w:rPr>
          <w:iCs/>
        </w:rPr>
      </w:pPr>
      <w:r w:rsidRPr="000D3E1B">
        <w:rPr>
          <w:iCs/>
        </w:rPr>
        <w:t>Here, we see that the intercept term is 246.599, which is the predicted value when all beta coefficient terms are zero. This is identical to the mean of the data set</w:t>
      </w:r>
      <w:r w:rsidR="00734E0A" w:rsidRPr="000D3E1B">
        <w:rPr>
          <w:iCs/>
        </w:rPr>
        <w:t xml:space="preserve"> when vitamin use (</w:t>
      </w:r>
      <w:proofErr w:type="spellStart"/>
      <w:r w:rsidR="00734E0A" w:rsidRPr="000D3E1B">
        <w:rPr>
          <w:b/>
          <w:iCs/>
        </w:rPr>
        <w:t>VitaminCoded</w:t>
      </w:r>
      <w:proofErr w:type="spellEnd"/>
      <w:r w:rsidR="00734E0A" w:rsidRPr="000D3E1B">
        <w:rPr>
          <w:iCs/>
        </w:rPr>
        <w:t xml:space="preserve">) is equal to zero. </w:t>
      </w:r>
      <w:r w:rsidR="0063540E" w:rsidRPr="000D3E1B">
        <w:rPr>
          <w:iCs/>
        </w:rPr>
        <w:t xml:space="preserve">The coefficients in this context represent the </w:t>
      </w:r>
      <w:r w:rsidR="00032E95" w:rsidRPr="000D3E1B">
        <w:rPr>
          <w:iCs/>
        </w:rPr>
        <w:t>relative delta in means for each of the vitamin groups:</w:t>
      </w:r>
    </w:p>
    <w:p w14:paraId="5A349CC5" w14:textId="2F6F1CDD" w:rsidR="00032E95" w:rsidRPr="000D3E1B" w:rsidRDefault="00032E95" w:rsidP="00296743">
      <w:pPr>
        <w:pStyle w:val="ListParagraph"/>
        <w:spacing w:after="0" w:line="240" w:lineRule="auto"/>
        <w:ind w:firstLine="360"/>
        <w:rPr>
          <w:iCs/>
        </w:rPr>
      </w:pPr>
    </w:p>
    <w:p w14:paraId="54B32852" w14:textId="05FD80AA" w:rsidR="00032E95" w:rsidRPr="000D3E1B" w:rsidRDefault="00032E95" w:rsidP="00032E95">
      <w:pPr>
        <w:pStyle w:val="ListParagraph"/>
        <w:spacing w:after="0" w:line="240" w:lineRule="auto"/>
        <w:ind w:firstLine="360"/>
        <w:jc w:val="center"/>
        <w:rPr>
          <w:iCs/>
        </w:rPr>
      </w:pPr>
      <w:r w:rsidRPr="000D3E1B">
        <w:rPr>
          <w:noProof/>
        </w:rPr>
        <w:drawing>
          <wp:anchor distT="0" distB="0" distL="114300" distR="114300" simplePos="0" relativeHeight="251658240" behindDoc="1" locked="0" layoutInCell="1" allowOverlap="1" wp14:anchorId="5D9ECE70" wp14:editId="42F62EE8">
            <wp:simplePos x="0" y="0"/>
            <wp:positionH relativeFrom="column">
              <wp:posOffset>4770755</wp:posOffset>
            </wp:positionH>
            <wp:positionV relativeFrom="paragraph">
              <wp:posOffset>3175</wp:posOffset>
            </wp:positionV>
            <wp:extent cx="1896110" cy="3346450"/>
            <wp:effectExtent l="0" t="0" r="8890" b="6350"/>
            <wp:wrapTight wrapText="bothSides">
              <wp:wrapPolygon edited="0">
                <wp:start x="0" y="0"/>
                <wp:lineTo x="0" y="21518"/>
                <wp:lineTo x="21484" y="21518"/>
                <wp:lineTo x="214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96110" cy="3346450"/>
                    </a:xfrm>
                    <a:prstGeom prst="rect">
                      <a:avLst/>
                    </a:prstGeom>
                  </pic:spPr>
                </pic:pic>
              </a:graphicData>
            </a:graphic>
            <wp14:sizeRelH relativeFrom="margin">
              <wp14:pctWidth>0</wp14:pctWidth>
            </wp14:sizeRelH>
            <wp14:sizeRelV relativeFrom="margin">
              <wp14:pctHeight>0</wp14:pctHeight>
            </wp14:sizeRelV>
          </wp:anchor>
        </w:drawing>
      </w:r>
      <w:r w:rsidRPr="000D3E1B">
        <w:rPr>
          <w:iCs/>
        </w:rPr>
        <w:t xml:space="preserve">No Vitamin = </w:t>
      </w:r>
      <w:r w:rsidRPr="000D3E1B">
        <w:rPr>
          <w:rFonts w:ascii="Calibri" w:hAnsi="Calibri" w:cs="Calibri"/>
          <w:color w:val="222222"/>
          <w:shd w:val="clear" w:color="auto" w:fill="FFFFFF"/>
        </w:rPr>
        <w:t>ȳ</w:t>
      </w:r>
      <w:r w:rsidRPr="000D3E1B">
        <w:rPr>
          <w:rFonts w:cs="Arial"/>
          <w:color w:val="222222"/>
          <w:shd w:val="clear" w:color="auto" w:fill="FFFFFF"/>
        </w:rPr>
        <w:t xml:space="preserve"> =</w:t>
      </w:r>
      <w:r w:rsidRPr="000D3E1B">
        <w:rPr>
          <w:iCs/>
        </w:rPr>
        <w:t xml:space="preserve"> 246.599</w:t>
      </w:r>
      <w:r w:rsidR="000D3E1B" w:rsidRPr="000D3E1B">
        <w:rPr>
          <w:iCs/>
        </w:rPr>
        <w:t>, average cholesterol</w:t>
      </w:r>
    </w:p>
    <w:p w14:paraId="04226993" w14:textId="203D603A" w:rsidR="00032E95" w:rsidRPr="000D3E1B" w:rsidRDefault="00032E95" w:rsidP="00032E95">
      <w:pPr>
        <w:pStyle w:val="ListParagraph"/>
        <w:spacing w:after="0" w:line="240" w:lineRule="auto"/>
        <w:ind w:firstLine="360"/>
        <w:jc w:val="center"/>
        <w:rPr>
          <w:iCs/>
        </w:rPr>
      </w:pPr>
      <w:r w:rsidRPr="000D3E1B">
        <w:rPr>
          <w:iCs/>
        </w:rPr>
        <w:t xml:space="preserve">Occasional = </w:t>
      </w:r>
      <w:r w:rsidRPr="000D3E1B">
        <w:rPr>
          <w:rFonts w:ascii="Calibri" w:hAnsi="Calibri" w:cs="Calibri"/>
          <w:color w:val="222222"/>
          <w:shd w:val="clear" w:color="auto" w:fill="FFFFFF"/>
        </w:rPr>
        <w:t>ȳ</w:t>
      </w:r>
      <w:r w:rsidRPr="000D3E1B">
        <w:rPr>
          <w:iCs/>
        </w:rPr>
        <w:t xml:space="preserve"> - 1.156</w:t>
      </w:r>
      <w:r w:rsidR="00A01769" w:rsidRPr="000D3E1B">
        <w:rPr>
          <w:iCs/>
        </w:rPr>
        <w:t xml:space="preserve">, decreases cholesterol </w:t>
      </w:r>
      <w:r w:rsidR="000D3E1B" w:rsidRPr="000D3E1B">
        <w:rPr>
          <w:iCs/>
        </w:rPr>
        <w:t>1.156 points</w:t>
      </w:r>
    </w:p>
    <w:p w14:paraId="1A8CFC06" w14:textId="469E41A8" w:rsidR="00032E95" w:rsidRPr="000D3E1B" w:rsidRDefault="00032E95" w:rsidP="00032E95">
      <w:pPr>
        <w:pStyle w:val="ListParagraph"/>
        <w:spacing w:after="0" w:line="240" w:lineRule="auto"/>
        <w:ind w:firstLine="360"/>
        <w:jc w:val="center"/>
        <w:rPr>
          <w:rFonts w:cs="Arial"/>
          <w:color w:val="222222"/>
          <w:shd w:val="clear" w:color="auto" w:fill="FFFFFF"/>
        </w:rPr>
      </w:pPr>
      <w:r w:rsidRPr="000D3E1B">
        <w:rPr>
          <w:iCs/>
        </w:rPr>
        <w:t xml:space="preserve">Regular = </w:t>
      </w:r>
      <w:r w:rsidRPr="000D3E1B">
        <w:rPr>
          <w:rFonts w:ascii="Calibri" w:hAnsi="Calibri" w:cs="Calibri"/>
          <w:color w:val="222222"/>
          <w:shd w:val="clear" w:color="auto" w:fill="FFFFFF"/>
        </w:rPr>
        <w:t>ȳ</w:t>
      </w:r>
      <w:r w:rsidRPr="000D3E1B">
        <w:rPr>
          <w:rFonts w:cs="Arial"/>
          <w:color w:val="222222"/>
          <w:shd w:val="clear" w:color="auto" w:fill="FFFFFF"/>
        </w:rPr>
        <w:t xml:space="preserve"> - 9.998</w:t>
      </w:r>
      <w:r w:rsidR="000D3E1B" w:rsidRPr="000D3E1B">
        <w:rPr>
          <w:rFonts w:cs="Arial"/>
          <w:color w:val="222222"/>
          <w:shd w:val="clear" w:color="auto" w:fill="FFFFFF"/>
        </w:rPr>
        <w:t>, decreases cholesterol 9.998 points</w:t>
      </w:r>
    </w:p>
    <w:p w14:paraId="31B1AF0C" w14:textId="0C9B686F" w:rsidR="00032E95" w:rsidRPr="000D3E1B" w:rsidRDefault="00032E95" w:rsidP="00296743">
      <w:pPr>
        <w:pStyle w:val="ListParagraph"/>
        <w:spacing w:after="0" w:line="240" w:lineRule="auto"/>
        <w:ind w:firstLine="360"/>
        <w:rPr>
          <w:iCs/>
        </w:rPr>
      </w:pPr>
    </w:p>
    <w:p w14:paraId="5B5DB5AF" w14:textId="77777777" w:rsidR="00DD6BF7" w:rsidRPr="000D3E1B" w:rsidRDefault="0096384B" w:rsidP="00296743">
      <w:pPr>
        <w:pStyle w:val="ListParagraph"/>
        <w:spacing w:after="0" w:line="240" w:lineRule="auto"/>
        <w:ind w:firstLine="360"/>
        <w:rPr>
          <w:iCs/>
        </w:rPr>
      </w:pPr>
      <w:r w:rsidRPr="000D3E1B">
        <w:rPr>
          <w:iCs/>
        </w:rPr>
        <w:t xml:space="preserve">Our </w:t>
      </w:r>
      <w:r w:rsidR="0063540E" w:rsidRPr="000D3E1B">
        <w:rPr>
          <w:iCs/>
        </w:rPr>
        <w:t>R</w:t>
      </w:r>
      <w:r w:rsidR="0063540E" w:rsidRPr="000D3E1B">
        <w:rPr>
          <w:iCs/>
          <w:vertAlign w:val="superscript"/>
        </w:rPr>
        <w:t>2</w:t>
      </w:r>
      <w:r w:rsidR="0063540E" w:rsidRPr="000D3E1B">
        <w:rPr>
          <w:iCs/>
        </w:rPr>
        <w:t xml:space="preserve"> for this model is </w:t>
      </w:r>
      <w:r w:rsidR="0063540E" w:rsidRPr="000D3E1B">
        <w:rPr>
          <w:b/>
          <w:iCs/>
        </w:rPr>
        <w:t>0.0012</w:t>
      </w:r>
      <w:r w:rsidR="00032E95" w:rsidRPr="000D3E1B">
        <w:rPr>
          <w:iCs/>
        </w:rPr>
        <w:t xml:space="preserve">, which indicates that approximately .12% of the variance explained in the data is accounted for by this model. </w:t>
      </w:r>
    </w:p>
    <w:p w14:paraId="3F2EABD2" w14:textId="77777777" w:rsidR="00DD6BF7" w:rsidRPr="000D3E1B" w:rsidRDefault="00DD6BF7" w:rsidP="00296743">
      <w:pPr>
        <w:pStyle w:val="ListParagraph"/>
        <w:spacing w:after="0" w:line="240" w:lineRule="auto"/>
        <w:ind w:firstLine="360"/>
        <w:rPr>
          <w:iCs/>
        </w:rPr>
      </w:pPr>
    </w:p>
    <w:p w14:paraId="19F8707D" w14:textId="350FEE1D" w:rsidR="0098045C" w:rsidRPr="000D3E1B" w:rsidRDefault="00032E95" w:rsidP="00296743">
      <w:pPr>
        <w:pStyle w:val="ListParagraph"/>
        <w:spacing w:after="0" w:line="240" w:lineRule="auto"/>
        <w:ind w:firstLine="360"/>
        <w:rPr>
          <w:rFonts w:cs="Arial"/>
          <w:color w:val="222222"/>
          <w:shd w:val="clear" w:color="auto" w:fill="FFFFFF"/>
        </w:rPr>
      </w:pPr>
      <w:r w:rsidRPr="000D3E1B">
        <w:rPr>
          <w:iCs/>
        </w:rPr>
        <w:t xml:space="preserve">Visually, </w:t>
      </w:r>
      <w:r w:rsidRPr="000D3E1B">
        <w:rPr>
          <w:rFonts w:cs="Arial"/>
          <w:color w:val="222222"/>
          <w:shd w:val="clear" w:color="auto" w:fill="FFFFFF"/>
        </w:rPr>
        <w:t>we can see a scatterplot of the data below, with the red line indicative of the overall mean of the data, agnostic to vitamin use. The blue dots represent the group mean for that category of vitamin use.</w:t>
      </w:r>
    </w:p>
    <w:p w14:paraId="68C0657B" w14:textId="11FD1D61" w:rsidR="00032E95" w:rsidRPr="000D3E1B" w:rsidRDefault="00032E95" w:rsidP="00032E95">
      <w:pPr>
        <w:pStyle w:val="ListParagraph"/>
        <w:spacing w:after="0" w:line="240" w:lineRule="auto"/>
        <w:ind w:firstLine="360"/>
        <w:jc w:val="center"/>
        <w:rPr>
          <w:iCs/>
        </w:rPr>
      </w:pPr>
    </w:p>
    <w:p w14:paraId="6B969F61" w14:textId="7368C689" w:rsidR="00296743" w:rsidRPr="000D3E1B" w:rsidRDefault="00E3669E" w:rsidP="00296743">
      <w:pPr>
        <w:pStyle w:val="ListParagraph"/>
        <w:spacing w:after="0" w:line="240" w:lineRule="auto"/>
        <w:rPr>
          <w:rFonts w:cs="Times New Roman"/>
        </w:rPr>
      </w:pPr>
      <w:r w:rsidRPr="000D3E1B">
        <w:rPr>
          <w:rFonts w:cs="Times New Roman"/>
        </w:rPr>
        <w:t>The null hypothesis in this case would be,</w:t>
      </w:r>
    </w:p>
    <w:p w14:paraId="3E7E4AB2" w14:textId="77777777" w:rsidR="008969C0" w:rsidRPr="000D3E1B" w:rsidRDefault="008969C0" w:rsidP="008969C0">
      <w:pPr>
        <w:pStyle w:val="ListParagraph"/>
        <w:rPr>
          <w:rFonts w:cs="Times New Roman"/>
        </w:rPr>
      </w:pPr>
    </w:p>
    <w:p w14:paraId="1595711B" w14:textId="2A634C99" w:rsidR="00E3669E" w:rsidRPr="000D3E1B" w:rsidRDefault="00E3669E" w:rsidP="008969C0">
      <w:pPr>
        <w:pStyle w:val="ListParagraph"/>
        <w:rPr>
          <w:rFonts w:cs="Arial"/>
          <w:color w:val="222222"/>
          <w:shd w:val="clear" w:color="auto" w:fill="FFFFFF"/>
          <w:vertAlign w:val="subscript"/>
        </w:rPr>
      </w:pPr>
      <w:r w:rsidRPr="000D3E1B">
        <w:rPr>
          <w:rFonts w:cs="Times New Roman"/>
        </w:rPr>
        <w:tab/>
      </w:r>
      <w:r w:rsidR="008969C0" w:rsidRPr="000D3E1B">
        <w:rPr>
          <w:rFonts w:cs="Times New Roman"/>
        </w:rPr>
        <w:t>H</w:t>
      </w:r>
      <w:proofErr w:type="gramStart"/>
      <w:r w:rsidR="008969C0" w:rsidRPr="000D3E1B">
        <w:rPr>
          <w:rFonts w:cs="Times New Roman"/>
          <w:vertAlign w:val="subscript"/>
        </w:rPr>
        <w:t>0 :</w:t>
      </w:r>
      <w:proofErr w:type="gramEnd"/>
      <w:r w:rsidR="008969C0" w:rsidRPr="000D3E1B">
        <w:rPr>
          <w:rFonts w:cs="Times New Roman"/>
          <w:vertAlign w:val="subscript"/>
        </w:rPr>
        <w:t xml:space="preserve"> </w:t>
      </w:r>
      <w:r w:rsidR="008969C0" w:rsidRPr="000D3E1B">
        <w:rPr>
          <w:rFonts w:cs="Arial"/>
          <w:color w:val="222222"/>
          <w:shd w:val="clear" w:color="auto" w:fill="FFFFFF"/>
        </w:rPr>
        <w:t>μ</w:t>
      </w:r>
      <w:r w:rsidR="008969C0" w:rsidRPr="000D3E1B">
        <w:rPr>
          <w:rFonts w:cs="Arial"/>
          <w:color w:val="222222"/>
          <w:shd w:val="clear" w:color="auto" w:fill="FFFFFF"/>
          <w:vertAlign w:val="subscript"/>
        </w:rPr>
        <w:t>1</w:t>
      </w:r>
      <w:r w:rsidR="008969C0" w:rsidRPr="000D3E1B">
        <w:rPr>
          <w:rFonts w:cs="Arial"/>
          <w:color w:val="222222"/>
          <w:shd w:val="clear" w:color="auto" w:fill="FFFFFF"/>
        </w:rPr>
        <w:t xml:space="preserve"> = </w:t>
      </w:r>
      <w:r w:rsidR="008969C0" w:rsidRPr="000D3E1B">
        <w:rPr>
          <w:rFonts w:cs="Arial"/>
          <w:color w:val="222222"/>
          <w:shd w:val="clear" w:color="auto" w:fill="FFFFFF"/>
        </w:rPr>
        <w:t>μ</w:t>
      </w:r>
      <w:r w:rsidR="008969C0" w:rsidRPr="000D3E1B">
        <w:rPr>
          <w:rFonts w:cs="Arial"/>
          <w:color w:val="222222"/>
          <w:shd w:val="clear" w:color="auto" w:fill="FFFFFF"/>
          <w:vertAlign w:val="subscript"/>
        </w:rPr>
        <w:t xml:space="preserve">2 </w:t>
      </w:r>
      <w:r w:rsidR="008969C0" w:rsidRPr="000D3E1B">
        <w:rPr>
          <w:vertAlign w:val="subscript"/>
        </w:rPr>
        <w:t>=</w:t>
      </w:r>
      <w:r w:rsidR="008969C0" w:rsidRPr="000D3E1B">
        <w:rPr>
          <w:rFonts w:cs="Arial"/>
          <w:color w:val="222222"/>
          <w:shd w:val="clear" w:color="auto" w:fill="FFFFFF"/>
        </w:rPr>
        <w:t xml:space="preserve"> </w:t>
      </w:r>
      <w:r w:rsidR="008969C0" w:rsidRPr="000D3E1B">
        <w:rPr>
          <w:rFonts w:cs="Arial"/>
          <w:color w:val="222222"/>
          <w:shd w:val="clear" w:color="auto" w:fill="FFFFFF"/>
        </w:rPr>
        <w:t>μ</w:t>
      </w:r>
      <w:r w:rsidR="008969C0" w:rsidRPr="000D3E1B">
        <w:rPr>
          <w:rFonts w:cs="Arial"/>
          <w:color w:val="222222"/>
          <w:shd w:val="clear" w:color="auto" w:fill="FFFFFF"/>
          <w:vertAlign w:val="subscript"/>
        </w:rPr>
        <w:t xml:space="preserve">3 </w:t>
      </w:r>
      <w:r w:rsidR="008969C0" w:rsidRPr="000D3E1B">
        <w:rPr>
          <w:vertAlign w:val="subscript"/>
        </w:rPr>
        <w:t xml:space="preserve">= </w:t>
      </w:r>
      <w:r w:rsidR="008969C0" w:rsidRPr="000D3E1B">
        <w:rPr>
          <w:rFonts w:cs="Arial"/>
          <w:color w:val="222222"/>
          <w:shd w:val="clear" w:color="auto" w:fill="FFFFFF"/>
        </w:rPr>
        <w:t>μ</w:t>
      </w:r>
    </w:p>
    <w:p w14:paraId="361A4F5C" w14:textId="77777777" w:rsidR="008969C0" w:rsidRPr="000D3E1B" w:rsidRDefault="008969C0" w:rsidP="008969C0">
      <w:pPr>
        <w:pStyle w:val="ListParagraph"/>
        <w:rPr>
          <w:rFonts w:cs="Times New Roman"/>
        </w:rPr>
      </w:pPr>
    </w:p>
    <w:p w14:paraId="0D028DF4" w14:textId="7551C71F" w:rsidR="008969C0" w:rsidRPr="000D3E1B" w:rsidRDefault="008969C0" w:rsidP="008969C0">
      <w:pPr>
        <w:pStyle w:val="ListParagraph"/>
        <w:rPr>
          <w:rFonts w:cs="Times New Roman"/>
        </w:rPr>
      </w:pPr>
      <w:r w:rsidRPr="000D3E1B">
        <w:rPr>
          <w:rFonts w:cs="Times New Roman"/>
        </w:rPr>
        <w:t>Or that there is no difference in the individual category means compared to the overall population mean. Compared to the alternative,</w:t>
      </w:r>
    </w:p>
    <w:p w14:paraId="6EF79A9D" w14:textId="6EE7906C" w:rsidR="008969C0" w:rsidRPr="000D3E1B" w:rsidRDefault="008969C0" w:rsidP="008969C0">
      <w:pPr>
        <w:pStyle w:val="ListParagraph"/>
        <w:ind w:firstLine="720"/>
        <w:rPr>
          <w:rFonts w:cs="Arial"/>
          <w:color w:val="222222"/>
          <w:shd w:val="clear" w:color="auto" w:fill="FFFFFF"/>
        </w:rPr>
      </w:pPr>
      <w:proofErr w:type="gramStart"/>
      <w:r w:rsidRPr="000D3E1B">
        <w:rPr>
          <w:rFonts w:cs="Times New Roman"/>
        </w:rPr>
        <w:t>H</w:t>
      </w:r>
      <w:r w:rsidRPr="000D3E1B">
        <w:rPr>
          <w:rFonts w:cs="Times New Roman"/>
          <w:vertAlign w:val="subscript"/>
        </w:rPr>
        <w:t>a</w:t>
      </w:r>
      <w:r w:rsidRPr="000D3E1B">
        <w:rPr>
          <w:rFonts w:cs="Times New Roman"/>
          <w:vertAlign w:val="subscript"/>
        </w:rPr>
        <w:t xml:space="preserve"> :</w:t>
      </w:r>
      <w:proofErr w:type="gramEnd"/>
      <w:r w:rsidRPr="000D3E1B">
        <w:rPr>
          <w:rFonts w:cs="Times New Roman"/>
          <w:vertAlign w:val="subscript"/>
        </w:rPr>
        <w:t xml:space="preserve"> </w:t>
      </w:r>
      <w:r w:rsidRPr="000D3E1B">
        <w:rPr>
          <w:rFonts w:cs="Arial"/>
          <w:color w:val="222222"/>
          <w:shd w:val="clear" w:color="auto" w:fill="FFFFFF"/>
        </w:rPr>
        <w:t>μ</w:t>
      </w:r>
      <w:r w:rsidRPr="000D3E1B">
        <w:rPr>
          <w:rFonts w:cs="Arial"/>
          <w:color w:val="222222"/>
          <w:shd w:val="clear" w:color="auto" w:fill="FFFFFF"/>
          <w:vertAlign w:val="subscript"/>
        </w:rPr>
        <w:t>1</w:t>
      </w:r>
      <w:r w:rsidRPr="000D3E1B">
        <w:rPr>
          <w:rFonts w:cs="Arial"/>
          <w:color w:val="222222"/>
          <w:shd w:val="clear" w:color="auto" w:fill="FFFFFF"/>
        </w:rPr>
        <w:t xml:space="preserve"> ≠ μ</w:t>
      </w:r>
      <w:r w:rsidRPr="000D3E1B">
        <w:rPr>
          <w:rFonts w:cs="Arial"/>
          <w:color w:val="222222"/>
          <w:shd w:val="clear" w:color="auto" w:fill="FFFFFF"/>
          <w:vertAlign w:val="subscript"/>
        </w:rPr>
        <w:t xml:space="preserve">2 </w:t>
      </w:r>
      <w:r w:rsidRPr="000D3E1B">
        <w:rPr>
          <w:rFonts w:cs="Arial"/>
          <w:color w:val="222222"/>
          <w:shd w:val="clear" w:color="auto" w:fill="FFFFFF"/>
        </w:rPr>
        <w:t>≠ μ</w:t>
      </w:r>
      <w:r w:rsidRPr="000D3E1B">
        <w:rPr>
          <w:rFonts w:cs="Arial"/>
          <w:color w:val="222222"/>
          <w:shd w:val="clear" w:color="auto" w:fill="FFFFFF"/>
          <w:vertAlign w:val="subscript"/>
        </w:rPr>
        <w:t xml:space="preserve">3 </w:t>
      </w:r>
      <w:r w:rsidRPr="000D3E1B">
        <w:rPr>
          <w:rFonts w:cs="Arial"/>
          <w:color w:val="222222"/>
          <w:shd w:val="clear" w:color="auto" w:fill="FFFFFF"/>
        </w:rPr>
        <w:t>≠</w:t>
      </w:r>
      <w:r w:rsidRPr="000D3E1B">
        <w:rPr>
          <w:vertAlign w:val="subscript"/>
        </w:rPr>
        <w:t xml:space="preserve"> </w:t>
      </w:r>
      <w:r w:rsidRPr="000D3E1B">
        <w:rPr>
          <w:rFonts w:cs="Arial"/>
          <w:color w:val="222222"/>
          <w:shd w:val="clear" w:color="auto" w:fill="FFFFFF"/>
        </w:rPr>
        <w:t>μ</w:t>
      </w:r>
    </w:p>
    <w:p w14:paraId="449C76D2" w14:textId="553E6398" w:rsidR="008969C0" w:rsidRPr="000D3E1B" w:rsidRDefault="008969C0" w:rsidP="008969C0">
      <w:r w:rsidRPr="000D3E1B">
        <w:rPr>
          <w:vertAlign w:val="subscript"/>
        </w:rPr>
        <w:tab/>
      </w:r>
      <w:r w:rsidRPr="000D3E1B">
        <w:t>Or plainly, at least one of the group means is statistically different than the population mean.</w:t>
      </w:r>
    </w:p>
    <w:p w14:paraId="557F985B" w14:textId="68D8A65D" w:rsidR="008969C0" w:rsidRPr="000D3E1B" w:rsidRDefault="008969C0" w:rsidP="008969C0">
      <w:r w:rsidRPr="000D3E1B">
        <w:tab/>
        <w:t>Given the overall variance and heavy presence of outliers in the data across groups, this does not look to be a useful model as it stands.</w:t>
      </w:r>
    </w:p>
    <w:p w14:paraId="359E61EE" w14:textId="36B07BA7" w:rsidR="00506F26" w:rsidRPr="000D3E1B" w:rsidRDefault="00506F26" w:rsidP="00065EF6">
      <w:pPr>
        <w:pStyle w:val="ListParagraph"/>
        <w:numPr>
          <w:ilvl w:val="0"/>
          <w:numId w:val="21"/>
        </w:numPr>
        <w:spacing w:after="0" w:line="240" w:lineRule="auto"/>
        <w:rPr>
          <w:rFonts w:cs="Times New Roman"/>
          <w:i/>
        </w:rPr>
      </w:pPr>
      <w:r w:rsidRPr="000D3E1B">
        <w:rPr>
          <w:rFonts w:cs="Times New Roman"/>
          <w:i/>
        </w:rPr>
        <w:lastRenderedPageBreak/>
        <w:t>Recode the VITAMIN categorical variable so that you have a different set of indicator values.  For example, you could code it so that:  1=never, 2=occasional, 3=regular.  Re-fit</w:t>
      </w:r>
      <w:r w:rsidR="001E6F5B" w:rsidRPr="000D3E1B">
        <w:rPr>
          <w:rFonts w:cs="Times New Roman"/>
          <w:i/>
        </w:rPr>
        <w:t>.</w:t>
      </w:r>
    </w:p>
    <w:p w14:paraId="2C28911D" w14:textId="6E5E6E49" w:rsidR="00836CDF" w:rsidRPr="000D3E1B" w:rsidRDefault="00836CDF" w:rsidP="00836CDF">
      <w:pPr>
        <w:spacing w:after="0" w:line="240" w:lineRule="auto"/>
        <w:ind w:left="720"/>
        <w:rPr>
          <w:rFonts w:cs="Times New Roman"/>
        </w:rPr>
      </w:pPr>
    </w:p>
    <w:p w14:paraId="37B9E1ED" w14:textId="2E17C589" w:rsidR="00836CDF" w:rsidRPr="000D3E1B" w:rsidRDefault="004762AB" w:rsidP="004762AB">
      <w:pPr>
        <w:spacing w:after="0" w:line="240" w:lineRule="auto"/>
        <w:ind w:left="1080"/>
        <w:rPr>
          <w:rFonts w:cs="Times New Roman"/>
        </w:rPr>
      </w:pPr>
      <w:r w:rsidRPr="000D3E1B">
        <w:rPr>
          <w:rFonts w:cs="Times New Roman"/>
        </w:rPr>
        <w:t xml:space="preserve">Recoding the values as “1, 2, 3” vs “0, 1, 2” yields the same model (identical slope and coefficient terms) as the previous model. Having multiple categories packed into a single column will have the same effect on the model agnostic of the </w:t>
      </w:r>
      <w:r w:rsidR="00126055" w:rsidRPr="000D3E1B">
        <w:rPr>
          <w:rFonts w:cs="Times New Roman"/>
        </w:rPr>
        <w:t>numerical encoding scheme.</w:t>
      </w:r>
    </w:p>
    <w:p w14:paraId="6101E5B8" w14:textId="77777777" w:rsidR="00126055" w:rsidRPr="000D3E1B" w:rsidRDefault="00126055" w:rsidP="004762AB">
      <w:pPr>
        <w:spacing w:after="0" w:line="240" w:lineRule="auto"/>
        <w:ind w:left="1080"/>
        <w:rPr>
          <w:rFonts w:cs="Times New Roman"/>
        </w:rPr>
      </w:pPr>
    </w:p>
    <w:p w14:paraId="2639A0F1" w14:textId="1EEAB6D3" w:rsidR="00126055" w:rsidRPr="000D3E1B" w:rsidRDefault="00126055" w:rsidP="00126055">
      <w:pPr>
        <w:pStyle w:val="ListParagraph"/>
        <w:numPr>
          <w:ilvl w:val="0"/>
          <w:numId w:val="20"/>
        </w:numPr>
        <w:spacing w:after="0" w:line="240" w:lineRule="auto"/>
        <w:rPr>
          <w:rFonts w:cs="Times New Roman"/>
          <w:i/>
        </w:rPr>
      </w:pPr>
      <w:r w:rsidRPr="000D3E1B">
        <w:rPr>
          <w:rFonts w:cs="Times New Roman"/>
          <w:i/>
        </w:rPr>
        <w:t>Create a set of dummy coded (0/1) variables for the VITAMIN categorical variable.  Fit a multiple regression model using the dummy coded variables to predict CHOLESTEROL (Y).  Remember, you need to leave one of the dummy coded variables out of the equation.  That category becomes the “basis of interpretation.”  Report the model, interpret the coefficients, discuss hypothesis test results, goodness of fit statistics, diagnostic graphs, and leverage, influence and Outlier statistics.  Compare the findings here to those in task 2).  What has changed?</w:t>
      </w:r>
    </w:p>
    <w:p w14:paraId="5C818093" w14:textId="688A445B" w:rsidR="000D3E1B" w:rsidRPr="000D3E1B" w:rsidRDefault="000D3E1B" w:rsidP="000D3E1B">
      <w:pPr>
        <w:ind w:left="720"/>
      </w:pPr>
      <w:r w:rsidRPr="000D3E1B">
        <w:t>Leaving out the “No Vitamin” group, we can generate the following model:</w:t>
      </w:r>
    </w:p>
    <w:p w14:paraId="7F046DFD" w14:textId="7FF5737D" w:rsidR="000D3E1B" w:rsidRDefault="000D3E1B" w:rsidP="000D3E1B">
      <w:pPr>
        <w:spacing w:after="0" w:line="240" w:lineRule="auto"/>
        <w:ind w:firstLine="720"/>
        <w:rPr>
          <w:vertAlign w:val="subscript"/>
        </w:rPr>
      </w:pPr>
      <w:r w:rsidRPr="000D3E1B">
        <w:rPr>
          <w:rFonts w:cs="Arial"/>
          <w:color w:val="222222"/>
          <w:shd w:val="clear" w:color="auto" w:fill="FFFFFF"/>
        </w:rPr>
        <w:t xml:space="preserve">Model </w:t>
      </w:r>
      <w:r w:rsidRPr="000D3E1B">
        <w:rPr>
          <w:rFonts w:cs="Arial"/>
          <w:color w:val="222222"/>
          <w:shd w:val="clear" w:color="auto" w:fill="FFFFFF"/>
        </w:rPr>
        <w:t>3</w:t>
      </w:r>
      <w:r w:rsidRPr="000D3E1B">
        <w:rPr>
          <w:rFonts w:cs="Arial"/>
          <w:color w:val="222222"/>
          <w:shd w:val="clear" w:color="auto" w:fill="FFFFFF"/>
        </w:rPr>
        <w:t xml:space="preserve">: ŷ = </w:t>
      </w:r>
      <w:r>
        <w:rPr>
          <w:i/>
          <w:iCs/>
        </w:rPr>
        <w:t>245.443</w:t>
      </w:r>
      <w:r w:rsidRPr="000D3E1B">
        <w:rPr>
          <w:i/>
          <w:iCs/>
        </w:rPr>
        <w:t xml:space="preserve"> </w:t>
      </w:r>
      <w:r>
        <w:rPr>
          <w:i/>
          <w:iCs/>
        </w:rPr>
        <w:t>+</w:t>
      </w:r>
      <w:r w:rsidRPr="000D3E1B">
        <w:rPr>
          <w:i/>
          <w:iCs/>
        </w:rPr>
        <w:t xml:space="preserve"> </w:t>
      </w:r>
      <w:r>
        <w:rPr>
          <w:i/>
          <w:iCs/>
        </w:rPr>
        <w:t>1.156</w:t>
      </w:r>
      <w:r w:rsidRPr="000D3E1B">
        <w:t>β</w:t>
      </w:r>
      <w:r w:rsidRPr="000D3E1B">
        <w:rPr>
          <w:vertAlign w:val="subscript"/>
        </w:rPr>
        <w:t xml:space="preserve">1 </w:t>
      </w:r>
      <w:r w:rsidRPr="000D3E1B">
        <w:t xml:space="preserve">– </w:t>
      </w:r>
      <w:r>
        <w:t>8.752</w:t>
      </w:r>
      <w:r w:rsidRPr="000D3E1B">
        <w:t>β</w:t>
      </w:r>
      <w:r w:rsidRPr="000D3E1B">
        <w:rPr>
          <w:vertAlign w:val="subscript"/>
        </w:rPr>
        <w:t>2</w:t>
      </w:r>
    </w:p>
    <w:p w14:paraId="065C7AD3" w14:textId="09E25686" w:rsidR="000D3E1B" w:rsidRPr="000D3E1B" w:rsidRDefault="000D3E1B" w:rsidP="000D3E1B">
      <w:pPr>
        <w:spacing w:after="0" w:line="240" w:lineRule="auto"/>
      </w:pPr>
      <w:r>
        <w:rPr>
          <w:i/>
          <w:vertAlign w:val="subscript"/>
        </w:rPr>
        <w:tab/>
      </w:r>
      <w:r>
        <w:t xml:space="preserve">Where </w:t>
      </w:r>
      <w:r w:rsidRPr="000D3E1B">
        <w:t>β</w:t>
      </w:r>
      <w:r w:rsidRPr="000D3E1B">
        <w:rPr>
          <w:vertAlign w:val="subscript"/>
        </w:rPr>
        <w:t>1</w:t>
      </w:r>
      <w:r>
        <w:rPr>
          <w:vertAlign w:val="subscript"/>
        </w:rPr>
        <w:t xml:space="preserve"> </w:t>
      </w:r>
    </w:p>
    <w:p w14:paraId="0772CBD0" w14:textId="5E9CA21B" w:rsidR="00EA30F4" w:rsidRDefault="00EA30F4" w:rsidP="00622B21">
      <w:pPr>
        <w:pStyle w:val="Title"/>
        <w:spacing w:line="240" w:lineRule="auto"/>
        <w:ind w:left="360"/>
        <w:rPr>
          <w:rFonts w:asciiTheme="minorHAnsi" w:hAnsiTheme="minorHAnsi"/>
          <w:sz w:val="22"/>
          <w:szCs w:val="22"/>
        </w:rPr>
      </w:pPr>
    </w:p>
    <w:p w14:paraId="3A03D394" w14:textId="79850A9F" w:rsidR="000D3E1B" w:rsidRPr="000D3E1B" w:rsidRDefault="000D3E1B" w:rsidP="00622B21">
      <w:pPr>
        <w:pStyle w:val="Title"/>
        <w:spacing w:line="240" w:lineRule="auto"/>
        <w:ind w:left="360"/>
        <w:rPr>
          <w:rFonts w:asciiTheme="minorHAnsi" w:hAnsiTheme="minorHAnsi"/>
          <w:sz w:val="22"/>
          <w:szCs w:val="22"/>
        </w:rPr>
      </w:pPr>
      <w:r>
        <w:rPr>
          <w:rFonts w:asciiTheme="minorHAnsi" w:hAnsiTheme="minorHAnsi"/>
          <w:sz w:val="22"/>
          <w:szCs w:val="22"/>
        </w:rPr>
        <w:tab/>
      </w:r>
    </w:p>
    <w:p w14:paraId="2E56E53F" w14:textId="77777777" w:rsidR="00EA30F4" w:rsidRPr="000D3E1B" w:rsidRDefault="00EA30F4" w:rsidP="00EA30F4">
      <w:pPr>
        <w:pStyle w:val="Heading3"/>
        <w:rPr>
          <w:rFonts w:asciiTheme="minorHAnsi" w:hAnsiTheme="minorHAnsi"/>
        </w:rPr>
      </w:pPr>
      <w:r w:rsidRPr="000D3E1B">
        <w:rPr>
          <w:rFonts w:asciiTheme="minorHAnsi" w:hAnsiTheme="minorHAnsi"/>
        </w:rPr>
        <w:t xml:space="preserve">Vitamin </w:t>
      </w:r>
    </w:p>
    <w:p w14:paraId="5A9272A9" w14:textId="77777777" w:rsidR="00EA30F4" w:rsidRPr="000D3E1B" w:rsidRDefault="00EA30F4" w:rsidP="00EA30F4">
      <w:pPr>
        <w:pStyle w:val="Title"/>
        <w:spacing w:line="240" w:lineRule="auto"/>
        <w:rPr>
          <w:rFonts w:asciiTheme="minorHAnsi" w:hAnsiTheme="minorHAnsi"/>
          <w:sz w:val="22"/>
          <w:szCs w:val="22"/>
        </w:rPr>
      </w:pPr>
    </w:p>
    <w:p w14:paraId="3F4594D6" w14:textId="77777777" w:rsidR="00EA30F4" w:rsidRPr="000D3E1B" w:rsidRDefault="00EA30F4" w:rsidP="00EA30F4">
      <w:pPr>
        <w:pStyle w:val="Heading3"/>
        <w:rPr>
          <w:rFonts w:asciiTheme="minorHAnsi" w:hAnsiTheme="minorHAnsi"/>
        </w:rPr>
      </w:pPr>
      <w:r w:rsidRPr="000D3E1B">
        <w:rPr>
          <w:rFonts w:asciiTheme="minorHAnsi" w:hAnsiTheme="minorHAnsi"/>
        </w:rPr>
        <w:t xml:space="preserve">Vitamin </w:t>
      </w:r>
    </w:p>
    <w:p w14:paraId="6B6BAE9B" w14:textId="77777777" w:rsidR="00EA30F4" w:rsidRPr="000D3E1B" w:rsidRDefault="00EA30F4" w:rsidP="00EA30F4">
      <w:pPr>
        <w:pStyle w:val="Title"/>
        <w:spacing w:line="240" w:lineRule="auto"/>
        <w:rPr>
          <w:rFonts w:asciiTheme="minorHAnsi" w:hAnsiTheme="minorHAnsi"/>
          <w:sz w:val="22"/>
          <w:szCs w:val="22"/>
        </w:rPr>
      </w:pPr>
    </w:p>
    <w:p w14:paraId="1D165A7C" w14:textId="77777777" w:rsidR="00EA30F4" w:rsidRPr="000D3E1B" w:rsidRDefault="00EA30F4" w:rsidP="00EA30F4">
      <w:pPr>
        <w:pStyle w:val="Heading3"/>
        <w:rPr>
          <w:rFonts w:asciiTheme="minorHAnsi" w:hAnsiTheme="minorHAnsi"/>
        </w:rPr>
      </w:pPr>
      <w:r w:rsidRPr="000D3E1B">
        <w:rPr>
          <w:rFonts w:asciiTheme="minorHAnsi" w:hAnsiTheme="minorHAnsi"/>
        </w:rPr>
        <w:t xml:space="preserve">Vitamin </w:t>
      </w:r>
    </w:p>
    <w:p w14:paraId="232CBB67" w14:textId="77777777" w:rsidR="00EA30F4" w:rsidRPr="000D3E1B" w:rsidRDefault="00EA30F4" w:rsidP="00EA30F4">
      <w:pPr>
        <w:pStyle w:val="Heading3"/>
        <w:rPr>
          <w:rFonts w:asciiTheme="minorHAnsi" w:hAnsiTheme="minorHAnsi"/>
        </w:rPr>
      </w:pPr>
    </w:p>
    <w:p w14:paraId="74849F02" w14:textId="56A56BFD" w:rsidR="004C6B76" w:rsidRPr="000D3E1B" w:rsidRDefault="004C6B76" w:rsidP="00EA30F4">
      <w:pPr>
        <w:pStyle w:val="Heading3"/>
        <w:rPr>
          <w:rFonts w:asciiTheme="minorHAnsi" w:hAnsiTheme="minorHAnsi"/>
        </w:rPr>
      </w:pPr>
      <w:r w:rsidRPr="000D3E1B">
        <w:rPr>
          <w:rFonts w:asciiTheme="minorHAnsi" w:hAnsiTheme="minorHAnsi"/>
        </w:rPr>
        <w:t>Conclusion</w:t>
      </w:r>
    </w:p>
    <w:sectPr w:rsidR="004C6B76" w:rsidRPr="000D3E1B" w:rsidSect="00382EEC">
      <w:footerReference w:type="default" r:id="rId13"/>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C69B70" w14:textId="77777777" w:rsidR="0011166E" w:rsidRDefault="0011166E">
      <w:pPr>
        <w:spacing w:after="0" w:line="240" w:lineRule="auto"/>
      </w:pPr>
      <w:r>
        <w:separator/>
      </w:r>
    </w:p>
  </w:endnote>
  <w:endnote w:type="continuationSeparator" w:id="0">
    <w:p w14:paraId="46D99382" w14:textId="77777777" w:rsidR="0011166E" w:rsidRDefault="00111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5527538"/>
      <w:docPartObj>
        <w:docPartGallery w:val="Page Numbers (Bottom of Page)"/>
        <w:docPartUnique/>
      </w:docPartObj>
    </w:sdtPr>
    <w:sdtEndPr>
      <w:rPr>
        <w:noProof/>
      </w:rPr>
    </w:sdtEndPr>
    <w:sdtContent>
      <w:p w14:paraId="6F2844A9"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557FA0" w14:textId="77777777" w:rsidR="0011166E" w:rsidRDefault="0011166E">
      <w:pPr>
        <w:spacing w:after="0" w:line="240" w:lineRule="auto"/>
      </w:pPr>
      <w:r>
        <w:separator/>
      </w:r>
    </w:p>
  </w:footnote>
  <w:footnote w:type="continuationSeparator" w:id="0">
    <w:p w14:paraId="1D66CED2" w14:textId="77777777" w:rsidR="0011166E" w:rsidRDefault="00111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5E65001"/>
    <w:multiLevelType w:val="hybridMultilevel"/>
    <w:tmpl w:val="8A06ADB2"/>
    <w:lvl w:ilvl="0" w:tplc="EFD686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F15D51"/>
    <w:multiLevelType w:val="hybridMultilevel"/>
    <w:tmpl w:val="C9960A9E"/>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96092"/>
    <w:multiLevelType w:val="hybridMultilevel"/>
    <w:tmpl w:val="25FED5D6"/>
    <w:lvl w:ilvl="0" w:tplc="8DCC2C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5"/>
  </w:num>
  <w:num w:numId="2">
    <w:abstractNumId w:val="10"/>
  </w:num>
  <w:num w:numId="3">
    <w:abstractNumId w:val="14"/>
  </w:num>
  <w:num w:numId="4">
    <w:abstractNumId w:val="11"/>
  </w:num>
  <w:num w:numId="5">
    <w:abstractNumId w:val="18"/>
  </w:num>
  <w:num w:numId="6">
    <w:abstractNumId w:val="19"/>
  </w:num>
  <w:num w:numId="7">
    <w:abstractNumId w:val="17"/>
  </w:num>
  <w:num w:numId="8">
    <w:abstractNumId w:val="20"/>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3"/>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S3NLAwNjM0NTY3NzRV0lEKTi0uzszPAykwqQUAYLV0DywAAAA="/>
  </w:docVars>
  <w:rsids>
    <w:rsidRoot w:val="00CB62AB"/>
    <w:rsid w:val="00032E95"/>
    <w:rsid w:val="00044BE4"/>
    <w:rsid w:val="00065EF6"/>
    <w:rsid w:val="000A3B59"/>
    <w:rsid w:val="000B11FD"/>
    <w:rsid w:val="000B697B"/>
    <w:rsid w:val="000D3979"/>
    <w:rsid w:val="000D3E1B"/>
    <w:rsid w:val="000E57CE"/>
    <w:rsid w:val="00103765"/>
    <w:rsid w:val="0011166E"/>
    <w:rsid w:val="00122AB0"/>
    <w:rsid w:val="00126055"/>
    <w:rsid w:val="001414EF"/>
    <w:rsid w:val="0015520D"/>
    <w:rsid w:val="00194DF6"/>
    <w:rsid w:val="001A562B"/>
    <w:rsid w:val="001B1B33"/>
    <w:rsid w:val="001E6F5B"/>
    <w:rsid w:val="00215A06"/>
    <w:rsid w:val="00235032"/>
    <w:rsid w:val="00270579"/>
    <w:rsid w:val="00296743"/>
    <w:rsid w:val="002C646A"/>
    <w:rsid w:val="002C7258"/>
    <w:rsid w:val="002D4FAC"/>
    <w:rsid w:val="00352C5E"/>
    <w:rsid w:val="003655E0"/>
    <w:rsid w:val="00372388"/>
    <w:rsid w:val="00382EEC"/>
    <w:rsid w:val="003A4485"/>
    <w:rsid w:val="003C582D"/>
    <w:rsid w:val="00400D5C"/>
    <w:rsid w:val="0046642F"/>
    <w:rsid w:val="004742A0"/>
    <w:rsid w:val="00474853"/>
    <w:rsid w:val="00474C14"/>
    <w:rsid w:val="004762AB"/>
    <w:rsid w:val="00491FE1"/>
    <w:rsid w:val="004A042E"/>
    <w:rsid w:val="004B228D"/>
    <w:rsid w:val="004C6B76"/>
    <w:rsid w:val="004D7DFC"/>
    <w:rsid w:val="004E1AED"/>
    <w:rsid w:val="004E6BE4"/>
    <w:rsid w:val="00500B16"/>
    <w:rsid w:val="00506F26"/>
    <w:rsid w:val="00551956"/>
    <w:rsid w:val="00567BEB"/>
    <w:rsid w:val="005C0FF0"/>
    <w:rsid w:val="005C12A5"/>
    <w:rsid w:val="005C2F33"/>
    <w:rsid w:val="00622B21"/>
    <w:rsid w:val="0063540E"/>
    <w:rsid w:val="006410B6"/>
    <w:rsid w:val="0069012E"/>
    <w:rsid w:val="00692A68"/>
    <w:rsid w:val="006E0BB5"/>
    <w:rsid w:val="00731268"/>
    <w:rsid w:val="00734E0A"/>
    <w:rsid w:val="0075072D"/>
    <w:rsid w:val="0078479D"/>
    <w:rsid w:val="00795A5A"/>
    <w:rsid w:val="00797E99"/>
    <w:rsid w:val="00800777"/>
    <w:rsid w:val="00806325"/>
    <w:rsid w:val="00836CDF"/>
    <w:rsid w:val="0088418F"/>
    <w:rsid w:val="008842D3"/>
    <w:rsid w:val="00890D4D"/>
    <w:rsid w:val="008969C0"/>
    <w:rsid w:val="008F6B0B"/>
    <w:rsid w:val="00902299"/>
    <w:rsid w:val="00912D7C"/>
    <w:rsid w:val="00935825"/>
    <w:rsid w:val="00942A6C"/>
    <w:rsid w:val="009457BE"/>
    <w:rsid w:val="00957257"/>
    <w:rsid w:val="0096384B"/>
    <w:rsid w:val="00972564"/>
    <w:rsid w:val="0098045C"/>
    <w:rsid w:val="009C09A0"/>
    <w:rsid w:val="00A01769"/>
    <w:rsid w:val="00A1310C"/>
    <w:rsid w:val="00A13A36"/>
    <w:rsid w:val="00A15B90"/>
    <w:rsid w:val="00A64317"/>
    <w:rsid w:val="00A6780C"/>
    <w:rsid w:val="00A84AC8"/>
    <w:rsid w:val="00B138DE"/>
    <w:rsid w:val="00B17C49"/>
    <w:rsid w:val="00B30BE8"/>
    <w:rsid w:val="00B419AC"/>
    <w:rsid w:val="00B534E0"/>
    <w:rsid w:val="00B920FA"/>
    <w:rsid w:val="00BC33EA"/>
    <w:rsid w:val="00BE3D66"/>
    <w:rsid w:val="00C021CA"/>
    <w:rsid w:val="00C359F2"/>
    <w:rsid w:val="00C65287"/>
    <w:rsid w:val="00CB37DF"/>
    <w:rsid w:val="00CB62AB"/>
    <w:rsid w:val="00CC1399"/>
    <w:rsid w:val="00CC3E85"/>
    <w:rsid w:val="00CF3B0A"/>
    <w:rsid w:val="00D007F0"/>
    <w:rsid w:val="00D354DB"/>
    <w:rsid w:val="00D40BC3"/>
    <w:rsid w:val="00D43205"/>
    <w:rsid w:val="00D47A97"/>
    <w:rsid w:val="00DC0035"/>
    <w:rsid w:val="00DD6BF7"/>
    <w:rsid w:val="00E04D39"/>
    <w:rsid w:val="00E0751C"/>
    <w:rsid w:val="00E11FFC"/>
    <w:rsid w:val="00E34633"/>
    <w:rsid w:val="00E3669E"/>
    <w:rsid w:val="00E411AA"/>
    <w:rsid w:val="00E631E5"/>
    <w:rsid w:val="00E64D1C"/>
    <w:rsid w:val="00E74350"/>
    <w:rsid w:val="00E9030D"/>
    <w:rsid w:val="00EA30F4"/>
    <w:rsid w:val="00EC07D3"/>
    <w:rsid w:val="00EC6B33"/>
    <w:rsid w:val="00F26525"/>
    <w:rsid w:val="00F57462"/>
    <w:rsid w:val="00F66087"/>
    <w:rsid w:val="00F77803"/>
    <w:rsid w:val="00FE38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DD7C"/>
  <w15:docId w15:val="{7E9B07C0-AD1C-428E-BF90-F042BC6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1AED"/>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styleId="Hyperlink">
    <w:name w:val="Hyperlink"/>
    <w:basedOn w:val="DefaultParagraphFont"/>
    <w:uiPriority w:val="99"/>
    <w:unhideWhenUsed/>
    <w:rsid w:val="00E411AA"/>
    <w:rPr>
      <w:color w:val="005DBA" w:themeColor="hyperlink"/>
      <w:u w:val="single"/>
    </w:rPr>
  </w:style>
  <w:style w:type="character" w:styleId="UnresolvedMention">
    <w:name w:val="Unresolved Mention"/>
    <w:basedOn w:val="DefaultParagraphFont"/>
    <w:uiPriority w:val="99"/>
    <w:semiHidden/>
    <w:unhideWhenUsed/>
    <w:rsid w:val="00E411AA"/>
    <w:rPr>
      <w:color w:val="808080"/>
      <w:shd w:val="clear" w:color="auto" w:fill="E6E6E6"/>
    </w:rPr>
  </w:style>
  <w:style w:type="paragraph" w:styleId="ListParagraph">
    <w:name w:val="List Paragraph"/>
    <w:basedOn w:val="Normal"/>
    <w:uiPriority w:val="34"/>
    <w:qFormat/>
    <w:rsid w:val="00622B21"/>
    <w:pPr>
      <w:spacing w:before="0" w:line="276" w:lineRule="auto"/>
      <w:ind w:left="720"/>
      <w:contextualSpacing/>
    </w:pPr>
    <w:rPr>
      <w:rFonts w:eastAsiaTheme="minorHAnsi"/>
      <w:lang w:eastAsia="en-US"/>
    </w:rPr>
  </w:style>
  <w:style w:type="paragraph" w:styleId="NormalWeb">
    <w:name w:val="Normal (Web)"/>
    <w:basedOn w:val="Normal"/>
    <w:uiPriority w:val="99"/>
    <w:semiHidden/>
    <w:unhideWhenUsed/>
    <w:rsid w:val="008969C0"/>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328601352">
      <w:bodyDiv w:val="1"/>
      <w:marLeft w:val="0"/>
      <w:marRight w:val="0"/>
      <w:marTop w:val="0"/>
      <w:marBottom w:val="0"/>
      <w:divBdr>
        <w:top w:val="none" w:sz="0" w:space="0" w:color="auto"/>
        <w:left w:val="none" w:sz="0" w:space="0" w:color="auto"/>
        <w:bottom w:val="none" w:sz="0" w:space="0" w:color="auto"/>
        <w:right w:val="none" w:sz="0" w:space="0" w:color="auto"/>
      </w:divBdr>
    </w:div>
    <w:div w:id="554122015">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oretz\AppData\Roaming\Microsoft\Templates\Banded%20design%20(blank).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2.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585A003E-6793-41EB-B8C2-492B8DD3E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Banded design (blank).dotx</Template>
  <TotalTime>3669</TotalTime>
  <Pages>1</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Moretz</dc:creator>
  <cp:lastModifiedBy>Brandon Moretz</cp:lastModifiedBy>
  <cp:revision>76</cp:revision>
  <dcterms:created xsi:type="dcterms:W3CDTF">2018-10-06T17:09:00Z</dcterms:created>
  <dcterms:modified xsi:type="dcterms:W3CDTF">2019-07-18T19:51:00Z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