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25D024" w14:textId="3A90CAE1" w:rsidR="004E1AED" w:rsidRDefault="00616815" w:rsidP="008010A4">
      <w:pPr>
        <w:pStyle w:val="Title"/>
        <w:spacing w:line="480" w:lineRule="auto"/>
        <w:rPr>
          <w:sz w:val="24"/>
          <w:szCs w:val="24"/>
        </w:rPr>
      </w:pPr>
      <w:r>
        <w:rPr>
          <w:sz w:val="24"/>
          <w:szCs w:val="24"/>
        </w:rPr>
        <w:t xml:space="preserve">Modeling </w:t>
      </w:r>
      <w:r w:rsidR="00E631E5" w:rsidRPr="00E631E5">
        <w:rPr>
          <w:sz w:val="24"/>
          <w:szCs w:val="24"/>
        </w:rPr>
        <w:t xml:space="preserve">Assigment </w:t>
      </w:r>
      <w:r w:rsidR="00E631E5">
        <w:rPr>
          <w:sz w:val="24"/>
          <w:szCs w:val="24"/>
        </w:rPr>
        <w:t>#</w:t>
      </w:r>
      <w:r>
        <w:rPr>
          <w:sz w:val="24"/>
          <w:szCs w:val="24"/>
        </w:rPr>
        <w:t>2</w:t>
      </w:r>
    </w:p>
    <w:p w14:paraId="15FE751A" w14:textId="70797F06" w:rsidR="00E631E5" w:rsidRPr="00E631E5" w:rsidRDefault="00E631E5" w:rsidP="008010A4">
      <w:pPr>
        <w:pStyle w:val="Title"/>
        <w:spacing w:line="480" w:lineRule="auto"/>
        <w:rPr>
          <w:sz w:val="20"/>
          <w:szCs w:val="20"/>
        </w:rPr>
      </w:pPr>
      <w:r w:rsidRPr="00E631E5">
        <w:rPr>
          <w:sz w:val="20"/>
          <w:szCs w:val="20"/>
        </w:rPr>
        <w:t>Brandon Moretz</w:t>
      </w:r>
    </w:p>
    <w:p w14:paraId="05AEDA29" w14:textId="1EAA5354" w:rsidR="00194DF6" w:rsidRDefault="00E631E5" w:rsidP="008010A4">
      <w:pPr>
        <w:pStyle w:val="Heading3"/>
        <w:spacing w:line="480" w:lineRule="auto"/>
      </w:pPr>
      <w:r>
        <w:t>Introduction</w:t>
      </w:r>
    </w:p>
    <w:p w14:paraId="4C658BF9" w14:textId="0D599CDE" w:rsidR="00E72E4E" w:rsidRDefault="00E72E4E" w:rsidP="008010A4">
      <w:pPr>
        <w:spacing w:line="480" w:lineRule="auto"/>
      </w:pPr>
      <w:r>
        <w:rPr>
          <w:noProof/>
        </w:rPr>
        <w:t>T</w:t>
      </w:r>
      <w:r w:rsidRPr="00BB01E0">
        <w:rPr>
          <w:noProof/>
        </w:rPr>
        <w:t>o</w:t>
      </w:r>
      <w:r>
        <w:t xml:space="preserve"> accurately forecast the value of a </w:t>
      </w:r>
      <w:r w:rsidRPr="00BB01E0">
        <w:rPr>
          <w:noProof/>
        </w:rPr>
        <w:t>home</w:t>
      </w:r>
      <w:r>
        <w:rPr>
          <w:noProof/>
        </w:rPr>
        <w:t>,</w:t>
      </w:r>
      <w:r>
        <w:t xml:space="preserve"> we must find a relevant dataset that contains accurate information of comparable inventory so that we can explore the significant variables of a home which ultimately determine the sale price of the residence. Once we have explored the data set and </w:t>
      </w:r>
      <w:r w:rsidR="00384150">
        <w:t>selected</w:t>
      </w:r>
      <w:r>
        <w:t xml:space="preserve"> an</w:t>
      </w:r>
      <w:r w:rsidR="00384150">
        <w:t xml:space="preserve"> appropriate sample from the population, </w:t>
      </w:r>
      <w:r>
        <w:t xml:space="preserve">our task will be to create </w:t>
      </w:r>
      <w:r w:rsidR="00645272">
        <w:t xml:space="preserve">both single and </w:t>
      </w:r>
      <w:r>
        <w:t>multivariate regression model</w:t>
      </w:r>
      <w:r w:rsidR="00384150">
        <w:t>s</w:t>
      </w:r>
      <w:r>
        <w:t xml:space="preserve"> that leverages these key indicators in the data </w:t>
      </w:r>
      <w:r w:rsidRPr="00BB01E0">
        <w:rPr>
          <w:noProof/>
        </w:rPr>
        <w:t>to</w:t>
      </w:r>
      <w:r>
        <w:t xml:space="preserve"> predict the value of a home given based upon its features. </w:t>
      </w:r>
      <w:r w:rsidR="00645272">
        <w:t>Once we have constructed the models, we will form hypothesis tests at our stated confidence intervals and conduct statistical significance tests upon these models.</w:t>
      </w:r>
    </w:p>
    <w:p w14:paraId="6EB7A985" w14:textId="77777777" w:rsidR="00E72E4E" w:rsidRDefault="00E72E4E" w:rsidP="008010A4">
      <w:pPr>
        <w:spacing w:line="480" w:lineRule="auto"/>
      </w:pPr>
      <w:r>
        <w:t xml:space="preserve">In this </w:t>
      </w:r>
      <w:r w:rsidRPr="00BB01E0">
        <w:rPr>
          <w:noProof/>
        </w:rPr>
        <w:t>report</w:t>
      </w:r>
      <w:r>
        <w:rPr>
          <w:noProof/>
        </w:rPr>
        <w:t>,</w:t>
      </w:r>
      <w:r>
        <w:t xml:space="preserve"> we will use the Ames dataset which is an alternative to the famous Boston housing data to perform exploratory data analysis through variable derivation, validation, selection and visualization to measure the relevance of these indicators as they pertain to the value of the home in terms of a dollar estimate.</w:t>
      </w:r>
    </w:p>
    <w:p w14:paraId="4EEE6B72" w14:textId="15B4BAAA" w:rsidR="00384150" w:rsidRDefault="00936F5E" w:rsidP="008010A4">
      <w:pPr>
        <w:pStyle w:val="Heading3"/>
        <w:spacing w:line="480" w:lineRule="auto"/>
      </w:pPr>
      <w:r>
        <w:t>Sample</w:t>
      </w:r>
      <w:r w:rsidR="00550C88">
        <w:t xml:space="preserve"> definition</w:t>
      </w:r>
    </w:p>
    <w:p w14:paraId="2B9CC723" w14:textId="77777777" w:rsidR="00384150" w:rsidRPr="006A4FA2" w:rsidRDefault="00384150" w:rsidP="008010A4">
      <w:pPr>
        <w:spacing w:line="480" w:lineRule="auto"/>
      </w:pPr>
      <w:r>
        <w:t>This data is from the Ames Iowa Assessor’s Office and contains characteristics regarding residential properties sold in Ames from 2006 to 2010.</w:t>
      </w:r>
    </w:p>
    <w:p w14:paraId="38905192" w14:textId="583D7AD6" w:rsidR="00384150" w:rsidRDefault="00384150" w:rsidP="008010A4">
      <w:pPr>
        <w:spacing w:line="480" w:lineRule="auto"/>
      </w:pPr>
      <w:r>
        <w:t xml:space="preserve">The Ames housing dataset contains approximately three-thousand observations of eighty-two variables collected from the Ames Assessor’s Office specifically </w:t>
      </w:r>
      <w:r w:rsidR="008378BB">
        <w:t>for</w:t>
      </w:r>
      <w:r>
        <w:t xml:space="preserve"> assessing value of individual residential properties sold in Ames, Iowa from 2006 to 2010. Given that this data was collected </w:t>
      </w:r>
      <w:r w:rsidR="008378BB">
        <w:t>for specifically this purpose</w:t>
      </w:r>
      <w:r>
        <w:t>, it should be an ideal source of information for our observational study and resulting regression model</w:t>
      </w:r>
      <w:r w:rsidR="006605D3">
        <w:t>ing</w:t>
      </w:r>
      <w:r>
        <w:t>.</w:t>
      </w:r>
    </w:p>
    <w:p w14:paraId="074B8FB7" w14:textId="1E5813D4" w:rsidR="00612B98" w:rsidRDefault="00665B71" w:rsidP="008010A4">
      <w:pPr>
        <w:spacing w:line="480" w:lineRule="auto"/>
      </w:pPr>
      <w:r>
        <w:t xml:space="preserve">For the sample of homes, we are looking for a “normal” set of homes to build our regression models. For normal in this example, we will choose </w:t>
      </w:r>
      <w:r w:rsidR="005E4185">
        <w:t>to only look at single-family style homes</w:t>
      </w:r>
      <w:r w:rsidR="000277C5">
        <w:t xml:space="preserve"> (including residential zoning) and non-abnormal sale conditions. </w:t>
      </w:r>
      <w:r w:rsidR="005D0A1C">
        <w:t>We also restrict our analysis to homes with a sale price less than $700,000</w:t>
      </w:r>
      <w:r w:rsidR="003B40B9">
        <w:t xml:space="preserve"> as </w:t>
      </w:r>
      <w:r w:rsidR="00602D91">
        <w:t>many of</w:t>
      </w:r>
      <w:r w:rsidR="009F6E96">
        <w:t xml:space="preserve"> our homes meet </w:t>
      </w:r>
      <w:r w:rsidR="00602D91">
        <w:t>this criterion</w:t>
      </w:r>
      <w:r w:rsidR="005D0A1C">
        <w:t xml:space="preserve">. </w:t>
      </w:r>
      <w:r w:rsidR="000277C5">
        <w:t>We can see the waterfall of our sample size with each of the preceding chart:</w:t>
      </w:r>
    </w:p>
    <w:p w14:paraId="11507ABE" w14:textId="5965B44D" w:rsidR="000277C5" w:rsidRDefault="000277C5" w:rsidP="008010A4">
      <w:pPr>
        <w:spacing w:line="480" w:lineRule="auto"/>
        <w:jc w:val="center"/>
      </w:pPr>
      <w:r>
        <w:rPr>
          <w:noProof/>
        </w:rPr>
        <w:lastRenderedPageBreak/>
        <w:drawing>
          <wp:inline distT="0" distB="0" distL="0" distR="0" wp14:anchorId="6B62EE05" wp14:editId="331B973D">
            <wp:extent cx="4613563" cy="70909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26215" cy="7110417"/>
                    </a:xfrm>
                    <a:prstGeom prst="rect">
                      <a:avLst/>
                    </a:prstGeom>
                  </pic:spPr>
                </pic:pic>
              </a:graphicData>
            </a:graphic>
          </wp:inline>
        </w:drawing>
      </w:r>
    </w:p>
    <w:p w14:paraId="2A1E8D15" w14:textId="5409C1FC" w:rsidR="00E619E5" w:rsidRDefault="00E619E5" w:rsidP="008010A4">
      <w:pPr>
        <w:pStyle w:val="Heading3"/>
        <w:spacing w:line="480" w:lineRule="auto"/>
      </w:pPr>
      <w:r>
        <w:t>S</w:t>
      </w:r>
      <w:r w:rsidR="00965C58">
        <w:t>imple linear regression models</w:t>
      </w:r>
    </w:p>
    <w:p w14:paraId="0483287F" w14:textId="05F1C58A" w:rsidR="00233AA0" w:rsidRDefault="00233AA0" w:rsidP="008010A4">
      <w:pPr>
        <w:spacing w:line="480" w:lineRule="auto"/>
      </w:pPr>
      <w:r>
        <w:t xml:space="preserve">For the first simple linear regression model, we will look at how the total square footage of the property as an indicator of sale price. We chose this variable because amongst the variables listed in the </w:t>
      </w:r>
      <w:hyperlink w:anchor="_Appendex" w:history="1">
        <w:r w:rsidRPr="00233AA0">
          <w:rPr>
            <w:rStyle w:val="Hyperlink"/>
          </w:rPr>
          <w:t>appendix</w:t>
        </w:r>
      </w:hyperlink>
      <w:r w:rsidR="000B012D">
        <w:t xml:space="preserve"> </w:t>
      </w:r>
      <w:r w:rsidR="00BD6929">
        <w:t>of</w:t>
      </w:r>
      <w:r w:rsidR="000B012D">
        <w:t xml:space="preserve"> variables</w:t>
      </w:r>
      <w:r w:rsidR="00596884">
        <w:t xml:space="preserve"> because it</w:t>
      </w:r>
      <w:r w:rsidR="000B012D">
        <w:t xml:space="preserve"> has the highest degree of collinearity </w:t>
      </w:r>
      <w:r w:rsidR="001F5220">
        <w:t>in the set of continuous variables.</w:t>
      </w:r>
    </w:p>
    <w:p w14:paraId="2733F77B" w14:textId="3E520370" w:rsidR="00C23081" w:rsidRDefault="00291B75" w:rsidP="008010A4">
      <w:pPr>
        <w:spacing w:line="480" w:lineRule="auto"/>
        <w:jc w:val="center"/>
      </w:pPr>
      <w:r>
        <w:rPr>
          <w:noProof/>
        </w:rPr>
        <w:lastRenderedPageBreak/>
        <w:drawing>
          <wp:inline distT="0" distB="0" distL="0" distR="0" wp14:anchorId="6B5ABCAC" wp14:editId="664769FA">
            <wp:extent cx="4919181" cy="64960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48658" cy="6534976"/>
                    </a:xfrm>
                    <a:prstGeom prst="rect">
                      <a:avLst/>
                    </a:prstGeom>
                  </pic:spPr>
                </pic:pic>
              </a:graphicData>
            </a:graphic>
          </wp:inline>
        </w:drawing>
      </w:r>
    </w:p>
    <w:p w14:paraId="6F6D0BD2" w14:textId="0AD2E6AA" w:rsidR="00ED70D1" w:rsidRDefault="000C1DB8" w:rsidP="008010A4">
      <w:pPr>
        <w:spacing w:line="480" w:lineRule="auto"/>
        <w:jc w:val="center"/>
        <w:rPr>
          <w:i/>
        </w:rPr>
      </w:pPr>
      <w:r w:rsidRPr="003631F9">
        <w:rPr>
          <w:i/>
        </w:rPr>
        <w:t>Model</w:t>
      </w:r>
      <w:r>
        <w:rPr>
          <w:i/>
        </w:rPr>
        <w:t xml:space="preserve"> 1: </w:t>
      </w:r>
      <w:r w:rsidR="003631F9">
        <w:rPr>
          <w:rFonts w:ascii="Arial" w:hAnsi="Arial" w:cs="Arial"/>
          <w:color w:val="222222"/>
          <w:shd w:val="clear" w:color="auto" w:fill="FFFFFF"/>
        </w:rPr>
        <w:t xml:space="preserve">Ŷ = </w:t>
      </w:r>
      <w:bookmarkStart w:id="0" w:name="OLE_LINK3"/>
      <w:bookmarkStart w:id="1" w:name="OLE_LINK4"/>
      <w:r w:rsidR="003631F9">
        <w:rPr>
          <w:rFonts w:ascii="Arial" w:hAnsi="Arial" w:cs="Arial"/>
          <w:color w:val="222222"/>
          <w:shd w:val="clear" w:color="auto" w:fill="FFFFFF"/>
        </w:rPr>
        <w:t>10212 + 116.86</w:t>
      </w:r>
      <w:r w:rsidR="009F29B6">
        <w:rPr>
          <w:rFonts w:ascii="Arial" w:hAnsi="Arial" w:cs="Arial"/>
          <w:color w:val="222222"/>
          <w:shd w:val="clear" w:color="auto" w:fill="FFFFFF"/>
        </w:rPr>
        <w:t>2</w:t>
      </w:r>
      <w:r w:rsidR="003631F9">
        <w:rPr>
          <w:rFonts w:ascii="Arial" w:hAnsi="Arial" w:cs="Arial"/>
          <w:color w:val="222222"/>
          <w:shd w:val="clear" w:color="auto" w:fill="FFFFFF"/>
        </w:rPr>
        <w:t>β</w:t>
      </w:r>
      <w:r w:rsidR="003631F9" w:rsidRPr="00EC7D32">
        <w:rPr>
          <w:rFonts w:ascii="Arial" w:hAnsi="Arial" w:cs="Arial"/>
          <w:color w:val="222222"/>
          <w:shd w:val="clear" w:color="auto" w:fill="FFFFFF"/>
          <w:vertAlign w:val="subscript"/>
        </w:rPr>
        <w:t>1</w:t>
      </w:r>
      <w:bookmarkEnd w:id="0"/>
      <w:bookmarkEnd w:id="1"/>
      <w:r w:rsidR="003631F9">
        <w:rPr>
          <w:rFonts w:ascii="Arial" w:hAnsi="Arial" w:cs="Arial"/>
          <w:color w:val="222222"/>
          <w:shd w:val="clear" w:color="auto" w:fill="FFFFFF"/>
        </w:rPr>
        <w:t xml:space="preserve">, </w:t>
      </w:r>
      <w:r w:rsidR="003631F9">
        <w:t>R</w:t>
      </w:r>
      <w:r w:rsidR="003631F9" w:rsidRPr="00F56E5D">
        <w:rPr>
          <w:vertAlign w:val="superscript"/>
        </w:rPr>
        <w:t>2</w:t>
      </w:r>
      <w:r w:rsidR="003631F9">
        <w:t xml:space="preserve"> = </w:t>
      </w:r>
      <w:r w:rsidR="003631F9" w:rsidRPr="00F56E5D">
        <w:rPr>
          <w:rFonts w:ascii="Consolas" w:hAnsi="Consolas" w:cs="Consolas"/>
          <w:b/>
          <w:color w:val="000000"/>
          <w:sz w:val="19"/>
          <w:szCs w:val="19"/>
        </w:rPr>
        <w:t>0.</w:t>
      </w:r>
      <w:r w:rsidR="003225A8">
        <w:rPr>
          <w:rFonts w:ascii="Consolas" w:hAnsi="Consolas" w:cs="Consolas"/>
          <w:b/>
          <w:color w:val="000000"/>
          <w:sz w:val="19"/>
          <w:szCs w:val="19"/>
        </w:rPr>
        <w:t>5533</w:t>
      </w:r>
    </w:p>
    <w:p w14:paraId="7924B9F6" w14:textId="6775933D" w:rsidR="00F50A13" w:rsidRPr="00ED70D1" w:rsidRDefault="00D56A32" w:rsidP="00257FF1">
      <w:pPr>
        <w:spacing w:line="480" w:lineRule="auto"/>
        <w:ind w:firstLine="720"/>
        <w:rPr>
          <w:i/>
        </w:rPr>
      </w:pPr>
      <w:r>
        <w:rPr>
          <w:rFonts w:ascii="Arial" w:hAnsi="Arial" w:cs="Arial"/>
          <w:color w:val="222222"/>
          <w:shd w:val="clear" w:color="auto" w:fill="FFFFFF"/>
        </w:rPr>
        <w:t>The intercept, or β</w:t>
      </w:r>
      <w:r>
        <w:rPr>
          <w:rFonts w:ascii="Arial" w:hAnsi="Arial" w:cs="Arial"/>
          <w:color w:val="222222"/>
          <w:shd w:val="clear" w:color="auto" w:fill="FFFFFF"/>
          <w:vertAlign w:val="subscript"/>
        </w:rPr>
        <w:t>0,</w:t>
      </w:r>
      <w:r>
        <w:rPr>
          <w:rFonts w:ascii="Arial" w:hAnsi="Arial" w:cs="Arial"/>
          <w:color w:val="222222"/>
          <w:shd w:val="clear" w:color="auto" w:fill="FFFFFF"/>
        </w:rPr>
        <w:t xml:space="preserve"> in this model, $10,212, represents the sale price of a home with no square footage, or an empty lot, which is well outside any meaningful values, therefore this value is likely a simple placeholder than any meaningful value. The coefficient</w:t>
      </w:r>
      <w:r w:rsidR="00F50A13">
        <w:rPr>
          <w:rFonts w:ascii="Arial" w:hAnsi="Arial" w:cs="Arial"/>
          <w:color w:val="222222"/>
          <w:shd w:val="clear" w:color="auto" w:fill="FFFFFF"/>
        </w:rPr>
        <w:t xml:space="preserve"> β</w:t>
      </w:r>
      <w:r w:rsidR="00F50A13" w:rsidRPr="00EC7D32">
        <w:rPr>
          <w:rFonts w:ascii="Arial" w:hAnsi="Arial" w:cs="Arial"/>
          <w:color w:val="222222"/>
          <w:shd w:val="clear" w:color="auto" w:fill="FFFFFF"/>
          <w:vertAlign w:val="subscript"/>
        </w:rPr>
        <w:t>1</w:t>
      </w:r>
      <w:r w:rsidR="00F50A13">
        <w:rPr>
          <w:rFonts w:ascii="Arial" w:hAnsi="Arial" w:cs="Arial"/>
          <w:color w:val="222222"/>
          <w:shd w:val="clear" w:color="auto" w:fill="FFFFFF"/>
        </w:rPr>
        <w:t xml:space="preserve"> is the total square footage of the house</w:t>
      </w:r>
      <w:r w:rsidR="00257FF1">
        <w:rPr>
          <w:rFonts w:ascii="Arial" w:hAnsi="Arial" w:cs="Arial"/>
          <w:color w:val="222222"/>
          <w:shd w:val="clear" w:color="auto" w:fill="FFFFFF"/>
        </w:rPr>
        <w:t xml:space="preserve">, </w:t>
      </w:r>
      <w:r w:rsidR="00F84558">
        <w:rPr>
          <w:rFonts w:ascii="Arial" w:hAnsi="Arial" w:cs="Arial"/>
          <w:color w:val="222222"/>
          <w:shd w:val="clear" w:color="auto" w:fill="FFFFFF"/>
        </w:rPr>
        <w:t xml:space="preserve">and </w:t>
      </w:r>
      <w:r w:rsidR="00257FF1">
        <w:rPr>
          <w:rFonts w:ascii="Arial" w:hAnsi="Arial" w:cs="Arial"/>
          <w:color w:val="222222"/>
          <w:shd w:val="clear" w:color="auto" w:fill="FFFFFF"/>
        </w:rPr>
        <w:t>each unit increase in total square footage adds approximately $166.86 to the sale price</w:t>
      </w:r>
      <w:r w:rsidR="00F84558">
        <w:rPr>
          <w:rFonts w:ascii="Arial" w:hAnsi="Arial" w:cs="Arial"/>
          <w:color w:val="222222"/>
          <w:shd w:val="clear" w:color="auto" w:fill="FFFFFF"/>
        </w:rPr>
        <w:t>, which makes sense given that homes are often thought of in terms of price per square foot</w:t>
      </w:r>
      <w:r w:rsidR="00257FF1">
        <w:rPr>
          <w:rFonts w:ascii="Arial" w:hAnsi="Arial" w:cs="Arial"/>
          <w:color w:val="222222"/>
          <w:shd w:val="clear" w:color="auto" w:fill="FFFFFF"/>
        </w:rPr>
        <w:t>.</w:t>
      </w:r>
    </w:p>
    <w:p w14:paraId="0381C24D" w14:textId="77777777" w:rsidR="008E5977" w:rsidRPr="00C84440" w:rsidRDefault="008E5977" w:rsidP="008010A4">
      <w:pPr>
        <w:pStyle w:val="ListParagraph"/>
        <w:spacing w:before="0" w:line="480" w:lineRule="auto"/>
        <w:ind w:left="1080"/>
        <w:jc w:val="center"/>
        <w:rPr>
          <w:rFonts w:cs="Arial"/>
          <w:color w:val="222222"/>
          <w:shd w:val="clear" w:color="auto" w:fill="FFFFFF"/>
        </w:rPr>
      </w:pPr>
      <w:r w:rsidRPr="00C84440">
        <w:lastRenderedPageBreak/>
        <w:t>H</w:t>
      </w:r>
      <w:r w:rsidRPr="00C84440">
        <w:rPr>
          <w:vertAlign w:val="subscript"/>
        </w:rPr>
        <w:t>0</w:t>
      </w:r>
      <w:r w:rsidRPr="00C84440">
        <w:t xml:space="preserve"> : </w:t>
      </w:r>
      <w:r w:rsidRPr="00C84440">
        <w:rPr>
          <w:rFonts w:cs="Arial"/>
          <w:color w:val="222222"/>
          <w:shd w:val="clear" w:color="auto" w:fill="FFFFFF"/>
        </w:rPr>
        <w:t>β</w:t>
      </w:r>
      <w:r w:rsidRPr="00C84440">
        <w:rPr>
          <w:rFonts w:cs="Arial"/>
          <w:color w:val="222222"/>
          <w:shd w:val="clear" w:color="auto" w:fill="FFFFFF"/>
          <w:vertAlign w:val="subscript"/>
        </w:rPr>
        <w:t>1</w:t>
      </w:r>
      <w:r w:rsidRPr="00C84440">
        <w:rPr>
          <w:rFonts w:cs="Arial"/>
          <w:color w:val="222222"/>
          <w:shd w:val="clear" w:color="auto" w:fill="FFFFFF"/>
        </w:rPr>
        <w:t xml:space="preserve"> = 0</w:t>
      </w:r>
    </w:p>
    <w:p w14:paraId="6EC2C2AB" w14:textId="5BCF3919" w:rsidR="004060F4" w:rsidRPr="008010A4" w:rsidRDefault="008E5977" w:rsidP="008010A4">
      <w:pPr>
        <w:pStyle w:val="ListParagraph"/>
        <w:spacing w:before="0" w:line="480" w:lineRule="auto"/>
        <w:ind w:left="1080"/>
        <w:jc w:val="center"/>
        <w:rPr>
          <w:rFonts w:cs="Arial"/>
          <w:color w:val="222222"/>
          <w:shd w:val="clear" w:color="auto" w:fill="FFFFFF"/>
        </w:rPr>
      </w:pPr>
      <w:r w:rsidRPr="00C84440">
        <w:t>H</w:t>
      </w:r>
      <w:r w:rsidRPr="00C84440">
        <w:rPr>
          <w:vertAlign w:val="subscript"/>
        </w:rPr>
        <w:t>a</w:t>
      </w:r>
      <w:r w:rsidRPr="00C84440">
        <w:t xml:space="preserve"> : β</w:t>
      </w:r>
      <w:r w:rsidRPr="00C84440">
        <w:rPr>
          <w:vertAlign w:val="subscript"/>
        </w:rPr>
        <w:t>1</w:t>
      </w:r>
      <w:r w:rsidRPr="00C84440">
        <w:t xml:space="preserve"> </w:t>
      </w:r>
      <w:r w:rsidRPr="00C84440">
        <w:rPr>
          <w:rFonts w:cs="Arial"/>
          <w:color w:val="222222"/>
          <w:shd w:val="clear" w:color="auto" w:fill="FFFFFF"/>
        </w:rPr>
        <w:t>≠ 0</w:t>
      </w:r>
    </w:p>
    <w:p w14:paraId="5BEE8FA9" w14:textId="72D37AE8" w:rsidR="009F29B6" w:rsidRPr="00C84440" w:rsidRDefault="009F29B6" w:rsidP="008010A4">
      <w:pPr>
        <w:pStyle w:val="ListParagraph"/>
        <w:spacing w:before="0" w:line="480" w:lineRule="auto"/>
        <w:ind w:left="1080"/>
        <w:jc w:val="center"/>
        <w:rPr>
          <w:rFonts w:cs="Consolas"/>
          <w:color w:val="000000"/>
        </w:rPr>
      </w:pPr>
      <w:r>
        <w:t>t</w:t>
      </w:r>
      <w:r>
        <w:rPr>
          <w:vertAlign w:val="subscript"/>
        </w:rPr>
        <w:t>1</w:t>
      </w:r>
      <w:r w:rsidRPr="00C84440">
        <w:t xml:space="preserve"> = B̂</w:t>
      </w:r>
      <w:r w:rsidRPr="00C84440">
        <w:rPr>
          <w:vertAlign w:val="subscript"/>
        </w:rPr>
        <w:t>1</w:t>
      </w:r>
      <w:r w:rsidRPr="00C84440">
        <w:t xml:space="preserve"> / S</w:t>
      </w:r>
      <w:r w:rsidRPr="00C84440">
        <w:rPr>
          <w:vertAlign w:val="subscript"/>
        </w:rPr>
        <w:t xml:space="preserve">B̂1 </w:t>
      </w:r>
      <w:r w:rsidRPr="00C84440">
        <w:t xml:space="preserve">= </w:t>
      </w:r>
      <w:r>
        <w:t>116.862</w:t>
      </w:r>
      <w:r w:rsidRPr="00C84440">
        <w:t xml:space="preserve"> / </w:t>
      </w:r>
      <w:r>
        <w:t>2.215</w:t>
      </w:r>
      <w:r w:rsidRPr="00C84440">
        <w:t xml:space="preserve"> = </w:t>
      </w:r>
      <w:r w:rsidRPr="004C0D7F">
        <w:rPr>
          <w:rFonts w:cs="Consolas"/>
          <w:b/>
          <w:color w:val="000000"/>
        </w:rPr>
        <w:t>52.7594</w:t>
      </w:r>
    </w:p>
    <w:p w14:paraId="2440CFEA" w14:textId="6095F5EB" w:rsidR="009F29B6" w:rsidRPr="00ED70D1" w:rsidRDefault="009F29B6" w:rsidP="008010A4">
      <w:pPr>
        <w:pStyle w:val="ListParagraph"/>
        <w:spacing w:before="0" w:line="480" w:lineRule="auto"/>
        <w:ind w:left="1080"/>
        <w:jc w:val="center"/>
        <w:rPr>
          <w:rFonts w:cs="Arial"/>
          <w:color w:val="222222"/>
          <w:shd w:val="clear" w:color="auto" w:fill="FFFFFF"/>
        </w:rPr>
      </w:pPr>
      <w:r w:rsidRPr="00C84440">
        <w:rPr>
          <w:rFonts w:cs="Arial"/>
          <w:color w:val="222222"/>
          <w:shd w:val="clear" w:color="auto" w:fill="FFFFFF"/>
        </w:rPr>
        <w:t>t-test with 99% confidence (α = 0.01),</w:t>
      </w:r>
      <w:r w:rsidR="00ED70D1">
        <w:rPr>
          <w:rFonts w:cs="Arial"/>
          <w:color w:val="222222"/>
          <w:shd w:val="clear" w:color="auto" w:fill="FFFFFF"/>
        </w:rPr>
        <w:t xml:space="preserve"> </w:t>
      </w:r>
      <w:r w:rsidR="00ED70D1" w:rsidRPr="00ED70D1">
        <w:rPr>
          <w:rFonts w:cs="Arial"/>
        </w:rPr>
        <w:t>t</w:t>
      </w:r>
      <w:r w:rsidRPr="00ED70D1">
        <w:rPr>
          <w:rFonts w:cs="Arial"/>
        </w:rPr>
        <w:t>hreshold: t</w:t>
      </w:r>
      <w:r w:rsidRPr="00ED70D1">
        <w:rPr>
          <w:rFonts w:cs="Arial"/>
          <w:color w:val="222222"/>
          <w:shd w:val="clear" w:color="auto" w:fill="FFFFFF"/>
          <w:vertAlign w:val="subscript"/>
        </w:rPr>
        <w:t xml:space="preserve">α/2, n – p – 2 </w:t>
      </w:r>
      <w:r w:rsidRPr="00ED70D1">
        <w:rPr>
          <w:rFonts w:cs="Arial"/>
          <w:color w:val="222222"/>
          <w:shd w:val="clear" w:color="auto" w:fill="FFFFFF"/>
        </w:rPr>
        <w:t>= t</w:t>
      </w:r>
      <w:r w:rsidRPr="00ED70D1">
        <w:rPr>
          <w:rFonts w:cs="Arial"/>
          <w:color w:val="222222"/>
          <w:shd w:val="clear" w:color="auto" w:fill="FFFFFF"/>
          <w:vertAlign w:val="subscript"/>
        </w:rPr>
        <w:t xml:space="preserve">0.005, </w:t>
      </w:r>
      <w:r w:rsidR="00E5096A">
        <w:rPr>
          <w:rFonts w:cs="Arial"/>
          <w:color w:val="222222"/>
          <w:shd w:val="clear" w:color="auto" w:fill="FFFFFF"/>
          <w:vertAlign w:val="subscript"/>
        </w:rPr>
        <w:t>2247</w:t>
      </w:r>
      <w:r w:rsidRPr="00ED70D1">
        <w:rPr>
          <w:rFonts w:cs="Arial"/>
          <w:color w:val="222222"/>
          <w:shd w:val="clear" w:color="auto" w:fill="FFFFFF"/>
          <w:vertAlign w:val="subscript"/>
        </w:rPr>
        <w:t xml:space="preserve"> </w:t>
      </w:r>
      <w:r w:rsidRPr="00ED70D1">
        <w:rPr>
          <w:rFonts w:cs="Arial"/>
          <w:color w:val="222222"/>
          <w:shd w:val="clear" w:color="auto" w:fill="FFFFFF"/>
        </w:rPr>
        <w:t xml:space="preserve">= </w:t>
      </w:r>
      <w:r w:rsidR="00C4268C" w:rsidRPr="00ED70D1">
        <w:rPr>
          <w:rFonts w:cs="Consolas"/>
          <w:color w:val="000000"/>
        </w:rPr>
        <w:t>2.578</w:t>
      </w:r>
    </w:p>
    <w:p w14:paraId="6575154E" w14:textId="7FF255F4" w:rsidR="009F29B6" w:rsidRDefault="009F29B6" w:rsidP="008010A4">
      <w:pPr>
        <w:pStyle w:val="ListParagraph"/>
        <w:spacing w:before="0" w:line="480" w:lineRule="auto"/>
        <w:ind w:left="1080"/>
        <w:jc w:val="center"/>
        <w:rPr>
          <w:rFonts w:cs="Arial"/>
          <w:color w:val="222222"/>
          <w:shd w:val="clear" w:color="auto" w:fill="FFFFFF"/>
          <w:vertAlign w:val="subscript"/>
        </w:rPr>
      </w:pPr>
      <w:r w:rsidRPr="00C84440">
        <w:rPr>
          <w:rFonts w:cs="Arial"/>
          <w:b/>
          <w:bCs/>
        </w:rPr>
        <w:t>Reject</w:t>
      </w:r>
      <w:r w:rsidRPr="00C84440">
        <w:rPr>
          <w:rFonts w:cs="Arial"/>
        </w:rPr>
        <w:t xml:space="preserve"> H</w:t>
      </w:r>
      <w:r w:rsidRPr="00C84440">
        <w:rPr>
          <w:rFonts w:cs="Arial"/>
          <w:vertAlign w:val="subscript"/>
        </w:rPr>
        <w:t>0</w:t>
      </w:r>
      <w:r w:rsidRPr="00C84440">
        <w:rPr>
          <w:rFonts w:cs="Arial"/>
        </w:rPr>
        <w:t>, since |t</w:t>
      </w:r>
      <w:r w:rsidRPr="00C84440">
        <w:rPr>
          <w:rFonts w:cs="Arial"/>
          <w:vertAlign w:val="subscript"/>
        </w:rPr>
        <w:t>0</w:t>
      </w:r>
      <w:r w:rsidRPr="00C84440">
        <w:rPr>
          <w:rFonts w:cs="Arial"/>
        </w:rPr>
        <w:t xml:space="preserve">| &gt; </w:t>
      </w:r>
      <w:r w:rsidRPr="00C84440">
        <w:rPr>
          <w:rFonts w:cs="Arial"/>
          <w:color w:val="222222"/>
          <w:shd w:val="clear" w:color="auto" w:fill="FFFFFF"/>
        </w:rPr>
        <w:t>t</w:t>
      </w:r>
      <w:r w:rsidRPr="00C84440">
        <w:rPr>
          <w:rFonts w:cs="Arial"/>
          <w:color w:val="222222"/>
          <w:shd w:val="clear" w:color="auto" w:fill="FFFFFF"/>
          <w:vertAlign w:val="subscript"/>
        </w:rPr>
        <w:t xml:space="preserve">0.005, </w:t>
      </w:r>
      <w:r w:rsidR="004060F4">
        <w:rPr>
          <w:rFonts w:cs="Arial"/>
          <w:color w:val="222222"/>
          <w:shd w:val="clear" w:color="auto" w:fill="FFFFFF"/>
          <w:vertAlign w:val="subscript"/>
        </w:rPr>
        <w:t>22</w:t>
      </w:r>
      <w:r w:rsidR="00E5096A">
        <w:rPr>
          <w:rFonts w:cs="Arial"/>
          <w:color w:val="222222"/>
          <w:shd w:val="clear" w:color="auto" w:fill="FFFFFF"/>
          <w:vertAlign w:val="subscript"/>
        </w:rPr>
        <w:t>47</w:t>
      </w:r>
    </w:p>
    <w:p w14:paraId="6CD271F6" w14:textId="77777777" w:rsidR="00E53807" w:rsidRPr="00C84440" w:rsidRDefault="00E53807" w:rsidP="008010A4">
      <w:pPr>
        <w:pStyle w:val="ListParagraph"/>
        <w:spacing w:before="0" w:line="480" w:lineRule="auto"/>
        <w:ind w:left="1080"/>
        <w:jc w:val="center"/>
        <w:rPr>
          <w:rFonts w:cs="Arial"/>
          <w:color w:val="222222"/>
          <w:shd w:val="clear" w:color="auto" w:fill="FFFFFF"/>
        </w:rPr>
      </w:pPr>
    </w:p>
    <w:p w14:paraId="29A2C00B" w14:textId="5BAE7774" w:rsidR="0096108D" w:rsidRPr="002F2F82" w:rsidRDefault="00E53807" w:rsidP="008010A4">
      <w:pPr>
        <w:spacing w:before="0" w:line="480" w:lineRule="auto"/>
        <w:rPr>
          <w:rFonts w:cs="Arial"/>
          <w:color w:val="222222"/>
          <w:shd w:val="clear" w:color="auto" w:fill="FFFFFF"/>
        </w:rPr>
      </w:pPr>
      <w:r w:rsidRPr="002F2F82">
        <w:rPr>
          <w:rFonts w:cs="Arial"/>
          <w:color w:val="222222"/>
          <w:shd w:val="clear" w:color="auto" w:fill="FFFFFF"/>
        </w:rPr>
        <w:t xml:space="preserve">We can reject the null hypothesis that total square footage in this model is no better than the simple slope. Total square footage has a statistically significant impact on the sale price of </w:t>
      </w:r>
      <w:r w:rsidR="00344B48" w:rsidRPr="002F2F82">
        <w:rPr>
          <w:rFonts w:cs="Arial"/>
          <w:color w:val="222222"/>
          <w:shd w:val="clear" w:color="auto" w:fill="FFFFFF"/>
        </w:rPr>
        <w:t xml:space="preserve">a given </w:t>
      </w:r>
      <w:r w:rsidRPr="002F2F82">
        <w:rPr>
          <w:rFonts w:cs="Arial"/>
          <w:color w:val="222222"/>
          <w:shd w:val="clear" w:color="auto" w:fill="FFFFFF"/>
        </w:rPr>
        <w:t>home.</w:t>
      </w:r>
      <w:r w:rsidR="002F2F82">
        <w:rPr>
          <w:rFonts w:cs="Arial"/>
          <w:color w:val="222222"/>
          <w:shd w:val="clear" w:color="auto" w:fill="FFFFFF"/>
        </w:rPr>
        <w:t xml:space="preserve"> The R</w:t>
      </w:r>
      <w:r w:rsidR="002F2F82" w:rsidRPr="00AB324E">
        <w:rPr>
          <w:rFonts w:cs="Arial"/>
          <w:color w:val="222222"/>
          <w:shd w:val="clear" w:color="auto" w:fill="FFFFFF"/>
          <w:vertAlign w:val="superscript"/>
        </w:rPr>
        <w:t>2</w:t>
      </w:r>
      <w:r w:rsidR="002F2F82">
        <w:rPr>
          <w:rFonts w:cs="Arial"/>
          <w:color w:val="222222"/>
          <w:shd w:val="clear" w:color="auto" w:fill="FFFFFF"/>
          <w:vertAlign w:val="superscript"/>
        </w:rPr>
        <w:t xml:space="preserve"> </w:t>
      </w:r>
      <w:r w:rsidR="002F2F82">
        <w:rPr>
          <w:rFonts w:cs="Arial"/>
          <w:color w:val="222222"/>
          <w:shd w:val="clear" w:color="auto" w:fill="FFFFFF"/>
        </w:rPr>
        <w:t>here suggests that overall quality can be used to explain approximately 55.33% of the global variance in the sale price.</w:t>
      </w:r>
    </w:p>
    <w:p w14:paraId="1EC3CE80" w14:textId="254B52F1" w:rsidR="0096108D" w:rsidRPr="0096108D" w:rsidRDefault="0096108D" w:rsidP="008010A4">
      <w:pPr>
        <w:pStyle w:val="ListParagraph"/>
        <w:spacing w:before="0" w:line="480" w:lineRule="auto"/>
        <w:ind w:left="1080"/>
        <w:rPr>
          <w:rFonts w:cs="Consolas"/>
          <w:color w:val="000000"/>
        </w:rPr>
      </w:pPr>
      <w:r w:rsidRPr="00C84440">
        <w:t xml:space="preserve">Sum of Squares due to </w:t>
      </w:r>
      <w:r w:rsidRPr="00C84440">
        <w:rPr>
          <w:b/>
          <w:bCs/>
        </w:rPr>
        <w:t>Regression</w:t>
      </w:r>
      <w:r w:rsidRPr="00C84440">
        <w:t xml:space="preserve"> = SS</w:t>
      </w:r>
      <w:r w:rsidRPr="00C84440">
        <w:rPr>
          <w:vertAlign w:val="subscript"/>
        </w:rPr>
        <w:t>R</w:t>
      </w:r>
      <w:r w:rsidRPr="00C84440">
        <w:t xml:space="preserve"> = </w:t>
      </w:r>
      <w:r w:rsidRPr="0096108D">
        <w:rPr>
          <w:rFonts w:cs="Consolas"/>
          <w:color w:val="000000"/>
        </w:rPr>
        <w:t>8,108,616,754,275</w:t>
      </w:r>
    </w:p>
    <w:p w14:paraId="58D5C084" w14:textId="1081C139" w:rsidR="0096108D" w:rsidRPr="0096108D" w:rsidRDefault="0096108D" w:rsidP="008010A4">
      <w:pPr>
        <w:pStyle w:val="ListParagraph"/>
        <w:spacing w:before="0" w:line="480" w:lineRule="auto"/>
        <w:ind w:left="1080"/>
        <w:rPr>
          <w:rFonts w:cs="Consolas"/>
          <w:color w:val="000000"/>
        </w:rPr>
      </w:pPr>
      <w:r w:rsidRPr="00C84440">
        <w:t xml:space="preserve">Sum of Squared </w:t>
      </w:r>
      <w:r w:rsidRPr="00C84440">
        <w:rPr>
          <w:b/>
          <w:bCs/>
        </w:rPr>
        <w:t>Error</w:t>
      </w:r>
      <w:r w:rsidRPr="00C84440">
        <w:t xml:space="preserve"> = SS</w:t>
      </w:r>
      <w:r w:rsidRPr="00C84440">
        <w:rPr>
          <w:vertAlign w:val="subscript"/>
        </w:rPr>
        <w:t>E</w:t>
      </w:r>
      <w:r w:rsidRPr="00C84440">
        <w:t xml:space="preserve"> = </w:t>
      </w:r>
      <w:r w:rsidRPr="0096108D">
        <w:rPr>
          <w:rFonts w:cs="Consolas"/>
          <w:color w:val="000000"/>
        </w:rPr>
        <w:t>6,545,927,067,500</w:t>
      </w:r>
    </w:p>
    <w:p w14:paraId="1F56B9B3" w14:textId="7FF64955" w:rsidR="0096108D" w:rsidRPr="008010A4" w:rsidRDefault="0096108D" w:rsidP="008010A4">
      <w:pPr>
        <w:pStyle w:val="ListParagraph"/>
        <w:spacing w:before="0" w:line="480" w:lineRule="auto"/>
        <w:ind w:left="1080"/>
      </w:pPr>
      <w:r w:rsidRPr="00C84440">
        <w:t xml:space="preserve">Sum of Squares </w:t>
      </w:r>
      <w:r w:rsidRPr="00C84440">
        <w:rPr>
          <w:b/>
          <w:bCs/>
        </w:rPr>
        <w:t>Total</w:t>
      </w:r>
      <w:r w:rsidRPr="00C84440">
        <w:t xml:space="preserve"> = SS</w:t>
      </w:r>
      <w:r w:rsidRPr="00C84440">
        <w:rPr>
          <w:vertAlign w:val="subscript"/>
        </w:rPr>
        <w:t>T</w:t>
      </w:r>
      <w:r w:rsidRPr="00C84440">
        <w:t xml:space="preserve"> = SS</w:t>
      </w:r>
      <w:r w:rsidRPr="00C84440">
        <w:rPr>
          <w:vertAlign w:val="subscript"/>
        </w:rPr>
        <w:t xml:space="preserve">R </w:t>
      </w:r>
      <w:r w:rsidRPr="00C84440">
        <w:t>+ SS</w:t>
      </w:r>
      <w:r w:rsidRPr="00C84440">
        <w:rPr>
          <w:vertAlign w:val="subscript"/>
        </w:rPr>
        <w:t>E</w:t>
      </w:r>
      <w:r w:rsidRPr="00C84440">
        <w:t xml:space="preserve"> = </w:t>
      </w:r>
      <w:r w:rsidR="00BD2726" w:rsidRPr="00BD2726">
        <w:rPr>
          <w:rFonts w:cs="Consolas"/>
          <w:color w:val="000000"/>
        </w:rPr>
        <w:t>14,654,543,821,775</w:t>
      </w:r>
    </w:p>
    <w:p w14:paraId="5D1EDA99" w14:textId="77777777" w:rsidR="0096108D" w:rsidRPr="00C84440" w:rsidRDefault="0096108D" w:rsidP="008010A4">
      <w:pPr>
        <w:pStyle w:val="ListParagraph"/>
        <w:spacing w:before="0" w:line="480" w:lineRule="auto"/>
        <w:ind w:left="1080"/>
      </w:pPr>
      <w:r w:rsidRPr="00C84440">
        <w:t>Let,</w:t>
      </w:r>
    </w:p>
    <w:p w14:paraId="5187E03F" w14:textId="77777777" w:rsidR="008010A4" w:rsidRDefault="0096108D" w:rsidP="008010A4">
      <w:pPr>
        <w:pStyle w:val="ListParagraph"/>
        <w:spacing w:before="0" w:line="480" w:lineRule="auto"/>
        <w:ind w:left="1080"/>
      </w:pPr>
      <w:r w:rsidRPr="00C84440">
        <w:tab/>
        <w:t xml:space="preserve">N = </w:t>
      </w:r>
      <w:r w:rsidR="00BD2726">
        <w:t>2250</w:t>
      </w:r>
      <w:r w:rsidRPr="00C84440">
        <w:t xml:space="preserve">, p = </w:t>
      </w:r>
      <w:r w:rsidR="00BD2726">
        <w:t>1</w:t>
      </w:r>
    </w:p>
    <w:p w14:paraId="1A4CB145" w14:textId="16A4F641" w:rsidR="0096108D" w:rsidRPr="008010A4" w:rsidRDefault="0096108D" w:rsidP="008010A4">
      <w:pPr>
        <w:pStyle w:val="ListParagraph"/>
        <w:spacing w:before="0" w:line="480" w:lineRule="auto"/>
        <w:ind w:left="1080"/>
      </w:pPr>
      <w:r w:rsidRPr="00C84440">
        <w:t>F = [(SS</w:t>
      </w:r>
      <w:r w:rsidRPr="008010A4">
        <w:rPr>
          <w:vertAlign w:val="subscript"/>
        </w:rPr>
        <w:t>T</w:t>
      </w:r>
      <w:r w:rsidRPr="00C84440">
        <w:t xml:space="preserve"> - SS</w:t>
      </w:r>
      <w:r w:rsidRPr="008010A4">
        <w:rPr>
          <w:vertAlign w:val="subscript"/>
        </w:rPr>
        <w:t>E</w:t>
      </w:r>
      <w:r w:rsidRPr="00C84440">
        <w:t>) / p] / [SS</w:t>
      </w:r>
      <w:r w:rsidRPr="008010A4">
        <w:rPr>
          <w:vertAlign w:val="subscript"/>
        </w:rPr>
        <w:t>E</w:t>
      </w:r>
      <w:r w:rsidRPr="00C84440">
        <w:t xml:space="preserve"> / (n – p – 1)] = </w:t>
      </w:r>
      <w:r w:rsidR="00BD2726" w:rsidRPr="008010A4">
        <w:rPr>
          <w:rFonts w:ascii="Consolas" w:hAnsi="Consolas" w:cs="Consolas"/>
          <w:color w:val="000000"/>
          <w:sz w:val="19"/>
          <w:szCs w:val="19"/>
        </w:rPr>
        <w:t>8,108,616,754,275</w:t>
      </w:r>
      <w:r w:rsidRPr="008010A4">
        <w:rPr>
          <w:rFonts w:cs="Consolas"/>
          <w:color w:val="000000"/>
        </w:rPr>
        <w:t xml:space="preserve"> / </w:t>
      </w:r>
      <w:r w:rsidR="00BD2726" w:rsidRPr="008010A4">
        <w:rPr>
          <w:rFonts w:ascii="Consolas" w:hAnsi="Consolas" w:cs="Consolas"/>
          <w:color w:val="000000"/>
          <w:sz w:val="19"/>
          <w:szCs w:val="19"/>
        </w:rPr>
        <w:t>2,911,889,265</w:t>
      </w:r>
      <w:r w:rsidRPr="008010A4">
        <w:rPr>
          <w:rFonts w:cs="Consolas"/>
          <w:color w:val="000000"/>
        </w:rPr>
        <w:t xml:space="preserve"> = </w:t>
      </w:r>
      <w:r w:rsidR="00BD2726" w:rsidRPr="008010A4">
        <w:rPr>
          <w:rFonts w:ascii="Consolas" w:hAnsi="Consolas" w:cs="Consolas"/>
          <w:b/>
          <w:color w:val="000000"/>
          <w:sz w:val="19"/>
          <w:szCs w:val="19"/>
        </w:rPr>
        <w:t>2784.658</w:t>
      </w:r>
      <w:r w:rsidRPr="008010A4">
        <w:rPr>
          <w:rFonts w:cs="Consolas"/>
          <w:color w:val="000000"/>
        </w:rPr>
        <w:t xml:space="preserve"> on p = </w:t>
      </w:r>
      <w:r w:rsidR="00BD2726" w:rsidRPr="008010A4">
        <w:rPr>
          <w:rFonts w:cs="Consolas"/>
          <w:color w:val="000000"/>
        </w:rPr>
        <w:t>1</w:t>
      </w:r>
      <w:r w:rsidRPr="008010A4">
        <w:rPr>
          <w:rFonts w:cs="Consolas"/>
          <w:color w:val="000000"/>
        </w:rPr>
        <w:t xml:space="preserve"> and </w:t>
      </w:r>
      <w:r w:rsidR="00B47CCE" w:rsidRPr="008010A4">
        <w:rPr>
          <w:rFonts w:cs="Consolas"/>
          <w:color w:val="000000"/>
        </w:rPr>
        <w:t>2248</w:t>
      </w:r>
      <w:r w:rsidRPr="008010A4">
        <w:rPr>
          <w:rFonts w:cs="Consolas"/>
          <w:color w:val="000000"/>
        </w:rPr>
        <w:t xml:space="preserve"> DF</w:t>
      </w:r>
    </w:p>
    <w:p w14:paraId="0B396C27" w14:textId="77777777" w:rsidR="0096108D" w:rsidRPr="00C84440" w:rsidRDefault="0096108D" w:rsidP="008010A4">
      <w:pPr>
        <w:pStyle w:val="ListParagraph"/>
        <w:spacing w:before="0" w:line="480" w:lineRule="auto"/>
        <w:ind w:left="1080"/>
      </w:pPr>
      <w:r w:rsidRPr="00C84440">
        <w:t>p-value: &lt; 0.0001</w:t>
      </w:r>
    </w:p>
    <w:p w14:paraId="34F6BD9B" w14:textId="56541E98" w:rsidR="0096108D" w:rsidRPr="00C84440" w:rsidRDefault="0096108D" w:rsidP="008010A4">
      <w:pPr>
        <w:spacing w:line="480" w:lineRule="auto"/>
      </w:pPr>
      <w:r w:rsidRPr="00C84440">
        <w:tab/>
        <w:t xml:space="preserve">There is insufficient evidence (F = </w:t>
      </w:r>
      <w:r w:rsidR="002F37F7">
        <w:t>2785</w:t>
      </w:r>
      <w:r w:rsidRPr="00C84440">
        <w:t>, P &lt; 0.001) to conclude that at the slope parameters is not equal to zero (reject the null). This model explains more variance than the intercept alone.</w:t>
      </w:r>
      <w:r w:rsidR="008066C9">
        <w:t xml:space="preserve"> A further examination of the standardized residuals and indicate that there are indeed large outliers in th</w:t>
      </w:r>
      <w:r w:rsidR="009E07A9">
        <w:t>e data set</w:t>
      </w:r>
      <w:r w:rsidR="0032563C">
        <w:t xml:space="preserve"> given that some of these fall well above/below three standard deviations</w:t>
      </w:r>
      <w:r w:rsidR="00F61AF9">
        <w:t xml:space="preserve"> of the mean</w:t>
      </w:r>
      <w:r w:rsidR="00827D46">
        <w:t>,</w:t>
      </w:r>
      <w:r w:rsidR="00827D46" w:rsidRPr="00827D46">
        <w:t xml:space="preserve"> </w:t>
      </w:r>
      <w:r w:rsidR="00827D46">
        <w:t>however, there are very view data points that lie in this range with the overwhelming majority falling within the expected range</w:t>
      </w:r>
      <w:r w:rsidR="009E07A9">
        <w:t>.</w:t>
      </w:r>
      <w:r w:rsidR="00137764">
        <w:t xml:space="preserve"> The following plot shows y</w:t>
      </w:r>
      <w:r w:rsidR="00DC592E">
        <w:t xml:space="preserve"> </w:t>
      </w:r>
      <w:r w:rsidR="00137764">
        <w:t>pred</w:t>
      </w:r>
      <w:r w:rsidR="00DC592E">
        <w:t>iction</w:t>
      </w:r>
      <w:r w:rsidR="00137764">
        <w:t xml:space="preserve"> against the sale price, with lighter colors indicated less error in the prediction.</w:t>
      </w:r>
    </w:p>
    <w:p w14:paraId="7D541C04" w14:textId="4115689F" w:rsidR="0096108D" w:rsidRPr="00C84440" w:rsidRDefault="00137764" w:rsidP="008010A4">
      <w:pPr>
        <w:pStyle w:val="ListParagraph"/>
        <w:spacing w:before="0" w:line="480" w:lineRule="auto"/>
        <w:ind w:left="1080"/>
        <w:jc w:val="center"/>
        <w:rPr>
          <w:rFonts w:cs="Arial"/>
          <w:color w:val="222222"/>
          <w:shd w:val="clear" w:color="auto" w:fill="FFFFFF"/>
        </w:rPr>
      </w:pPr>
      <w:r>
        <w:rPr>
          <w:noProof/>
        </w:rPr>
        <w:lastRenderedPageBreak/>
        <w:drawing>
          <wp:inline distT="0" distB="0" distL="0" distR="0" wp14:anchorId="6D5B7453" wp14:editId="28022040">
            <wp:extent cx="5494523" cy="7255823"/>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69038" cy="7354224"/>
                    </a:xfrm>
                    <a:prstGeom prst="rect">
                      <a:avLst/>
                    </a:prstGeom>
                  </pic:spPr>
                </pic:pic>
              </a:graphicData>
            </a:graphic>
          </wp:inline>
        </w:drawing>
      </w:r>
    </w:p>
    <w:p w14:paraId="2DC2CC75" w14:textId="39B2340A" w:rsidR="000277C5" w:rsidRDefault="00A356A0" w:rsidP="008010A4">
      <w:pPr>
        <w:spacing w:line="480" w:lineRule="auto"/>
      </w:pPr>
      <w:r>
        <w:t xml:space="preserve">For the </w:t>
      </w:r>
      <w:r w:rsidR="00DA1C9D">
        <w:t>next</w:t>
      </w:r>
      <w:r>
        <w:t xml:space="preserve"> simple linear regression model, we will look at the variable with the highest degree of linear correlation to the desired response variable of sale price, which is the overall quality (</w:t>
      </w:r>
      <w:r w:rsidRPr="00A356A0">
        <w:rPr>
          <w:b/>
        </w:rPr>
        <w:t>OverallQual</w:t>
      </w:r>
      <w:r>
        <w:t>) discrete variable.</w:t>
      </w:r>
      <w:r w:rsidR="00001296">
        <w:t xml:space="preserve"> Below we can see a simple linear model fitted against the predictor and the resulting fitted statistics of the model as well as resulting residuals:</w:t>
      </w:r>
    </w:p>
    <w:p w14:paraId="2E506975" w14:textId="1BA684DE" w:rsidR="00001296" w:rsidRDefault="00791672" w:rsidP="008010A4">
      <w:pPr>
        <w:spacing w:line="480" w:lineRule="auto"/>
        <w:jc w:val="center"/>
      </w:pPr>
      <w:r>
        <w:rPr>
          <w:noProof/>
        </w:rPr>
        <w:lastRenderedPageBreak/>
        <w:drawing>
          <wp:inline distT="0" distB="0" distL="0" distR="0" wp14:anchorId="5E43F3EA" wp14:editId="507DF1E4">
            <wp:extent cx="4482935" cy="5919966"/>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91320" cy="5931039"/>
                    </a:xfrm>
                    <a:prstGeom prst="rect">
                      <a:avLst/>
                    </a:prstGeom>
                  </pic:spPr>
                </pic:pic>
              </a:graphicData>
            </a:graphic>
          </wp:inline>
        </w:drawing>
      </w:r>
    </w:p>
    <w:p w14:paraId="75A1EBC5" w14:textId="41D55263" w:rsidR="00EC7D32" w:rsidRPr="00E75533" w:rsidRDefault="00AE0441" w:rsidP="008010A4">
      <w:pPr>
        <w:spacing w:line="480" w:lineRule="auto"/>
        <w:jc w:val="center"/>
      </w:pPr>
      <w:r>
        <w:t xml:space="preserve">Model </w:t>
      </w:r>
      <w:r w:rsidR="00B21B8A">
        <w:t>2</w:t>
      </w:r>
      <w:r w:rsidR="00E75533">
        <w:t xml:space="preserve">: </w:t>
      </w:r>
      <w:r w:rsidR="00EC7D32">
        <w:rPr>
          <w:rFonts w:ascii="Arial" w:hAnsi="Arial" w:cs="Arial"/>
          <w:color w:val="222222"/>
          <w:shd w:val="clear" w:color="auto" w:fill="FFFFFF"/>
        </w:rPr>
        <w:t>Ŷ</w:t>
      </w:r>
      <w:r w:rsidR="00AA7F0E">
        <w:rPr>
          <w:rFonts w:ascii="Arial" w:hAnsi="Arial" w:cs="Arial"/>
          <w:color w:val="222222"/>
          <w:shd w:val="clear" w:color="auto" w:fill="FFFFFF"/>
        </w:rPr>
        <w:t xml:space="preserve"> </w:t>
      </w:r>
      <w:r w:rsidR="00EC7D32">
        <w:rPr>
          <w:rFonts w:ascii="Arial" w:hAnsi="Arial" w:cs="Arial"/>
          <w:color w:val="222222"/>
          <w:shd w:val="clear" w:color="auto" w:fill="FFFFFF"/>
        </w:rPr>
        <w:t xml:space="preserve">= </w:t>
      </w:r>
      <w:r w:rsidR="001114EC">
        <w:rPr>
          <w:rFonts w:ascii="Arial" w:hAnsi="Arial" w:cs="Arial"/>
          <w:color w:val="222222"/>
          <w:shd w:val="clear" w:color="auto" w:fill="FFFFFF"/>
        </w:rPr>
        <w:t>101641.5</w:t>
      </w:r>
      <w:r w:rsidR="00EC7D32">
        <w:rPr>
          <w:rFonts w:ascii="Arial" w:hAnsi="Arial" w:cs="Arial"/>
          <w:color w:val="222222"/>
          <w:shd w:val="clear" w:color="auto" w:fill="FFFFFF"/>
        </w:rPr>
        <w:t xml:space="preserve"> + </w:t>
      </w:r>
      <w:r w:rsidR="001114EC">
        <w:rPr>
          <w:rFonts w:ascii="Arial" w:hAnsi="Arial" w:cs="Arial"/>
          <w:color w:val="222222"/>
          <w:shd w:val="clear" w:color="auto" w:fill="FFFFFF"/>
        </w:rPr>
        <w:t>47086.6</w:t>
      </w:r>
      <w:r w:rsidR="00EC7D32">
        <w:rPr>
          <w:rFonts w:ascii="Arial" w:hAnsi="Arial" w:cs="Arial"/>
          <w:color w:val="222222"/>
          <w:shd w:val="clear" w:color="auto" w:fill="FFFFFF"/>
        </w:rPr>
        <w:t>β</w:t>
      </w:r>
      <w:r w:rsidR="00EC7D32" w:rsidRPr="00EC7D32">
        <w:rPr>
          <w:rFonts w:ascii="Arial" w:hAnsi="Arial" w:cs="Arial"/>
          <w:color w:val="222222"/>
          <w:shd w:val="clear" w:color="auto" w:fill="FFFFFF"/>
          <w:vertAlign w:val="subscript"/>
        </w:rPr>
        <w:t>1</w:t>
      </w:r>
      <w:r w:rsidR="00AB33ED">
        <w:rPr>
          <w:rFonts w:ascii="Arial" w:hAnsi="Arial" w:cs="Arial"/>
          <w:color w:val="222222"/>
          <w:shd w:val="clear" w:color="auto" w:fill="FFFFFF"/>
        </w:rPr>
        <w:t xml:space="preserve">, </w:t>
      </w:r>
      <w:r w:rsidR="00F56E5D">
        <w:t>R</w:t>
      </w:r>
      <w:r w:rsidR="00F56E5D" w:rsidRPr="00F56E5D">
        <w:rPr>
          <w:vertAlign w:val="superscript"/>
        </w:rPr>
        <w:t>2</w:t>
      </w:r>
      <w:r w:rsidR="00F56E5D">
        <w:t xml:space="preserve"> = </w:t>
      </w:r>
      <w:r w:rsidR="00F56E5D" w:rsidRPr="00F56E5D">
        <w:rPr>
          <w:rFonts w:ascii="Consolas" w:hAnsi="Consolas" w:cs="Consolas"/>
          <w:b/>
          <w:color w:val="000000"/>
          <w:sz w:val="19"/>
          <w:szCs w:val="19"/>
        </w:rPr>
        <w:t>0.</w:t>
      </w:r>
      <w:r w:rsidR="001114EC">
        <w:rPr>
          <w:rFonts w:ascii="Consolas" w:hAnsi="Consolas" w:cs="Consolas"/>
          <w:b/>
          <w:color w:val="000000"/>
          <w:sz w:val="19"/>
          <w:szCs w:val="19"/>
        </w:rPr>
        <w:t>6584</w:t>
      </w:r>
    </w:p>
    <w:p w14:paraId="75BDEA68" w14:textId="2646C64D" w:rsidR="008B19D4" w:rsidRDefault="008B19D4" w:rsidP="008010A4">
      <w:pPr>
        <w:spacing w:line="480" w:lineRule="auto"/>
        <w:jc w:val="center"/>
        <w:rPr>
          <w:rFonts w:ascii="Arial" w:hAnsi="Arial" w:cs="Arial"/>
          <w:color w:val="222222"/>
          <w:shd w:val="clear" w:color="auto" w:fill="FFFFFF"/>
        </w:rPr>
      </w:pPr>
      <w:r>
        <w:rPr>
          <w:rFonts w:ascii="Arial" w:hAnsi="Arial" w:cs="Arial"/>
          <w:color w:val="222222"/>
          <w:shd w:val="clear" w:color="auto" w:fill="FFFFFF"/>
        </w:rPr>
        <w:t>Where β</w:t>
      </w:r>
      <w:r w:rsidRPr="00EC7D32">
        <w:rPr>
          <w:rFonts w:ascii="Arial" w:hAnsi="Arial" w:cs="Arial"/>
          <w:color w:val="222222"/>
          <w:shd w:val="clear" w:color="auto" w:fill="FFFFFF"/>
          <w:vertAlign w:val="subscript"/>
        </w:rPr>
        <w:t>1</w:t>
      </w:r>
      <w:r>
        <w:rPr>
          <w:rFonts w:ascii="Arial" w:hAnsi="Arial" w:cs="Arial"/>
          <w:color w:val="222222"/>
          <w:shd w:val="clear" w:color="auto" w:fill="FFFFFF"/>
        </w:rPr>
        <w:t xml:space="preserve"> is the overall quality of the house</w:t>
      </w:r>
    </w:p>
    <w:p w14:paraId="18CCF1FF" w14:textId="77777777" w:rsidR="005A2856" w:rsidRPr="00C84440" w:rsidRDefault="005A2856" w:rsidP="008010A4">
      <w:pPr>
        <w:pStyle w:val="ListParagraph"/>
        <w:spacing w:before="0" w:line="480" w:lineRule="auto"/>
        <w:ind w:left="1080"/>
        <w:jc w:val="center"/>
        <w:rPr>
          <w:rFonts w:cs="Arial"/>
          <w:color w:val="222222"/>
          <w:shd w:val="clear" w:color="auto" w:fill="FFFFFF"/>
        </w:rPr>
      </w:pPr>
      <w:r w:rsidRPr="00C84440">
        <w:t>H</w:t>
      </w:r>
      <w:r w:rsidRPr="00C84440">
        <w:rPr>
          <w:vertAlign w:val="subscript"/>
        </w:rPr>
        <w:t>0</w:t>
      </w:r>
      <w:r w:rsidRPr="00C84440">
        <w:t xml:space="preserve"> : </w:t>
      </w:r>
      <w:r w:rsidRPr="00C84440">
        <w:rPr>
          <w:rFonts w:cs="Arial"/>
          <w:color w:val="222222"/>
          <w:shd w:val="clear" w:color="auto" w:fill="FFFFFF"/>
        </w:rPr>
        <w:t>β</w:t>
      </w:r>
      <w:r w:rsidRPr="00C84440">
        <w:rPr>
          <w:rFonts w:cs="Arial"/>
          <w:color w:val="222222"/>
          <w:shd w:val="clear" w:color="auto" w:fill="FFFFFF"/>
          <w:vertAlign w:val="subscript"/>
        </w:rPr>
        <w:t>1</w:t>
      </w:r>
      <w:r w:rsidRPr="00C84440">
        <w:rPr>
          <w:rFonts w:cs="Arial"/>
          <w:color w:val="222222"/>
          <w:shd w:val="clear" w:color="auto" w:fill="FFFFFF"/>
        </w:rPr>
        <w:t xml:space="preserve"> = 0</w:t>
      </w:r>
    </w:p>
    <w:p w14:paraId="096C87C0" w14:textId="77777777" w:rsidR="005A2856" w:rsidRDefault="005A2856" w:rsidP="008010A4">
      <w:pPr>
        <w:pStyle w:val="ListParagraph"/>
        <w:spacing w:before="0" w:line="480" w:lineRule="auto"/>
        <w:ind w:left="1080"/>
        <w:jc w:val="center"/>
        <w:rPr>
          <w:rFonts w:cs="Arial"/>
          <w:color w:val="222222"/>
          <w:shd w:val="clear" w:color="auto" w:fill="FFFFFF"/>
        </w:rPr>
      </w:pPr>
      <w:r w:rsidRPr="00C84440">
        <w:t>H</w:t>
      </w:r>
      <w:r w:rsidRPr="00C84440">
        <w:rPr>
          <w:vertAlign w:val="subscript"/>
        </w:rPr>
        <w:t>a</w:t>
      </w:r>
      <w:r w:rsidRPr="00C84440">
        <w:t xml:space="preserve"> : β</w:t>
      </w:r>
      <w:r w:rsidRPr="00C84440">
        <w:rPr>
          <w:vertAlign w:val="subscript"/>
        </w:rPr>
        <w:t>1</w:t>
      </w:r>
      <w:r w:rsidRPr="00C84440">
        <w:t xml:space="preserve"> </w:t>
      </w:r>
      <w:r w:rsidRPr="00C84440">
        <w:rPr>
          <w:rFonts w:cs="Arial"/>
          <w:color w:val="222222"/>
          <w:shd w:val="clear" w:color="auto" w:fill="FFFFFF"/>
        </w:rPr>
        <w:t>≠ 0</w:t>
      </w:r>
    </w:p>
    <w:p w14:paraId="23A08880" w14:textId="77777777" w:rsidR="005A2856" w:rsidRDefault="005A2856" w:rsidP="008010A4">
      <w:pPr>
        <w:pStyle w:val="ListParagraph"/>
        <w:spacing w:before="0" w:line="480" w:lineRule="auto"/>
        <w:ind w:left="1080"/>
        <w:jc w:val="center"/>
        <w:rPr>
          <w:rFonts w:cs="Arial"/>
          <w:color w:val="222222"/>
          <w:shd w:val="clear" w:color="auto" w:fill="FFFFFF"/>
        </w:rPr>
      </w:pPr>
    </w:p>
    <w:p w14:paraId="60A14F5E" w14:textId="2925C2AE" w:rsidR="005A2856" w:rsidRPr="00C84440" w:rsidRDefault="005A2856" w:rsidP="008010A4">
      <w:pPr>
        <w:pStyle w:val="ListParagraph"/>
        <w:spacing w:before="0" w:line="480" w:lineRule="auto"/>
        <w:ind w:left="1080"/>
        <w:jc w:val="center"/>
        <w:rPr>
          <w:rFonts w:cs="Consolas"/>
          <w:color w:val="000000"/>
        </w:rPr>
      </w:pPr>
      <w:r>
        <w:t>t</w:t>
      </w:r>
      <w:r>
        <w:rPr>
          <w:vertAlign w:val="subscript"/>
        </w:rPr>
        <w:t>1</w:t>
      </w:r>
      <w:r w:rsidRPr="00C84440">
        <w:t xml:space="preserve"> = B̂</w:t>
      </w:r>
      <w:r w:rsidRPr="00C84440">
        <w:rPr>
          <w:vertAlign w:val="subscript"/>
        </w:rPr>
        <w:t>1</w:t>
      </w:r>
      <w:r w:rsidRPr="00C84440">
        <w:t xml:space="preserve"> / S</w:t>
      </w:r>
      <w:r w:rsidRPr="00C84440">
        <w:rPr>
          <w:vertAlign w:val="subscript"/>
        </w:rPr>
        <w:t xml:space="preserve">B̂1 </w:t>
      </w:r>
      <w:r w:rsidRPr="00C84440">
        <w:t xml:space="preserve">= </w:t>
      </w:r>
      <w:r w:rsidR="00A601C3">
        <w:t>47,086.6</w:t>
      </w:r>
      <w:r w:rsidRPr="00C84440">
        <w:t xml:space="preserve"> / </w:t>
      </w:r>
      <w:r w:rsidR="00A601C3">
        <w:t>715.4</w:t>
      </w:r>
      <w:r w:rsidRPr="00C84440">
        <w:t xml:space="preserve"> = </w:t>
      </w:r>
      <w:r w:rsidR="00A601C3">
        <w:rPr>
          <w:rFonts w:cs="Consolas"/>
          <w:b/>
          <w:color w:val="000000"/>
        </w:rPr>
        <w:t>65.8186</w:t>
      </w:r>
    </w:p>
    <w:p w14:paraId="276EC42F" w14:textId="77777777" w:rsidR="005A2856" w:rsidRPr="00ED70D1" w:rsidRDefault="005A2856" w:rsidP="008010A4">
      <w:pPr>
        <w:pStyle w:val="ListParagraph"/>
        <w:spacing w:before="0" w:line="480" w:lineRule="auto"/>
        <w:ind w:left="1080"/>
        <w:jc w:val="center"/>
        <w:rPr>
          <w:rFonts w:cs="Arial"/>
          <w:color w:val="222222"/>
          <w:shd w:val="clear" w:color="auto" w:fill="FFFFFF"/>
        </w:rPr>
      </w:pPr>
      <w:r w:rsidRPr="00C84440">
        <w:rPr>
          <w:rFonts w:cs="Arial"/>
          <w:color w:val="222222"/>
          <w:shd w:val="clear" w:color="auto" w:fill="FFFFFF"/>
        </w:rPr>
        <w:t>t-test with 99% confidence (α = 0.01),</w:t>
      </w:r>
      <w:r>
        <w:rPr>
          <w:rFonts w:cs="Arial"/>
          <w:color w:val="222222"/>
          <w:shd w:val="clear" w:color="auto" w:fill="FFFFFF"/>
        </w:rPr>
        <w:t xml:space="preserve"> </w:t>
      </w:r>
      <w:r w:rsidRPr="00ED70D1">
        <w:rPr>
          <w:rFonts w:cs="Arial"/>
        </w:rPr>
        <w:t>threshold: t</w:t>
      </w:r>
      <w:r w:rsidRPr="00ED70D1">
        <w:rPr>
          <w:rFonts w:cs="Arial"/>
          <w:color w:val="222222"/>
          <w:shd w:val="clear" w:color="auto" w:fill="FFFFFF"/>
          <w:vertAlign w:val="subscript"/>
        </w:rPr>
        <w:t xml:space="preserve">α/2, n – p – 2 </w:t>
      </w:r>
      <w:r w:rsidRPr="00ED70D1">
        <w:rPr>
          <w:rFonts w:cs="Arial"/>
          <w:color w:val="222222"/>
          <w:shd w:val="clear" w:color="auto" w:fill="FFFFFF"/>
        </w:rPr>
        <w:t>= t</w:t>
      </w:r>
      <w:r w:rsidRPr="00ED70D1">
        <w:rPr>
          <w:rFonts w:cs="Arial"/>
          <w:color w:val="222222"/>
          <w:shd w:val="clear" w:color="auto" w:fill="FFFFFF"/>
          <w:vertAlign w:val="subscript"/>
        </w:rPr>
        <w:t xml:space="preserve">0.005, </w:t>
      </w:r>
      <w:r>
        <w:rPr>
          <w:rFonts w:cs="Arial"/>
          <w:color w:val="222222"/>
          <w:shd w:val="clear" w:color="auto" w:fill="FFFFFF"/>
          <w:vertAlign w:val="subscript"/>
        </w:rPr>
        <w:t>2247</w:t>
      </w:r>
      <w:r w:rsidRPr="00ED70D1">
        <w:rPr>
          <w:rFonts w:cs="Arial"/>
          <w:color w:val="222222"/>
          <w:shd w:val="clear" w:color="auto" w:fill="FFFFFF"/>
          <w:vertAlign w:val="subscript"/>
        </w:rPr>
        <w:t xml:space="preserve"> </w:t>
      </w:r>
      <w:r w:rsidRPr="00ED70D1">
        <w:rPr>
          <w:rFonts w:cs="Arial"/>
          <w:color w:val="222222"/>
          <w:shd w:val="clear" w:color="auto" w:fill="FFFFFF"/>
        </w:rPr>
        <w:t xml:space="preserve">= </w:t>
      </w:r>
      <w:r w:rsidRPr="00ED70D1">
        <w:rPr>
          <w:rFonts w:cs="Consolas"/>
          <w:color w:val="000000"/>
        </w:rPr>
        <w:t>2.578</w:t>
      </w:r>
    </w:p>
    <w:p w14:paraId="5F68FC4A" w14:textId="079963A7" w:rsidR="005A2856" w:rsidRDefault="005A2856" w:rsidP="008010A4">
      <w:pPr>
        <w:pStyle w:val="ListParagraph"/>
        <w:spacing w:before="0" w:line="480" w:lineRule="auto"/>
        <w:ind w:left="1080"/>
        <w:jc w:val="center"/>
        <w:rPr>
          <w:rFonts w:cs="Arial"/>
          <w:color w:val="222222"/>
          <w:shd w:val="clear" w:color="auto" w:fill="FFFFFF"/>
          <w:vertAlign w:val="subscript"/>
        </w:rPr>
      </w:pPr>
      <w:r w:rsidRPr="00C84440">
        <w:rPr>
          <w:rFonts w:cs="Arial"/>
          <w:b/>
          <w:bCs/>
        </w:rPr>
        <w:lastRenderedPageBreak/>
        <w:t>Reject</w:t>
      </w:r>
      <w:r w:rsidRPr="00C84440">
        <w:rPr>
          <w:rFonts w:cs="Arial"/>
        </w:rPr>
        <w:t xml:space="preserve"> H</w:t>
      </w:r>
      <w:r w:rsidRPr="00C84440">
        <w:rPr>
          <w:rFonts w:cs="Arial"/>
          <w:vertAlign w:val="subscript"/>
        </w:rPr>
        <w:t>0</w:t>
      </w:r>
      <w:r w:rsidRPr="00C84440">
        <w:rPr>
          <w:rFonts w:cs="Arial"/>
        </w:rPr>
        <w:t>, since |t</w:t>
      </w:r>
      <w:r w:rsidRPr="00C84440">
        <w:rPr>
          <w:rFonts w:cs="Arial"/>
          <w:vertAlign w:val="subscript"/>
        </w:rPr>
        <w:t>0</w:t>
      </w:r>
      <w:r w:rsidRPr="00C84440">
        <w:rPr>
          <w:rFonts w:cs="Arial"/>
        </w:rPr>
        <w:t xml:space="preserve">| &gt; </w:t>
      </w:r>
      <w:r w:rsidRPr="00C84440">
        <w:rPr>
          <w:rFonts w:cs="Arial"/>
          <w:color w:val="222222"/>
          <w:shd w:val="clear" w:color="auto" w:fill="FFFFFF"/>
        </w:rPr>
        <w:t>t</w:t>
      </w:r>
      <w:r w:rsidRPr="00C84440">
        <w:rPr>
          <w:rFonts w:cs="Arial"/>
          <w:color w:val="222222"/>
          <w:shd w:val="clear" w:color="auto" w:fill="FFFFFF"/>
          <w:vertAlign w:val="subscript"/>
        </w:rPr>
        <w:t xml:space="preserve">0.005, </w:t>
      </w:r>
      <w:r>
        <w:rPr>
          <w:rFonts w:cs="Arial"/>
          <w:color w:val="222222"/>
          <w:shd w:val="clear" w:color="auto" w:fill="FFFFFF"/>
          <w:vertAlign w:val="subscript"/>
        </w:rPr>
        <w:t>2247</w:t>
      </w:r>
    </w:p>
    <w:p w14:paraId="2290A60E" w14:textId="77777777" w:rsidR="00F66CFE" w:rsidRDefault="00F66CFE" w:rsidP="008010A4">
      <w:pPr>
        <w:pStyle w:val="ListParagraph"/>
        <w:spacing w:before="0" w:line="480" w:lineRule="auto"/>
        <w:ind w:left="1080"/>
        <w:jc w:val="center"/>
        <w:rPr>
          <w:rFonts w:cs="Arial"/>
          <w:color w:val="222222"/>
          <w:shd w:val="clear" w:color="auto" w:fill="FFFFFF"/>
          <w:vertAlign w:val="subscript"/>
        </w:rPr>
      </w:pPr>
    </w:p>
    <w:p w14:paraId="15976656" w14:textId="3A287C30" w:rsidR="00C7775E" w:rsidRPr="00711432" w:rsidRDefault="00F66CFE" w:rsidP="00711432">
      <w:pPr>
        <w:spacing w:before="0" w:line="480" w:lineRule="auto"/>
        <w:rPr>
          <w:rFonts w:cs="Arial"/>
          <w:color w:val="222222"/>
          <w:shd w:val="clear" w:color="auto" w:fill="FFFFFF"/>
        </w:rPr>
      </w:pPr>
      <w:r w:rsidRPr="009E7AED">
        <w:rPr>
          <w:rFonts w:cs="Arial"/>
          <w:color w:val="222222"/>
          <w:shd w:val="clear" w:color="auto" w:fill="FFFFFF"/>
        </w:rPr>
        <w:t xml:space="preserve">We can reject the null hypothesis that overall quality in this model is no better than the simple slope. </w:t>
      </w:r>
      <w:r w:rsidR="00C53550" w:rsidRPr="009E7AED">
        <w:rPr>
          <w:rFonts w:cs="Arial"/>
          <w:color w:val="222222"/>
          <w:shd w:val="clear" w:color="auto" w:fill="FFFFFF"/>
        </w:rPr>
        <w:t>Overall quality (</w:t>
      </w:r>
      <w:r w:rsidR="00C53550" w:rsidRPr="009E7AED">
        <w:rPr>
          <w:rFonts w:cs="Arial"/>
          <w:b/>
          <w:color w:val="222222"/>
          <w:shd w:val="clear" w:color="auto" w:fill="FFFFFF"/>
        </w:rPr>
        <w:t>OverallQual</w:t>
      </w:r>
      <w:r w:rsidR="00C53550" w:rsidRPr="009E7AED">
        <w:rPr>
          <w:rFonts w:cs="Arial"/>
          <w:color w:val="222222"/>
          <w:shd w:val="clear" w:color="auto" w:fill="FFFFFF"/>
        </w:rPr>
        <w:t>) of the home</w:t>
      </w:r>
      <w:r w:rsidRPr="009E7AED">
        <w:rPr>
          <w:rFonts w:cs="Arial"/>
          <w:color w:val="222222"/>
          <w:shd w:val="clear" w:color="auto" w:fill="FFFFFF"/>
        </w:rPr>
        <w:t xml:space="preserve"> has a statistically significant impact on the sale price of</w:t>
      </w:r>
      <w:r w:rsidR="00C53550" w:rsidRPr="009E7AED">
        <w:rPr>
          <w:rFonts w:cs="Arial"/>
          <w:color w:val="222222"/>
          <w:shd w:val="clear" w:color="auto" w:fill="FFFFFF"/>
        </w:rPr>
        <w:t xml:space="preserve"> a</w:t>
      </w:r>
      <w:r w:rsidRPr="009E7AED">
        <w:rPr>
          <w:rFonts w:cs="Arial"/>
          <w:color w:val="222222"/>
          <w:shd w:val="clear" w:color="auto" w:fill="FFFFFF"/>
        </w:rPr>
        <w:t xml:space="preserve"> </w:t>
      </w:r>
      <w:r w:rsidR="00C53550" w:rsidRPr="009E7AED">
        <w:rPr>
          <w:rFonts w:cs="Arial"/>
          <w:color w:val="222222"/>
          <w:shd w:val="clear" w:color="auto" w:fill="FFFFFF"/>
        </w:rPr>
        <w:t xml:space="preserve">given </w:t>
      </w:r>
      <w:r w:rsidRPr="009E7AED">
        <w:rPr>
          <w:rFonts w:cs="Arial"/>
          <w:color w:val="222222"/>
          <w:shd w:val="clear" w:color="auto" w:fill="FFFFFF"/>
        </w:rPr>
        <w:t>home.</w:t>
      </w:r>
      <w:r w:rsidR="00AB324E">
        <w:rPr>
          <w:rFonts w:cs="Arial"/>
          <w:color w:val="222222"/>
          <w:shd w:val="clear" w:color="auto" w:fill="FFFFFF"/>
        </w:rPr>
        <w:t xml:space="preserve"> The R</w:t>
      </w:r>
      <w:r w:rsidR="00AB324E" w:rsidRPr="00AB324E">
        <w:rPr>
          <w:rFonts w:cs="Arial"/>
          <w:color w:val="222222"/>
          <w:shd w:val="clear" w:color="auto" w:fill="FFFFFF"/>
          <w:vertAlign w:val="superscript"/>
        </w:rPr>
        <w:t>2</w:t>
      </w:r>
      <w:r w:rsidR="00AB324E">
        <w:rPr>
          <w:rFonts w:cs="Arial"/>
          <w:color w:val="222222"/>
          <w:shd w:val="clear" w:color="auto" w:fill="FFFFFF"/>
          <w:vertAlign w:val="superscript"/>
        </w:rPr>
        <w:t xml:space="preserve"> </w:t>
      </w:r>
      <w:r w:rsidR="00AB324E">
        <w:rPr>
          <w:rFonts w:cs="Arial"/>
          <w:color w:val="222222"/>
          <w:shd w:val="clear" w:color="auto" w:fill="FFFFFF"/>
        </w:rPr>
        <w:t>here suggests that overall quality can be used to explain approximately 65.84% of the global variance in the sale price.</w:t>
      </w:r>
    </w:p>
    <w:p w14:paraId="6A0679DC" w14:textId="60DA5DAB" w:rsidR="00C7775E" w:rsidRPr="00D2530B" w:rsidRDefault="00C7775E" w:rsidP="008010A4">
      <w:pPr>
        <w:pStyle w:val="ListParagraph"/>
        <w:spacing w:before="0" w:line="480" w:lineRule="auto"/>
        <w:ind w:left="1080"/>
        <w:rPr>
          <w:rFonts w:cs="Consolas"/>
          <w:color w:val="000000"/>
        </w:rPr>
      </w:pPr>
      <w:r w:rsidRPr="00D2530B">
        <w:t xml:space="preserve">Sum of Squares due to </w:t>
      </w:r>
      <w:r w:rsidRPr="00D2530B">
        <w:rPr>
          <w:b/>
          <w:bCs/>
        </w:rPr>
        <w:t>Regression</w:t>
      </w:r>
      <w:r w:rsidRPr="00D2530B">
        <w:t xml:space="preserve"> = SS</w:t>
      </w:r>
      <w:r w:rsidRPr="00D2530B">
        <w:rPr>
          <w:vertAlign w:val="subscript"/>
        </w:rPr>
        <w:t>R</w:t>
      </w:r>
      <w:r w:rsidRPr="00D2530B">
        <w:t xml:space="preserve"> = </w:t>
      </w:r>
      <w:r w:rsidR="00D2530B" w:rsidRPr="00D2530B">
        <w:rPr>
          <w:rFonts w:cs="Consolas"/>
          <w:color w:val="000000"/>
        </w:rPr>
        <w:t>240.8018</w:t>
      </w:r>
    </w:p>
    <w:p w14:paraId="157DDC45" w14:textId="4020D8BC" w:rsidR="00C7775E" w:rsidRPr="00D2530B" w:rsidRDefault="00C7775E" w:rsidP="008010A4">
      <w:pPr>
        <w:pStyle w:val="ListParagraph"/>
        <w:spacing w:before="0" w:line="480" w:lineRule="auto"/>
        <w:ind w:left="1080"/>
        <w:rPr>
          <w:rFonts w:cs="Consolas"/>
          <w:color w:val="000000"/>
        </w:rPr>
      </w:pPr>
      <w:r w:rsidRPr="00D2530B">
        <w:t xml:space="preserve">Sum of Squared </w:t>
      </w:r>
      <w:r w:rsidRPr="00D2530B">
        <w:rPr>
          <w:b/>
          <w:bCs/>
        </w:rPr>
        <w:t>Error</w:t>
      </w:r>
      <w:r w:rsidRPr="00D2530B">
        <w:t xml:space="preserve"> = SS</w:t>
      </w:r>
      <w:r w:rsidRPr="00D2530B">
        <w:rPr>
          <w:vertAlign w:val="subscript"/>
        </w:rPr>
        <w:t>E</w:t>
      </w:r>
      <w:r w:rsidRPr="00D2530B">
        <w:t xml:space="preserve"> = </w:t>
      </w:r>
      <w:r w:rsidR="00D2530B" w:rsidRPr="00D2530B">
        <w:rPr>
          <w:rFonts w:cs="Consolas"/>
          <w:color w:val="000000"/>
        </w:rPr>
        <w:t>102.964</w:t>
      </w:r>
    </w:p>
    <w:p w14:paraId="4CC14999" w14:textId="55D87AC3" w:rsidR="00C7775E" w:rsidRPr="00711432" w:rsidRDefault="00C7775E" w:rsidP="00711432">
      <w:pPr>
        <w:pStyle w:val="ListParagraph"/>
        <w:spacing w:before="0" w:line="480" w:lineRule="auto"/>
        <w:ind w:left="1080"/>
      </w:pPr>
      <w:r w:rsidRPr="00C84440">
        <w:t xml:space="preserve">Sum of Squares </w:t>
      </w:r>
      <w:r w:rsidRPr="00C84440">
        <w:rPr>
          <w:b/>
          <w:bCs/>
        </w:rPr>
        <w:t>Total</w:t>
      </w:r>
      <w:r w:rsidRPr="00C84440">
        <w:t xml:space="preserve"> = SS</w:t>
      </w:r>
      <w:r w:rsidRPr="00C84440">
        <w:rPr>
          <w:vertAlign w:val="subscript"/>
        </w:rPr>
        <w:t>T</w:t>
      </w:r>
      <w:r w:rsidRPr="00C84440">
        <w:t xml:space="preserve"> = SS</w:t>
      </w:r>
      <w:r w:rsidRPr="00C84440">
        <w:rPr>
          <w:vertAlign w:val="subscript"/>
        </w:rPr>
        <w:t xml:space="preserve">R </w:t>
      </w:r>
      <w:r w:rsidRPr="00C84440">
        <w:t>+ SS</w:t>
      </w:r>
      <w:r w:rsidRPr="00C84440">
        <w:rPr>
          <w:vertAlign w:val="subscript"/>
        </w:rPr>
        <w:t>E</w:t>
      </w:r>
      <w:r w:rsidRPr="00C84440">
        <w:t xml:space="preserve"> = </w:t>
      </w:r>
      <w:r w:rsidR="00D2530B">
        <w:rPr>
          <w:rFonts w:cs="Consolas"/>
          <w:color w:val="000000"/>
        </w:rPr>
        <w:t>343.7658</w:t>
      </w:r>
    </w:p>
    <w:p w14:paraId="2E315F9B" w14:textId="77777777" w:rsidR="00C7775E" w:rsidRPr="00C84440" w:rsidRDefault="00C7775E" w:rsidP="008010A4">
      <w:pPr>
        <w:pStyle w:val="ListParagraph"/>
        <w:spacing w:before="0" w:line="480" w:lineRule="auto"/>
        <w:ind w:left="1080"/>
      </w:pPr>
      <w:r w:rsidRPr="00C84440">
        <w:t>Let,</w:t>
      </w:r>
    </w:p>
    <w:p w14:paraId="66F32DAE" w14:textId="0A025771" w:rsidR="00C7775E" w:rsidRPr="00C84440" w:rsidRDefault="00C7775E" w:rsidP="00711432">
      <w:pPr>
        <w:pStyle w:val="ListParagraph"/>
        <w:spacing w:before="0" w:line="480" w:lineRule="auto"/>
        <w:ind w:left="1080"/>
      </w:pPr>
      <w:r w:rsidRPr="00C84440">
        <w:tab/>
        <w:t xml:space="preserve">N = </w:t>
      </w:r>
      <w:r>
        <w:t>2250</w:t>
      </w:r>
      <w:r w:rsidRPr="00C84440">
        <w:t xml:space="preserve">, p = </w:t>
      </w:r>
      <w:r>
        <w:t>1</w:t>
      </w:r>
    </w:p>
    <w:p w14:paraId="1A2C4D9F" w14:textId="362229E4" w:rsidR="00C7775E" w:rsidRPr="00C84440" w:rsidRDefault="00C7775E" w:rsidP="008010A4">
      <w:pPr>
        <w:pStyle w:val="ListParagraph"/>
        <w:spacing w:before="0" w:line="480" w:lineRule="auto"/>
        <w:ind w:left="1080"/>
        <w:rPr>
          <w:rFonts w:cs="Consolas"/>
          <w:color w:val="000000"/>
        </w:rPr>
      </w:pPr>
      <w:r w:rsidRPr="00C84440">
        <w:t>F = [(SS</w:t>
      </w:r>
      <w:r w:rsidRPr="00C84440">
        <w:rPr>
          <w:vertAlign w:val="subscript"/>
        </w:rPr>
        <w:t>T</w:t>
      </w:r>
      <w:r w:rsidRPr="00C84440">
        <w:t xml:space="preserve"> - SS</w:t>
      </w:r>
      <w:r w:rsidRPr="00C84440">
        <w:rPr>
          <w:vertAlign w:val="subscript"/>
        </w:rPr>
        <w:t>E</w:t>
      </w:r>
      <w:r w:rsidRPr="00C84440">
        <w:t>) / p] / [SS</w:t>
      </w:r>
      <w:r w:rsidRPr="00C84440">
        <w:rPr>
          <w:vertAlign w:val="subscript"/>
        </w:rPr>
        <w:t>E</w:t>
      </w:r>
      <w:r w:rsidRPr="00C84440">
        <w:t xml:space="preserve"> / (n – p – 1)] = </w:t>
      </w:r>
      <w:r w:rsidR="003D587B">
        <w:rPr>
          <w:rFonts w:ascii="Consolas" w:hAnsi="Consolas" w:cs="Consolas"/>
          <w:color w:val="000000"/>
          <w:sz w:val="19"/>
          <w:szCs w:val="19"/>
        </w:rPr>
        <w:t>9,648,287,918,811</w:t>
      </w:r>
      <w:r w:rsidRPr="00C84440">
        <w:rPr>
          <w:rFonts w:cs="Consolas"/>
          <w:color w:val="000000"/>
        </w:rPr>
        <w:t xml:space="preserve"> / </w:t>
      </w:r>
      <w:r w:rsidR="00043B76">
        <w:rPr>
          <w:rFonts w:ascii="Consolas" w:hAnsi="Consolas" w:cs="Consolas"/>
          <w:color w:val="000000"/>
          <w:sz w:val="19"/>
          <w:szCs w:val="19"/>
        </w:rPr>
        <w:t>2,226,982,163</w:t>
      </w:r>
      <w:r w:rsidRPr="00C84440">
        <w:rPr>
          <w:rFonts w:cs="Consolas"/>
          <w:color w:val="000000"/>
        </w:rPr>
        <w:t xml:space="preserve"> = </w:t>
      </w:r>
      <w:r w:rsidR="00043B76">
        <w:rPr>
          <w:rFonts w:ascii="Consolas" w:hAnsi="Consolas" w:cs="Consolas"/>
          <w:b/>
          <w:color w:val="000000"/>
          <w:sz w:val="19"/>
          <w:szCs w:val="19"/>
        </w:rPr>
        <w:t>4332.45</w:t>
      </w:r>
      <w:r w:rsidRPr="00C84440">
        <w:rPr>
          <w:rFonts w:cs="Consolas"/>
          <w:color w:val="000000"/>
        </w:rPr>
        <w:t xml:space="preserve"> on p = </w:t>
      </w:r>
      <w:r>
        <w:rPr>
          <w:rFonts w:cs="Consolas"/>
          <w:color w:val="000000"/>
        </w:rPr>
        <w:t>1</w:t>
      </w:r>
      <w:r w:rsidRPr="00C84440">
        <w:rPr>
          <w:rFonts w:cs="Consolas"/>
          <w:color w:val="000000"/>
        </w:rPr>
        <w:t xml:space="preserve"> and </w:t>
      </w:r>
      <w:r>
        <w:rPr>
          <w:rFonts w:cs="Consolas"/>
          <w:color w:val="000000"/>
        </w:rPr>
        <w:t>2248</w:t>
      </w:r>
      <w:r w:rsidRPr="00C84440">
        <w:rPr>
          <w:rFonts w:cs="Consolas"/>
          <w:color w:val="000000"/>
        </w:rPr>
        <w:t xml:space="preserve"> DF</w:t>
      </w:r>
    </w:p>
    <w:p w14:paraId="30AA8555" w14:textId="77777777" w:rsidR="00C7775E" w:rsidRPr="00C84440" w:rsidRDefault="00C7775E" w:rsidP="008010A4">
      <w:pPr>
        <w:pStyle w:val="ListParagraph"/>
        <w:spacing w:before="0" w:line="480" w:lineRule="auto"/>
        <w:ind w:left="1080"/>
      </w:pPr>
      <w:r w:rsidRPr="00C84440">
        <w:t>p-value: &lt; 0.0001</w:t>
      </w:r>
    </w:p>
    <w:p w14:paraId="04324D52" w14:textId="3186291D" w:rsidR="005A2856" w:rsidRDefault="000D1ACD" w:rsidP="008010A4">
      <w:pPr>
        <w:spacing w:line="480" w:lineRule="auto"/>
      </w:pPr>
      <w:r w:rsidRPr="00C84440">
        <w:t xml:space="preserve">There is insufficient evidence (F = </w:t>
      </w:r>
      <w:r>
        <w:t>525</w:t>
      </w:r>
      <w:r w:rsidR="006D3697">
        <w:t>7</w:t>
      </w:r>
      <w:r w:rsidRPr="00C84440">
        <w:t>, P &lt; 0.001) to conclude that the slope parameters is not equal to zero (reject the null). This model explains more variance than the intercept alone.</w:t>
      </w:r>
      <w:r>
        <w:t xml:space="preserve"> A further examination of the standardized residuals and indicate that there are indeed large outliers in the data set given that some of </w:t>
      </w:r>
      <w:r w:rsidR="006D3697">
        <w:t>them</w:t>
      </w:r>
      <w:r>
        <w:t xml:space="preserve"> fall well above/below three standard deviations of the mean</w:t>
      </w:r>
      <w:r w:rsidR="004A102D">
        <w:t>, however</w:t>
      </w:r>
      <w:r w:rsidR="00BB37E3">
        <w:t>,</w:t>
      </w:r>
      <w:r w:rsidR="004A102D">
        <w:t xml:space="preserve"> there are very view data points that lie in this </w:t>
      </w:r>
      <w:r w:rsidR="001C240B">
        <w:t>range</w:t>
      </w:r>
      <w:r w:rsidR="00827D46">
        <w:t xml:space="preserve"> with the overwhelming majority falling within the expected range</w:t>
      </w:r>
      <w:r>
        <w:t>. The following plot shows y prediction against the sale price, with lighter colors indicated less error in the prediction.</w:t>
      </w:r>
    </w:p>
    <w:p w14:paraId="59A1003D" w14:textId="048450BE" w:rsidR="00126250" w:rsidRDefault="00126250" w:rsidP="008010A4">
      <w:pPr>
        <w:spacing w:line="480" w:lineRule="auto"/>
        <w:jc w:val="center"/>
        <w:rPr>
          <w:rFonts w:ascii="Arial" w:hAnsi="Arial" w:cs="Arial"/>
          <w:color w:val="222222"/>
          <w:shd w:val="clear" w:color="auto" w:fill="FFFFFF"/>
        </w:rPr>
      </w:pPr>
      <w:r>
        <w:rPr>
          <w:noProof/>
        </w:rPr>
        <w:lastRenderedPageBreak/>
        <w:drawing>
          <wp:inline distT="0" distB="0" distL="0" distR="0" wp14:anchorId="66AD98A5" wp14:editId="3487F0F5">
            <wp:extent cx="4068058" cy="5372100"/>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09515" cy="5426846"/>
                    </a:xfrm>
                    <a:prstGeom prst="rect">
                      <a:avLst/>
                    </a:prstGeom>
                  </pic:spPr>
                </pic:pic>
              </a:graphicData>
            </a:graphic>
          </wp:inline>
        </w:drawing>
      </w:r>
    </w:p>
    <w:p w14:paraId="5014688E" w14:textId="11CA69E7" w:rsidR="008136BF" w:rsidRDefault="008136BF" w:rsidP="008136BF">
      <w:pPr>
        <w:pStyle w:val="Heading3"/>
        <w:spacing w:line="480" w:lineRule="auto"/>
      </w:pPr>
      <w:r>
        <w:t>Comparision</w:t>
      </w:r>
    </w:p>
    <w:p w14:paraId="1D4D7C77" w14:textId="55BF3A4B" w:rsidR="002E5C16" w:rsidRDefault="00800419" w:rsidP="002E5C16">
      <w:r>
        <w:t>For a comparison of the two models, we can compare the R</w:t>
      </w:r>
      <w:r w:rsidRPr="00800419">
        <w:rPr>
          <w:vertAlign w:val="superscript"/>
        </w:rPr>
        <w:t>2</w:t>
      </w:r>
      <w:r>
        <w:t xml:space="preserve"> generated by the each of the resulting models, as well as compare the residual sum of squares generated by each of the linear model fits. For the R</w:t>
      </w:r>
      <w:r w:rsidRPr="00800419">
        <w:rPr>
          <w:vertAlign w:val="superscript"/>
        </w:rPr>
        <w:t>2</w:t>
      </w:r>
      <w:r w:rsidR="00F00613">
        <w:t xml:space="preserve"> value, we can remember that model 1 yielded a value of 0.5533 and model 2 yielded a value of 0.6584. The substantially higher R</w:t>
      </w:r>
      <w:r w:rsidR="00F00613" w:rsidRPr="00F00613">
        <w:rPr>
          <w:vertAlign w:val="superscript"/>
        </w:rPr>
        <w:t>2</w:t>
      </w:r>
      <w:r w:rsidR="00F00613">
        <w:t xml:space="preserve"> value in model 2 denotes a relatively higher “goodness” of fit. Additionally, we can look at the two models in an ANOVA setting:</w:t>
      </w:r>
    </w:p>
    <w:p w14:paraId="242C39A5" w14:textId="326C8A99" w:rsidR="00F00613" w:rsidRDefault="00F00613" w:rsidP="00F00613">
      <w:pPr>
        <w:jc w:val="center"/>
      </w:pPr>
      <w:r>
        <w:rPr>
          <w:noProof/>
        </w:rPr>
        <w:drawing>
          <wp:inline distT="0" distB="0" distL="0" distR="0" wp14:anchorId="6B538C94" wp14:editId="7F44F97B">
            <wp:extent cx="3152775" cy="12192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52775" cy="1219200"/>
                    </a:xfrm>
                    <a:prstGeom prst="rect">
                      <a:avLst/>
                    </a:prstGeom>
                  </pic:spPr>
                </pic:pic>
              </a:graphicData>
            </a:graphic>
          </wp:inline>
        </w:drawing>
      </w:r>
    </w:p>
    <w:p w14:paraId="090DDF16" w14:textId="77C2978A" w:rsidR="00F00613" w:rsidRDefault="00F00613" w:rsidP="00F00613">
      <w:r>
        <w:t>Noting that indeed, model 2 has a substantially smaller residual sum of squares, which also indicates it explains more of the variance in the sale price variable than does model 1.</w:t>
      </w:r>
    </w:p>
    <w:p w14:paraId="11F4583A" w14:textId="4C4A1558" w:rsidR="008136BF" w:rsidRDefault="006F7EE5" w:rsidP="008136BF">
      <w:pPr>
        <w:pStyle w:val="Heading3"/>
        <w:spacing w:line="480" w:lineRule="auto"/>
      </w:pPr>
      <w:r>
        <w:lastRenderedPageBreak/>
        <w:t>Multiple linear regression</w:t>
      </w:r>
    </w:p>
    <w:p w14:paraId="5121AC02" w14:textId="4CFBAF52" w:rsidR="000B46D3" w:rsidRPr="000B46D3" w:rsidRDefault="00AB35ED" w:rsidP="00831427">
      <w:pPr>
        <w:jc w:val="center"/>
      </w:pPr>
      <w:r>
        <w:t>For the next analysis, we will look at a multiple linear regression model with</w:t>
      </w:r>
      <w:r w:rsidR="00674320">
        <w:t xml:space="preserve"> uses </w:t>
      </w:r>
      <w:r w:rsidR="00BE7A9E">
        <w:t>both previous</w:t>
      </w:r>
      <w:r w:rsidR="00674320">
        <w:t xml:space="preserve"> explanatory variables in a single model.</w:t>
      </w:r>
      <w:r w:rsidR="00831427" w:rsidRPr="00831427">
        <w:rPr>
          <w:noProof/>
        </w:rPr>
        <w:t xml:space="preserve"> </w:t>
      </w:r>
    </w:p>
    <w:p w14:paraId="7911528D" w14:textId="5A5F2499" w:rsidR="00A71B3C" w:rsidRDefault="00270BA4" w:rsidP="00BE7A9E">
      <w:pPr>
        <w:jc w:val="center"/>
      </w:pPr>
      <w:r>
        <w:rPr>
          <w:noProof/>
        </w:rPr>
        <w:drawing>
          <wp:inline distT="0" distB="0" distL="0" distR="0" wp14:anchorId="0F0BF01B" wp14:editId="07BE606D">
            <wp:extent cx="6858000" cy="63138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858000" cy="6313805"/>
                    </a:xfrm>
                    <a:prstGeom prst="rect">
                      <a:avLst/>
                    </a:prstGeom>
                  </pic:spPr>
                </pic:pic>
              </a:graphicData>
            </a:graphic>
          </wp:inline>
        </w:drawing>
      </w:r>
    </w:p>
    <w:p w14:paraId="364E173E" w14:textId="1FA2B30E" w:rsidR="00831427" w:rsidRDefault="00831427" w:rsidP="00831427">
      <w:pPr>
        <w:spacing w:line="480" w:lineRule="auto"/>
        <w:jc w:val="center"/>
        <w:rPr>
          <w:i/>
        </w:rPr>
      </w:pPr>
      <w:r w:rsidRPr="003631F9">
        <w:rPr>
          <w:i/>
        </w:rPr>
        <w:t>Model</w:t>
      </w:r>
      <w:r>
        <w:rPr>
          <w:i/>
        </w:rPr>
        <w:t xml:space="preserve"> </w:t>
      </w:r>
      <w:r w:rsidR="004946B6">
        <w:rPr>
          <w:i/>
        </w:rPr>
        <w:t>3</w:t>
      </w:r>
      <w:r>
        <w:rPr>
          <w:i/>
        </w:rPr>
        <w:t xml:space="preserve">: </w:t>
      </w:r>
      <w:r>
        <w:rPr>
          <w:rFonts w:ascii="Arial" w:hAnsi="Arial" w:cs="Arial"/>
          <w:color w:val="222222"/>
          <w:shd w:val="clear" w:color="auto" w:fill="FFFFFF"/>
        </w:rPr>
        <w:t>Ŷ</w:t>
      </w:r>
      <w:r w:rsidR="00645A6E">
        <w:rPr>
          <w:rFonts w:ascii="Arial" w:hAnsi="Arial" w:cs="Arial"/>
          <w:color w:val="222222"/>
          <w:shd w:val="clear" w:color="auto" w:fill="FFFFFF"/>
          <w:vertAlign w:val="subscript"/>
        </w:rPr>
        <w:t>S</w:t>
      </w:r>
      <w:r w:rsidR="001E6530">
        <w:rPr>
          <w:rFonts w:ascii="Arial" w:hAnsi="Arial" w:cs="Arial"/>
          <w:color w:val="222222"/>
          <w:shd w:val="clear" w:color="auto" w:fill="FFFFFF"/>
          <w:vertAlign w:val="subscript"/>
        </w:rPr>
        <w:t xml:space="preserve">ale </w:t>
      </w:r>
      <w:r w:rsidR="00645A6E">
        <w:rPr>
          <w:rFonts w:ascii="Arial" w:hAnsi="Arial" w:cs="Arial"/>
          <w:color w:val="222222"/>
          <w:shd w:val="clear" w:color="auto" w:fill="FFFFFF"/>
          <w:vertAlign w:val="subscript"/>
        </w:rPr>
        <w:t>P</w:t>
      </w:r>
      <w:r w:rsidR="001E6530">
        <w:rPr>
          <w:rFonts w:ascii="Arial" w:hAnsi="Arial" w:cs="Arial"/>
          <w:color w:val="222222"/>
          <w:shd w:val="clear" w:color="auto" w:fill="FFFFFF"/>
          <w:vertAlign w:val="subscript"/>
        </w:rPr>
        <w:t>rice</w:t>
      </w:r>
      <w:r>
        <w:rPr>
          <w:rFonts w:ascii="Arial" w:hAnsi="Arial" w:cs="Arial"/>
          <w:color w:val="222222"/>
          <w:shd w:val="clear" w:color="auto" w:fill="FFFFFF"/>
        </w:rPr>
        <w:t xml:space="preserve"> = </w:t>
      </w:r>
      <w:r w:rsidR="00270BA4">
        <w:rPr>
          <w:rFonts w:ascii="Arial" w:hAnsi="Arial" w:cs="Arial"/>
          <w:color w:val="222222"/>
          <w:shd w:val="clear" w:color="auto" w:fill="FFFFFF"/>
        </w:rPr>
        <w:t>-105,260</w:t>
      </w:r>
      <w:r>
        <w:rPr>
          <w:rFonts w:ascii="Arial" w:hAnsi="Arial" w:cs="Arial"/>
          <w:color w:val="222222"/>
          <w:shd w:val="clear" w:color="auto" w:fill="FFFFFF"/>
        </w:rPr>
        <w:t xml:space="preserve"> + </w:t>
      </w:r>
      <w:r w:rsidR="00270BA4">
        <w:rPr>
          <w:rFonts w:ascii="Arial" w:hAnsi="Arial" w:cs="Arial"/>
          <w:color w:val="222222"/>
          <w:shd w:val="clear" w:color="auto" w:fill="FFFFFF"/>
        </w:rPr>
        <w:t>59.469</w:t>
      </w:r>
      <w:r>
        <w:rPr>
          <w:rFonts w:ascii="Arial" w:hAnsi="Arial" w:cs="Arial"/>
          <w:color w:val="222222"/>
          <w:shd w:val="clear" w:color="auto" w:fill="FFFFFF"/>
        </w:rPr>
        <w:t>β</w:t>
      </w:r>
      <w:r w:rsidRPr="00EC7D32">
        <w:rPr>
          <w:rFonts w:ascii="Arial" w:hAnsi="Arial" w:cs="Arial"/>
          <w:color w:val="222222"/>
          <w:shd w:val="clear" w:color="auto" w:fill="FFFFFF"/>
          <w:vertAlign w:val="subscript"/>
        </w:rPr>
        <w:t>1</w:t>
      </w:r>
      <w:r>
        <w:rPr>
          <w:rFonts w:ascii="Arial" w:hAnsi="Arial" w:cs="Arial"/>
          <w:color w:val="222222"/>
          <w:shd w:val="clear" w:color="auto" w:fill="FFFFFF"/>
        </w:rPr>
        <w:t xml:space="preserve"> +</w:t>
      </w:r>
      <w:r w:rsidR="00270BA4">
        <w:rPr>
          <w:rFonts w:ascii="Arial" w:hAnsi="Arial" w:cs="Arial"/>
          <w:color w:val="222222"/>
          <w:shd w:val="clear" w:color="auto" w:fill="FFFFFF"/>
        </w:rPr>
        <w:t xml:space="preserve"> 32,956β</w:t>
      </w:r>
      <w:r w:rsidR="00270BA4">
        <w:rPr>
          <w:rFonts w:ascii="Arial" w:hAnsi="Arial" w:cs="Arial"/>
          <w:color w:val="222222"/>
          <w:shd w:val="clear" w:color="auto" w:fill="FFFFFF"/>
          <w:vertAlign w:val="subscript"/>
        </w:rPr>
        <w:t>2</w:t>
      </w:r>
      <w:r>
        <w:rPr>
          <w:rFonts w:ascii="Arial" w:hAnsi="Arial" w:cs="Arial"/>
          <w:color w:val="222222"/>
          <w:shd w:val="clear" w:color="auto" w:fill="FFFFFF"/>
        </w:rPr>
        <w:t xml:space="preserve">, </w:t>
      </w:r>
      <w:r>
        <w:t>R</w:t>
      </w:r>
      <w:r w:rsidRPr="00F56E5D">
        <w:rPr>
          <w:vertAlign w:val="superscript"/>
        </w:rPr>
        <w:t>2</w:t>
      </w:r>
      <w:r>
        <w:t xml:space="preserve"> = </w:t>
      </w:r>
      <w:r w:rsidRPr="00F56E5D">
        <w:rPr>
          <w:rFonts w:ascii="Consolas" w:hAnsi="Consolas" w:cs="Consolas"/>
          <w:b/>
          <w:color w:val="000000"/>
          <w:sz w:val="19"/>
          <w:szCs w:val="19"/>
        </w:rPr>
        <w:t>0.</w:t>
      </w:r>
      <w:r w:rsidR="008B56E4">
        <w:rPr>
          <w:rFonts w:ascii="Consolas" w:hAnsi="Consolas" w:cs="Consolas"/>
          <w:b/>
          <w:color w:val="000000"/>
          <w:sz w:val="19"/>
          <w:szCs w:val="19"/>
        </w:rPr>
        <w:t>7422</w:t>
      </w:r>
    </w:p>
    <w:p w14:paraId="752562D9" w14:textId="3C36BB54" w:rsidR="00831427" w:rsidRDefault="00A962BD" w:rsidP="00A71B3C">
      <w:pPr>
        <w:rPr>
          <w:rFonts w:cs="Consolas"/>
          <w:color w:val="000000"/>
        </w:rPr>
      </w:pPr>
      <w:r>
        <w:t xml:space="preserve">In this model we can see there is a negative value for the intercept, </w:t>
      </w:r>
      <w:r w:rsidR="00BF631C">
        <w:t>meaning that if we were to set both beta one and two coefficients to zero, we would have a home value of negative $105,260, which is clearly irrational in this context. This means that without some degree of value in the coefficients the model is meaningless.</w:t>
      </w:r>
      <w:r w:rsidR="00005877">
        <w:t xml:space="preserve"> For the beta coefficients, we see that each unit of total square footage reflects an additional $59.47 in the sale price, and that for each level of overall quality (on a scale of 1-10), we see an approximately $32, 956 increase in sale price per unit of quality.</w:t>
      </w:r>
      <w:r w:rsidR="0073566D">
        <w:t xml:space="preserve"> The R2 in </w:t>
      </w:r>
      <w:r w:rsidR="0073566D">
        <w:lastRenderedPageBreak/>
        <w:t>this model indicates that it explains approximately 74.22% of the variance in the sale price using these two indicators</w:t>
      </w:r>
      <w:r w:rsidR="00707E18">
        <w:t>, which is better than either of the two previous single variable models we constructed earlier.</w:t>
      </w:r>
      <w:r w:rsidR="00F41487">
        <w:t xml:space="preserve"> </w:t>
      </w:r>
      <w:r w:rsidR="006F6571">
        <w:t xml:space="preserve">This reflects a difference of an additional </w:t>
      </w:r>
      <w:r w:rsidR="006F6571" w:rsidRPr="00B341D1">
        <w:rPr>
          <w:rFonts w:cs="Consolas"/>
          <w:b/>
          <w:bCs/>
          <w:color w:val="000000"/>
        </w:rPr>
        <w:t>18</w:t>
      </w:r>
      <w:r w:rsidR="00295D2A">
        <w:rPr>
          <w:rFonts w:cs="Consolas"/>
          <w:b/>
          <w:bCs/>
          <w:color w:val="000000"/>
        </w:rPr>
        <w:t>.</w:t>
      </w:r>
      <w:r w:rsidR="006F6571" w:rsidRPr="00B341D1">
        <w:rPr>
          <w:rFonts w:cs="Consolas"/>
          <w:b/>
          <w:bCs/>
          <w:color w:val="000000"/>
        </w:rPr>
        <w:t>91</w:t>
      </w:r>
      <w:r w:rsidR="006474B8">
        <w:rPr>
          <w:rFonts w:cs="Consolas"/>
          <w:b/>
          <w:bCs/>
          <w:color w:val="000000"/>
        </w:rPr>
        <w:t>%</w:t>
      </w:r>
      <w:r w:rsidR="00295D2A">
        <w:rPr>
          <w:rFonts w:cs="Consolas"/>
          <w:color w:val="000000"/>
        </w:rPr>
        <w:t xml:space="preserve"> explained variance</w:t>
      </w:r>
      <w:r w:rsidR="006F6571" w:rsidRPr="006F6571">
        <w:rPr>
          <w:rFonts w:cs="Consolas"/>
          <w:color w:val="000000"/>
        </w:rPr>
        <w:t xml:space="preserve"> compared to</w:t>
      </w:r>
      <w:r w:rsidR="006F6571">
        <w:rPr>
          <w:rFonts w:cs="Consolas"/>
          <w:color w:val="000000"/>
        </w:rPr>
        <w:t xml:space="preserve"> model 1</w:t>
      </w:r>
      <w:r w:rsidR="00295D2A">
        <w:rPr>
          <w:rFonts w:cs="Consolas"/>
          <w:color w:val="000000"/>
        </w:rPr>
        <w:t>.</w:t>
      </w:r>
    </w:p>
    <w:p w14:paraId="1ABD55EB" w14:textId="71E49CD8" w:rsidR="004944D1" w:rsidRDefault="004944D1" w:rsidP="00A71B3C">
      <w:pPr>
        <w:rPr>
          <w:rFonts w:cs="Consolas"/>
          <w:color w:val="000000"/>
        </w:rPr>
      </w:pPr>
      <w:r>
        <w:rPr>
          <w:rFonts w:cs="Consolas"/>
          <w:color w:val="000000"/>
        </w:rPr>
        <w:t>Summary / ANOVA</w:t>
      </w:r>
    </w:p>
    <w:p w14:paraId="3DB0F984" w14:textId="05545760" w:rsidR="00FF1D7E" w:rsidRDefault="004944D1" w:rsidP="00FF1D7E">
      <w:pPr>
        <w:jc w:val="center"/>
      </w:pPr>
      <w:r>
        <w:rPr>
          <w:noProof/>
        </w:rPr>
        <w:drawing>
          <wp:inline distT="0" distB="0" distL="0" distR="0" wp14:anchorId="79930B8A" wp14:editId="192EA28C">
            <wp:extent cx="4819650" cy="4019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19650" cy="4019550"/>
                    </a:xfrm>
                    <a:prstGeom prst="rect">
                      <a:avLst/>
                    </a:prstGeom>
                  </pic:spPr>
                </pic:pic>
              </a:graphicData>
            </a:graphic>
          </wp:inline>
        </w:drawing>
      </w:r>
    </w:p>
    <w:p w14:paraId="01DE8B7E" w14:textId="607EF16B" w:rsidR="00FF1D7E" w:rsidRPr="00C5548E" w:rsidRDefault="00FF1D7E" w:rsidP="00FF1D7E">
      <w:pPr>
        <w:pStyle w:val="ListParagraph"/>
        <w:spacing w:before="0" w:line="276" w:lineRule="auto"/>
        <w:ind w:left="1080"/>
        <w:rPr>
          <w:rFonts w:cs="Consolas"/>
          <w:color w:val="000000"/>
        </w:rPr>
      </w:pPr>
      <w:r w:rsidRPr="00C5548E">
        <w:t xml:space="preserve">Sum of Squares due to </w:t>
      </w:r>
      <w:r w:rsidRPr="00C5548E">
        <w:rPr>
          <w:b/>
          <w:bCs/>
        </w:rPr>
        <w:t>Regression</w:t>
      </w:r>
      <w:r w:rsidRPr="00C5548E">
        <w:t xml:space="preserve"> = SS</w:t>
      </w:r>
      <w:r w:rsidRPr="00C5548E">
        <w:rPr>
          <w:vertAlign w:val="subscript"/>
        </w:rPr>
        <w:t>R</w:t>
      </w:r>
      <w:r w:rsidRPr="00C5548E">
        <w:t xml:space="preserve"> = </w:t>
      </w:r>
      <w:r w:rsidR="00C5548E" w:rsidRPr="00C5548E">
        <w:rPr>
          <w:rFonts w:cs="Consolas"/>
          <w:color w:val="000000"/>
        </w:rPr>
        <w:t>8,108,616,754,275 + 2,770,543,884,624</w:t>
      </w:r>
    </w:p>
    <w:p w14:paraId="519A069D" w14:textId="04A3BAB8" w:rsidR="00FF1D7E" w:rsidRPr="00C5548E" w:rsidRDefault="00FF1D7E" w:rsidP="00FF1D7E">
      <w:pPr>
        <w:pStyle w:val="ListParagraph"/>
        <w:spacing w:before="0" w:line="276" w:lineRule="auto"/>
        <w:ind w:left="1080"/>
        <w:rPr>
          <w:rFonts w:cs="Consolas"/>
          <w:color w:val="000000"/>
        </w:rPr>
      </w:pPr>
      <w:r w:rsidRPr="00C5548E">
        <w:t xml:space="preserve">Sum of Squared </w:t>
      </w:r>
      <w:r w:rsidRPr="00C5548E">
        <w:rPr>
          <w:b/>
          <w:bCs/>
        </w:rPr>
        <w:t>Error</w:t>
      </w:r>
      <w:r w:rsidRPr="00C5548E">
        <w:t xml:space="preserve"> = SS</w:t>
      </w:r>
      <w:r w:rsidRPr="00C5548E">
        <w:rPr>
          <w:vertAlign w:val="subscript"/>
        </w:rPr>
        <w:t>E</w:t>
      </w:r>
      <w:r w:rsidRPr="00C5548E">
        <w:t xml:space="preserve"> = </w:t>
      </w:r>
      <w:r w:rsidR="00C5548E" w:rsidRPr="00C5548E">
        <w:rPr>
          <w:rFonts w:cs="Consolas"/>
          <w:color w:val="000000"/>
        </w:rPr>
        <w:t>3,775,383,182,876</w:t>
      </w:r>
    </w:p>
    <w:p w14:paraId="1CFC8477" w14:textId="560F10B4" w:rsidR="00FF1D7E" w:rsidRPr="00C5548E" w:rsidRDefault="00FF1D7E" w:rsidP="00FF1D7E">
      <w:pPr>
        <w:pStyle w:val="ListParagraph"/>
        <w:spacing w:before="0" w:line="276" w:lineRule="auto"/>
        <w:ind w:left="1080"/>
      </w:pPr>
      <w:r w:rsidRPr="00C5548E">
        <w:t xml:space="preserve">Sum of Squares </w:t>
      </w:r>
      <w:r w:rsidRPr="00C5548E">
        <w:rPr>
          <w:b/>
          <w:bCs/>
        </w:rPr>
        <w:t>Total</w:t>
      </w:r>
      <w:r w:rsidRPr="00C5548E">
        <w:t xml:space="preserve"> = SS</w:t>
      </w:r>
      <w:r w:rsidRPr="00C5548E">
        <w:rPr>
          <w:vertAlign w:val="subscript"/>
        </w:rPr>
        <w:t>T</w:t>
      </w:r>
      <w:r w:rsidRPr="00C5548E">
        <w:t xml:space="preserve"> = SS</w:t>
      </w:r>
      <w:r w:rsidRPr="00C5548E">
        <w:rPr>
          <w:vertAlign w:val="subscript"/>
        </w:rPr>
        <w:t xml:space="preserve">R </w:t>
      </w:r>
      <w:r w:rsidRPr="00C5548E">
        <w:t>+ SS</w:t>
      </w:r>
      <w:r w:rsidRPr="00C5548E">
        <w:rPr>
          <w:vertAlign w:val="subscript"/>
        </w:rPr>
        <w:t>E</w:t>
      </w:r>
      <w:r w:rsidRPr="00C5548E">
        <w:t xml:space="preserve"> = </w:t>
      </w:r>
      <w:r w:rsidR="00C5548E" w:rsidRPr="00C5548E">
        <w:rPr>
          <w:rFonts w:cs="Consolas"/>
          <w:color w:val="000000"/>
        </w:rPr>
        <w:t>14,654,543,821,775</w:t>
      </w:r>
    </w:p>
    <w:p w14:paraId="1E728207" w14:textId="77777777" w:rsidR="00FF1D7E" w:rsidRPr="00C84440" w:rsidRDefault="00FF1D7E" w:rsidP="00FF1D7E">
      <w:pPr>
        <w:pStyle w:val="ListParagraph"/>
        <w:spacing w:before="0" w:line="276" w:lineRule="auto"/>
        <w:ind w:left="1080"/>
        <w:rPr>
          <w:vertAlign w:val="subscript"/>
        </w:rPr>
      </w:pPr>
    </w:p>
    <w:p w14:paraId="29F3143F" w14:textId="77777777" w:rsidR="00FF1D7E" w:rsidRPr="00C84440" w:rsidRDefault="00FF1D7E" w:rsidP="00FF1D7E">
      <w:pPr>
        <w:pStyle w:val="ListParagraph"/>
        <w:spacing w:before="0" w:line="276" w:lineRule="auto"/>
        <w:ind w:left="1080"/>
      </w:pPr>
      <w:r w:rsidRPr="00C84440">
        <w:t>Let,</w:t>
      </w:r>
    </w:p>
    <w:p w14:paraId="6D5C7639" w14:textId="2C4AB298" w:rsidR="00FF1D7E" w:rsidRPr="00C84440" w:rsidRDefault="00FF1D7E" w:rsidP="00FF1D7E">
      <w:pPr>
        <w:pStyle w:val="ListParagraph"/>
        <w:spacing w:before="0" w:line="276" w:lineRule="auto"/>
        <w:ind w:left="1080"/>
      </w:pPr>
      <w:r w:rsidRPr="00C84440">
        <w:tab/>
        <w:t xml:space="preserve">N = </w:t>
      </w:r>
      <w:r w:rsidR="00134537">
        <w:t>2250</w:t>
      </w:r>
      <w:r w:rsidRPr="00C84440">
        <w:t xml:space="preserve">, p = </w:t>
      </w:r>
      <w:r w:rsidR="00134537">
        <w:t>2</w:t>
      </w:r>
    </w:p>
    <w:p w14:paraId="0F305189" w14:textId="77777777" w:rsidR="00FF1D7E" w:rsidRPr="00C84440" w:rsidRDefault="00FF1D7E" w:rsidP="00FF1D7E">
      <w:pPr>
        <w:pStyle w:val="ListParagraph"/>
        <w:spacing w:before="0" w:line="276" w:lineRule="auto"/>
        <w:ind w:left="1080"/>
      </w:pPr>
    </w:p>
    <w:p w14:paraId="4BB4ACBE" w14:textId="4DF86771" w:rsidR="00FF1D7E" w:rsidRPr="00134537" w:rsidRDefault="00FF1D7E" w:rsidP="00FF1D7E">
      <w:pPr>
        <w:pStyle w:val="ListParagraph"/>
        <w:spacing w:before="0" w:line="276" w:lineRule="auto"/>
        <w:ind w:left="1080"/>
        <w:rPr>
          <w:rFonts w:cs="Consolas"/>
          <w:color w:val="000000"/>
        </w:rPr>
      </w:pPr>
      <w:r w:rsidRPr="00134537">
        <w:t>F = [(SS</w:t>
      </w:r>
      <w:r w:rsidRPr="00134537">
        <w:rPr>
          <w:vertAlign w:val="subscript"/>
        </w:rPr>
        <w:t>T</w:t>
      </w:r>
      <w:r w:rsidRPr="00134537">
        <w:t xml:space="preserve"> - SS</w:t>
      </w:r>
      <w:r w:rsidRPr="00134537">
        <w:rPr>
          <w:vertAlign w:val="subscript"/>
        </w:rPr>
        <w:t>E</w:t>
      </w:r>
      <w:r w:rsidRPr="00134537">
        <w:t>) / p] / [SS</w:t>
      </w:r>
      <w:r w:rsidRPr="00134537">
        <w:rPr>
          <w:vertAlign w:val="subscript"/>
        </w:rPr>
        <w:t>E</w:t>
      </w:r>
      <w:r w:rsidRPr="00134537">
        <w:t xml:space="preserve"> / (n – p – 1)] = </w:t>
      </w:r>
      <w:r w:rsidR="00134537" w:rsidRPr="00134537">
        <w:rPr>
          <w:rFonts w:cs="Consolas"/>
          <w:color w:val="000000"/>
        </w:rPr>
        <w:t>5,439,580,319,449</w:t>
      </w:r>
      <w:r w:rsidRPr="00134537">
        <w:rPr>
          <w:rFonts w:cs="Consolas"/>
          <w:color w:val="000000"/>
        </w:rPr>
        <w:t xml:space="preserve"> / </w:t>
      </w:r>
      <w:r w:rsidR="00134537" w:rsidRPr="00134537">
        <w:rPr>
          <w:rFonts w:cs="Consolas"/>
          <w:color w:val="000000"/>
        </w:rPr>
        <w:t>1,680,188,332</w:t>
      </w:r>
      <w:r w:rsidRPr="00134537">
        <w:rPr>
          <w:rFonts w:cs="Consolas"/>
          <w:color w:val="000000"/>
        </w:rPr>
        <w:t xml:space="preserve"> = </w:t>
      </w:r>
      <w:r w:rsidR="00134537" w:rsidRPr="00134537">
        <w:rPr>
          <w:rFonts w:cs="Consolas"/>
          <w:b/>
          <w:bCs/>
          <w:color w:val="000000"/>
        </w:rPr>
        <w:t>3237.483</w:t>
      </w:r>
      <w:r w:rsidR="00134537" w:rsidRPr="00134537">
        <w:rPr>
          <w:rFonts w:cs="Consolas"/>
          <w:color w:val="000000"/>
        </w:rPr>
        <w:t xml:space="preserve"> </w:t>
      </w:r>
      <w:r w:rsidRPr="00134537">
        <w:rPr>
          <w:rFonts w:cs="Consolas"/>
          <w:color w:val="000000"/>
        </w:rPr>
        <w:t xml:space="preserve">on p = </w:t>
      </w:r>
      <w:r w:rsidR="00134537" w:rsidRPr="00134537">
        <w:rPr>
          <w:rFonts w:cs="Consolas"/>
          <w:color w:val="000000"/>
        </w:rPr>
        <w:t>2</w:t>
      </w:r>
      <w:r w:rsidRPr="00134537">
        <w:rPr>
          <w:rFonts w:cs="Consolas"/>
          <w:color w:val="000000"/>
        </w:rPr>
        <w:t xml:space="preserve"> and </w:t>
      </w:r>
      <w:r w:rsidR="00134537" w:rsidRPr="00134537">
        <w:rPr>
          <w:rFonts w:cs="Consolas"/>
          <w:color w:val="000000"/>
        </w:rPr>
        <w:t>2247</w:t>
      </w:r>
      <w:r w:rsidRPr="00134537">
        <w:rPr>
          <w:rFonts w:cs="Consolas"/>
          <w:color w:val="000000"/>
        </w:rPr>
        <w:t xml:space="preserve"> DF</w:t>
      </w:r>
    </w:p>
    <w:p w14:paraId="6D53C2CC" w14:textId="77777777" w:rsidR="00FF1D7E" w:rsidRPr="00134537" w:rsidRDefault="00FF1D7E" w:rsidP="00FF1D7E">
      <w:pPr>
        <w:pStyle w:val="ListParagraph"/>
        <w:spacing w:before="0" w:line="276" w:lineRule="auto"/>
        <w:ind w:left="1080"/>
      </w:pPr>
      <w:r w:rsidRPr="00134537">
        <w:t>p-value: &lt; 0.0001</w:t>
      </w:r>
    </w:p>
    <w:p w14:paraId="4164FAC7" w14:textId="70F2A880" w:rsidR="00FF1D7E" w:rsidRPr="00C84440" w:rsidRDefault="00FF1D7E" w:rsidP="00FF1D7E">
      <w:r w:rsidRPr="00C84440">
        <w:tab/>
        <w:t xml:space="preserve">There is insufficient evidence (F = </w:t>
      </w:r>
      <w:r w:rsidR="00EB02D4" w:rsidRPr="00134537">
        <w:rPr>
          <w:rFonts w:cs="Consolas"/>
          <w:b/>
          <w:bCs/>
          <w:color w:val="000000"/>
        </w:rPr>
        <w:t>3237</w:t>
      </w:r>
      <w:r w:rsidRPr="00C84440">
        <w:t>, P &lt; 0.001) to conclude that at least one of the slope parameters is not equal to zero (reject the null). This model explains more variance than the intercept alone</w:t>
      </w:r>
      <w:r w:rsidR="00F15681">
        <w:t xml:space="preserve">, and in this </w:t>
      </w:r>
      <w:r w:rsidR="001557D1">
        <w:t>case</w:t>
      </w:r>
      <w:r w:rsidR="00F15681">
        <w:t xml:space="preserve"> the intercept is of no practical use without the additional explained variance provided by the beta coefficients.</w:t>
      </w:r>
      <w:r w:rsidR="001557D1">
        <w:t xml:space="preserve"> The </w:t>
      </w:r>
      <w:r w:rsidR="00FE1692">
        <w:t xml:space="preserve">standardized residuals here are again normally distributed </w:t>
      </w:r>
      <w:r w:rsidR="00752A05">
        <w:t>around mean zero.</w:t>
      </w:r>
      <w:r w:rsidR="0025343A">
        <w:t xml:space="preserve"> However, the heavy-tailed distributions indicate that the further ends of the spectrum of sale price will yield less reliable predictions.</w:t>
      </w:r>
    </w:p>
    <w:p w14:paraId="25C096FA" w14:textId="00009CF9" w:rsidR="004944D1" w:rsidRDefault="0039112B" w:rsidP="0039112B">
      <w:pPr>
        <w:jc w:val="center"/>
      </w:pPr>
      <w:r>
        <w:rPr>
          <w:noProof/>
        </w:rPr>
        <w:lastRenderedPageBreak/>
        <w:drawing>
          <wp:inline distT="0" distB="0" distL="0" distR="0" wp14:anchorId="5B0A9F2C" wp14:editId="66FC0284">
            <wp:extent cx="4067175" cy="3744438"/>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76679" cy="3753188"/>
                    </a:xfrm>
                    <a:prstGeom prst="rect">
                      <a:avLst/>
                    </a:prstGeom>
                  </pic:spPr>
                </pic:pic>
              </a:graphicData>
            </a:graphic>
          </wp:inline>
        </w:drawing>
      </w:r>
    </w:p>
    <w:p w14:paraId="3292A286" w14:textId="64F3BA23" w:rsidR="00C42246" w:rsidRDefault="00D75427" w:rsidP="00C42246">
      <w:r>
        <w:t>In this model, we should keep both coefficients both because they both display statistical significance at the individual t-test level in the model ( t &lt; 0.001 for both variables) as well as in the practical sense in that one would not expect the total square footage of a home to be related to the overall quality of the home. You can have high-quality, low-area homes, and low-quality, high-area homes. As we can see in the following example, we get a relatively uniform distribution of homes in each quality bucket, with the sale price varying from low (dark) with lower quality/smaller area, to high (light) with higher quality and more area.</w:t>
      </w:r>
    </w:p>
    <w:p w14:paraId="7538B066" w14:textId="19AA92E4" w:rsidR="00D75427" w:rsidRPr="00F00613" w:rsidRDefault="00D75427" w:rsidP="00D75427">
      <w:pPr>
        <w:jc w:val="center"/>
      </w:pPr>
      <w:r>
        <w:rPr>
          <w:noProof/>
        </w:rPr>
        <w:drawing>
          <wp:inline distT="0" distB="0" distL="0" distR="0" wp14:anchorId="3FD1F69E" wp14:editId="78C6D4EE">
            <wp:extent cx="4067175" cy="3744437"/>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95780" cy="3770772"/>
                    </a:xfrm>
                    <a:prstGeom prst="rect">
                      <a:avLst/>
                    </a:prstGeom>
                  </pic:spPr>
                </pic:pic>
              </a:graphicData>
            </a:graphic>
          </wp:inline>
        </w:drawing>
      </w:r>
    </w:p>
    <w:p w14:paraId="2898D686" w14:textId="291F731D" w:rsidR="00A71B3C" w:rsidRDefault="00DE61CD" w:rsidP="00A71B3C">
      <w:pPr>
        <w:pStyle w:val="Heading3"/>
        <w:spacing w:line="480" w:lineRule="auto"/>
      </w:pPr>
      <w:r>
        <w:lastRenderedPageBreak/>
        <w:t>transformed response</w:t>
      </w:r>
    </w:p>
    <w:p w14:paraId="0A6A8A5B" w14:textId="2B335A54" w:rsidR="00A71B3C" w:rsidRDefault="00A93271" w:rsidP="00A71B3C">
      <w:r>
        <w:t>For the next exercise, we will look at each of the preceding models fitted to a logarithmic transformation of the response variable, log sale price. In the following table, we will compare the R</w:t>
      </w:r>
      <w:r w:rsidRPr="00A93271">
        <w:rPr>
          <w:vertAlign w:val="superscript"/>
        </w:rPr>
        <w:t>2</w:t>
      </w:r>
      <w:r>
        <w:t xml:space="preserve"> of the normal model, the log model, and then look at the delta (log – norm), of the R</w:t>
      </w:r>
      <w:r w:rsidRPr="00A93271">
        <w:rPr>
          <w:vertAlign w:val="superscript"/>
        </w:rPr>
        <w:t>2</w:t>
      </w:r>
      <w:r>
        <w:t xml:space="preserve"> in the two models.</w:t>
      </w:r>
    </w:p>
    <w:p w14:paraId="6C1D04AE" w14:textId="661A35A4" w:rsidR="00A93271" w:rsidRDefault="00A93271" w:rsidP="00A71B3C">
      <w:r>
        <w:rPr>
          <w:noProof/>
        </w:rPr>
        <w:drawing>
          <wp:inline distT="0" distB="0" distL="0" distR="0" wp14:anchorId="640BF082" wp14:editId="4AF9A420">
            <wp:extent cx="6858000" cy="9759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858000" cy="975995"/>
                    </a:xfrm>
                    <a:prstGeom prst="rect">
                      <a:avLst/>
                    </a:prstGeom>
                  </pic:spPr>
                </pic:pic>
              </a:graphicData>
            </a:graphic>
          </wp:inline>
        </w:drawing>
      </w:r>
    </w:p>
    <w:p w14:paraId="1688C280" w14:textId="13E7346A" w:rsidR="00A93271" w:rsidRDefault="004D4248" w:rsidP="00A71B3C">
      <w:r>
        <w:t>We can see that the log transformation adds additional explained variance to each of the explanatory variables,</w:t>
      </w:r>
      <w:r w:rsidR="00B5341B">
        <w:t xml:space="preserve"> especially in model 2 and 3 with almost 4%.</w:t>
      </w:r>
      <w:r w:rsidR="00587E0A">
        <w:t xml:space="preserve"> The reason this particular transformation is useful is that the response variable, sale price, is relatively skewed as we have noted throughout this lab, especially at the tails of the data. This transformation enables us to more safely assume normality in the underlying data, as well as better fit linear models to the transformation of the response. Below we can see the distribution of the normal sale price, and the natural log transformed equivalent:</w:t>
      </w:r>
    </w:p>
    <w:p w14:paraId="27D280A7" w14:textId="638469CE" w:rsidR="00587E0A" w:rsidRPr="00F00613" w:rsidRDefault="00587E0A" w:rsidP="00587E0A">
      <w:pPr>
        <w:jc w:val="center"/>
      </w:pPr>
      <w:r>
        <w:rPr>
          <w:noProof/>
        </w:rPr>
        <w:drawing>
          <wp:inline distT="0" distB="0" distL="0" distR="0" wp14:anchorId="69DBEB3C" wp14:editId="3BD57FFB">
            <wp:extent cx="5743575" cy="5287811"/>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57008" cy="5300178"/>
                    </a:xfrm>
                    <a:prstGeom prst="rect">
                      <a:avLst/>
                    </a:prstGeom>
                  </pic:spPr>
                </pic:pic>
              </a:graphicData>
            </a:graphic>
          </wp:inline>
        </w:drawing>
      </w:r>
    </w:p>
    <w:p w14:paraId="344A76F6" w14:textId="3F48DEE5" w:rsidR="00A71B3C" w:rsidRDefault="00C521AF" w:rsidP="00A71B3C">
      <w:pPr>
        <w:pStyle w:val="Heading3"/>
        <w:spacing w:line="480" w:lineRule="auto"/>
      </w:pPr>
      <w:r>
        <w:lastRenderedPageBreak/>
        <w:t>Multiple linear regression and influental points</w:t>
      </w:r>
    </w:p>
    <w:p w14:paraId="40624B4A" w14:textId="3047AD1B" w:rsidR="00A71B3C" w:rsidRDefault="00711432" w:rsidP="00915DDE">
      <w:pPr>
        <w:spacing w:line="240" w:lineRule="auto"/>
      </w:pPr>
      <w:r>
        <w:t xml:space="preserve">The presence of outliers in the sale price variable have been noted throughout this lab, and in this </w:t>
      </w:r>
      <w:r w:rsidR="00915DDE">
        <w:t xml:space="preserve">section, </w:t>
      </w:r>
      <w:r>
        <w:t xml:space="preserve"> we will attempt to address </w:t>
      </w:r>
      <w:r w:rsidR="006628B1">
        <w:t>these influential points with additional techniques. The first technique we will look at is Cook’s distance, which attempts to identify observations of heavy influence in the data.</w:t>
      </w:r>
    </w:p>
    <w:p w14:paraId="15C0EB9F" w14:textId="7EE50583" w:rsidR="006628B1" w:rsidRDefault="006628B1" w:rsidP="00915DDE">
      <w:pPr>
        <w:spacing w:line="480" w:lineRule="auto"/>
        <w:jc w:val="center"/>
      </w:pPr>
      <w:r>
        <w:rPr>
          <w:noProof/>
        </w:rPr>
        <w:drawing>
          <wp:inline distT="0" distB="0" distL="0" distR="0" wp14:anchorId="141FF22F" wp14:editId="7818CBF0">
            <wp:extent cx="3495675" cy="3218285"/>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48123" cy="3266572"/>
                    </a:xfrm>
                    <a:prstGeom prst="rect">
                      <a:avLst/>
                    </a:prstGeom>
                  </pic:spPr>
                </pic:pic>
              </a:graphicData>
            </a:graphic>
          </wp:inline>
        </w:drawing>
      </w:r>
    </w:p>
    <w:p w14:paraId="331172DE" w14:textId="7D630C94" w:rsidR="005241A8" w:rsidRDefault="00727900" w:rsidP="00915DDE">
      <w:pPr>
        <w:spacing w:line="240" w:lineRule="auto"/>
      </w:pPr>
      <w:r>
        <w:t>After several iterations of running Cook’s distance to delete outlier influential data points (removing a total of 8 rows, 1706, 1707, 1154, 892, 994, 1151, 2195 and 2111) we can note the following change in Cook’s distance display:</w:t>
      </w:r>
    </w:p>
    <w:p w14:paraId="5BE68373" w14:textId="0283C0C2" w:rsidR="00727900" w:rsidRDefault="00727900" w:rsidP="00915DDE">
      <w:pPr>
        <w:spacing w:line="480" w:lineRule="auto"/>
        <w:jc w:val="center"/>
      </w:pPr>
      <w:r>
        <w:rPr>
          <w:noProof/>
        </w:rPr>
        <w:drawing>
          <wp:inline distT="0" distB="0" distL="0" distR="0" wp14:anchorId="2E978FB0" wp14:editId="53C2E6A2">
            <wp:extent cx="4095750" cy="3770744"/>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07909" cy="3781938"/>
                    </a:xfrm>
                    <a:prstGeom prst="rect">
                      <a:avLst/>
                    </a:prstGeom>
                  </pic:spPr>
                </pic:pic>
              </a:graphicData>
            </a:graphic>
          </wp:inline>
        </w:drawing>
      </w:r>
    </w:p>
    <w:p w14:paraId="13868E0C" w14:textId="0F63E278" w:rsidR="00C24A59" w:rsidRDefault="00C24A59" w:rsidP="00915DDE">
      <w:pPr>
        <w:spacing w:line="480" w:lineRule="auto"/>
      </w:pPr>
      <w:r>
        <w:lastRenderedPageBreak/>
        <w:t>Now, we note the following updates to the model fit post-outlier removal:</w:t>
      </w:r>
    </w:p>
    <w:p w14:paraId="05F3BD03" w14:textId="78227A32" w:rsidR="00C24A59" w:rsidRDefault="00C24A59" w:rsidP="00915DDE">
      <w:pPr>
        <w:spacing w:line="480" w:lineRule="auto"/>
        <w:jc w:val="center"/>
      </w:pPr>
      <w:r>
        <w:rPr>
          <w:noProof/>
        </w:rPr>
        <w:drawing>
          <wp:inline distT="0" distB="0" distL="0" distR="0" wp14:anchorId="2E76E035" wp14:editId="34A34F35">
            <wp:extent cx="4791075" cy="4410894"/>
            <wp:effectExtent l="0" t="0" r="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96321" cy="4415723"/>
                    </a:xfrm>
                    <a:prstGeom prst="rect">
                      <a:avLst/>
                    </a:prstGeom>
                  </pic:spPr>
                </pic:pic>
              </a:graphicData>
            </a:graphic>
          </wp:inline>
        </w:drawing>
      </w:r>
    </w:p>
    <w:p w14:paraId="5DB6B71D" w14:textId="60272135" w:rsidR="00C24A59" w:rsidRDefault="004942BF" w:rsidP="00915DDE">
      <w:pPr>
        <w:spacing w:line="480" w:lineRule="auto"/>
      </w:pPr>
      <w:r>
        <w:t xml:space="preserve">Taking note of the </w:t>
      </w:r>
      <w:r w:rsidR="00F535C8">
        <w:t>improvement in</w:t>
      </w:r>
      <w:r>
        <w:t xml:space="preserve"> R</w:t>
      </w:r>
      <w:r w:rsidRPr="004942BF">
        <w:rPr>
          <w:vertAlign w:val="superscript"/>
        </w:rPr>
        <w:t>2</w:t>
      </w:r>
      <w:r w:rsidR="00F535C8">
        <w:t xml:space="preserve"> is an additional 5% over the previous model fitted with the outliers present.</w:t>
      </w:r>
    </w:p>
    <w:p w14:paraId="5831C8D7" w14:textId="21FA9AC7" w:rsidR="00915DDE" w:rsidRDefault="00915DDE" w:rsidP="00915DDE">
      <w:pPr>
        <w:spacing w:line="480" w:lineRule="auto"/>
      </w:pPr>
      <w:r>
        <w:t xml:space="preserve">I believe techniques that detect outliers that significantly impact the fit of a model and the resulting improved accuracy, explained variance, and then the ultimately the overall “usability” and reliability of the resulting model to be a valuable statistical technique. We should take care to remember our overall objective here, and that is to accurately predict the price of an </w:t>
      </w:r>
      <w:r w:rsidRPr="00915DDE">
        <w:rPr>
          <w:i/>
          <w:iCs/>
        </w:rPr>
        <w:t>average</w:t>
      </w:r>
      <w:r>
        <w:t xml:space="preserve"> home given some information about it. If we concern ourselves too much with fitting our model to all data points, outliers or not, we will ultimately overfit the model and it will be of little use to future, unseen data sets.</w:t>
      </w:r>
    </w:p>
    <w:p w14:paraId="6A7FB98A" w14:textId="608F5643" w:rsidR="00980BFD" w:rsidRDefault="00980BFD">
      <w:r>
        <w:br w:type="page"/>
      </w:r>
    </w:p>
    <w:p w14:paraId="15EF393E" w14:textId="0783B5D8" w:rsidR="00A71B3C" w:rsidRDefault="00EB1F20" w:rsidP="00A71B3C">
      <w:pPr>
        <w:pStyle w:val="Heading3"/>
        <w:spacing w:line="480" w:lineRule="auto"/>
      </w:pPr>
      <w:r>
        <w:lastRenderedPageBreak/>
        <w:t>Final model</w:t>
      </w:r>
    </w:p>
    <w:p w14:paraId="135A57CB" w14:textId="4F520A67" w:rsidR="00F71338" w:rsidRDefault="00E14A43" w:rsidP="00E14A43">
      <w:pPr>
        <w:spacing w:line="480" w:lineRule="auto"/>
      </w:pPr>
      <w:r>
        <w:t xml:space="preserve">For the final model in this lab, I would like to revisit our feature correlation table which can be found in the </w:t>
      </w:r>
      <w:hyperlink w:anchor="Feature_Correlation" w:history="1">
        <w:r w:rsidRPr="00E14A43">
          <w:rPr>
            <w:rStyle w:val="Hyperlink"/>
          </w:rPr>
          <w:t>appendix</w:t>
        </w:r>
      </w:hyperlink>
      <w:r>
        <w:t xml:space="preserve"> to select three variables that have both high linear correlation to the sale price, as well as an intuitively strong presence of correlation with minimal overlap or interaction between the terms. </w:t>
      </w:r>
      <w:r w:rsidR="00F71338">
        <w:t>Running a simple comparison of the R</w:t>
      </w:r>
      <w:r w:rsidR="00F71338" w:rsidRPr="00F71338">
        <w:rPr>
          <w:vertAlign w:val="superscript"/>
        </w:rPr>
        <w:t>2</w:t>
      </w:r>
      <w:r w:rsidR="00F71338">
        <w:t xml:space="preserve"> after each of these terms is added to the model yields the following table:</w:t>
      </w:r>
    </w:p>
    <w:p w14:paraId="49AC4513" w14:textId="70E2CD08" w:rsidR="00EC0D72" w:rsidRDefault="006B2AEA" w:rsidP="00EC0D72">
      <w:pPr>
        <w:spacing w:line="480" w:lineRule="auto"/>
      </w:pPr>
      <w:r>
        <w:rPr>
          <w:noProof/>
        </w:rPr>
        <w:drawing>
          <wp:inline distT="0" distB="0" distL="0" distR="0" wp14:anchorId="3186190F" wp14:editId="49B0127B">
            <wp:extent cx="7184321" cy="17335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7205660" cy="1738699"/>
                    </a:xfrm>
                    <a:prstGeom prst="rect">
                      <a:avLst/>
                    </a:prstGeom>
                  </pic:spPr>
                </pic:pic>
              </a:graphicData>
            </a:graphic>
          </wp:inline>
        </w:drawing>
      </w:r>
    </w:p>
    <w:p w14:paraId="3EA93BAD" w14:textId="3932FD45" w:rsidR="00A25B30" w:rsidRDefault="00E14A43" w:rsidP="00EC0D72">
      <w:pPr>
        <w:spacing w:line="480" w:lineRule="auto"/>
      </w:pPr>
      <w:r>
        <w:t>We will pick the total square footage (</w:t>
      </w:r>
      <w:proofErr w:type="spellStart"/>
      <w:r w:rsidRPr="00E14A43">
        <w:rPr>
          <w:b/>
          <w:bCs/>
        </w:rPr>
        <w:t>TotalFloorSF</w:t>
      </w:r>
      <w:proofErr w:type="spellEnd"/>
      <w:r w:rsidRPr="00E14A43">
        <w:t>)</w:t>
      </w:r>
      <w:r>
        <w:t>, year built (</w:t>
      </w:r>
      <w:proofErr w:type="spellStart"/>
      <w:r w:rsidRPr="00E14A43">
        <w:rPr>
          <w:b/>
          <w:bCs/>
        </w:rPr>
        <w:t>YearBuilt</w:t>
      </w:r>
      <w:proofErr w:type="spellEnd"/>
      <w:r>
        <w:t>) temporal discrete, and the overall quality (</w:t>
      </w:r>
      <w:proofErr w:type="spellStart"/>
      <w:r w:rsidRPr="00E14A43">
        <w:rPr>
          <w:b/>
          <w:bCs/>
        </w:rPr>
        <w:t>OverallQual</w:t>
      </w:r>
      <w:proofErr w:type="spellEnd"/>
      <w:r>
        <w:t xml:space="preserve">). </w:t>
      </w:r>
      <w:r w:rsidR="00F71338">
        <w:t>We will exclude the above ground living area (</w:t>
      </w:r>
      <w:proofErr w:type="spellStart"/>
      <w:r w:rsidR="00F71338" w:rsidRPr="00F71338">
        <w:rPr>
          <w:b/>
          <w:bCs/>
        </w:rPr>
        <w:t>GrLivArea</w:t>
      </w:r>
      <w:proofErr w:type="spellEnd"/>
      <w:r w:rsidR="00F71338">
        <w:t>) variable as it does not result in a meaningful impact on the R</w:t>
      </w:r>
      <w:r w:rsidR="00F71338" w:rsidRPr="00F71338">
        <w:rPr>
          <w:vertAlign w:val="superscript"/>
        </w:rPr>
        <w:t>2</w:t>
      </w:r>
      <w:r w:rsidR="00F71338">
        <w:t xml:space="preserve"> value when it is removed, thus preferring as simple a model as possible</w:t>
      </w:r>
      <w:r w:rsidR="0072179E">
        <w:t xml:space="preserve"> all other things being equal</w:t>
      </w:r>
      <w:r w:rsidR="00F71338">
        <w:t xml:space="preserve">. </w:t>
      </w:r>
      <w:r w:rsidR="00A25B30">
        <w:t>For the set of variables chosen for exploration, we will use total square footage (</w:t>
      </w:r>
      <w:proofErr w:type="spellStart"/>
      <w:r w:rsidR="00A25B30" w:rsidRPr="00DC2068">
        <w:rPr>
          <w:b/>
          <w:bCs/>
        </w:rPr>
        <w:t>TotalFloorSF</w:t>
      </w:r>
      <w:proofErr w:type="spellEnd"/>
      <w:r w:rsidR="00A25B30">
        <w:t>), overall quality (</w:t>
      </w:r>
      <w:proofErr w:type="spellStart"/>
      <w:r w:rsidR="00A25B30" w:rsidRPr="00DC2068">
        <w:rPr>
          <w:b/>
          <w:bCs/>
        </w:rPr>
        <w:t>OverallQual</w:t>
      </w:r>
      <w:proofErr w:type="spellEnd"/>
      <w:r w:rsidR="00A25B30">
        <w:t>) and year built (</w:t>
      </w:r>
      <w:proofErr w:type="spellStart"/>
      <w:r w:rsidR="00A25B30" w:rsidRPr="00DC2068">
        <w:rPr>
          <w:b/>
          <w:bCs/>
        </w:rPr>
        <w:t>YearBuilt</w:t>
      </w:r>
      <w:proofErr w:type="spellEnd"/>
      <w:r w:rsidR="00A25B30">
        <w:t>), as these had the most impact to the R2 metric in the previous table.</w:t>
      </w:r>
    </w:p>
    <w:p w14:paraId="62E3C575" w14:textId="1E827B74" w:rsidR="00E14A43" w:rsidRDefault="00E14A43" w:rsidP="00EC0D72">
      <w:pPr>
        <w:spacing w:line="480" w:lineRule="auto"/>
      </w:pPr>
      <w:r>
        <w:t>The below diagram uses</w:t>
      </w:r>
      <w:r w:rsidR="0072294F">
        <w:t xml:space="preserve"> the natural log transform of the sale price against the total square footage of the house. Along with this core data, we can see the points are colored by oldest (dark) to newest (light) and the size of the points are controlled by the overall quality of the home (where the bigger the higher the quality)</w:t>
      </w:r>
      <w:r w:rsidR="00A25B30">
        <w:t>.</w:t>
      </w:r>
    </w:p>
    <w:p w14:paraId="26815DFC" w14:textId="45CF4ACA" w:rsidR="00961865" w:rsidRDefault="00961865" w:rsidP="00961865">
      <w:pPr>
        <w:spacing w:line="480" w:lineRule="auto"/>
        <w:jc w:val="center"/>
      </w:pPr>
    </w:p>
    <w:p w14:paraId="6769C6D1" w14:textId="645497DE" w:rsidR="0072294F" w:rsidRDefault="00DA7120" w:rsidP="00961865">
      <w:pPr>
        <w:spacing w:line="480" w:lineRule="auto"/>
        <w:jc w:val="center"/>
      </w:pPr>
      <w:r>
        <w:rPr>
          <w:noProof/>
        </w:rPr>
        <w:lastRenderedPageBreak/>
        <w:drawing>
          <wp:inline distT="0" distB="0" distL="0" distR="0" wp14:anchorId="1C52FD50" wp14:editId="19B63D55">
            <wp:extent cx="6858000" cy="631380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858000" cy="6313805"/>
                    </a:xfrm>
                    <a:prstGeom prst="rect">
                      <a:avLst/>
                    </a:prstGeom>
                  </pic:spPr>
                </pic:pic>
              </a:graphicData>
            </a:graphic>
          </wp:inline>
        </w:drawing>
      </w:r>
    </w:p>
    <w:p w14:paraId="0C907DE6" w14:textId="254762C6" w:rsidR="00FF1311" w:rsidRDefault="00FF1311" w:rsidP="00FF1311">
      <w:pPr>
        <w:spacing w:line="480" w:lineRule="auto"/>
        <w:jc w:val="center"/>
        <w:rPr>
          <w:rFonts w:ascii="Consolas" w:hAnsi="Consolas" w:cs="Consolas"/>
          <w:b/>
          <w:color w:val="000000"/>
          <w:sz w:val="19"/>
          <w:szCs w:val="19"/>
        </w:rPr>
      </w:pPr>
      <w:r w:rsidRPr="003631F9">
        <w:rPr>
          <w:i/>
        </w:rPr>
        <w:t>Model</w:t>
      </w:r>
      <w:r>
        <w:rPr>
          <w:i/>
        </w:rPr>
        <w:t xml:space="preserve"> 5: </w:t>
      </w:r>
      <w:r>
        <w:rPr>
          <w:rFonts w:ascii="Arial" w:hAnsi="Arial" w:cs="Arial"/>
          <w:color w:val="222222"/>
          <w:shd w:val="clear" w:color="auto" w:fill="FFFFFF"/>
        </w:rPr>
        <w:t>Ŷ</w:t>
      </w:r>
      <w:r>
        <w:rPr>
          <w:rFonts w:ascii="Arial" w:hAnsi="Arial" w:cs="Arial"/>
          <w:color w:val="222222"/>
          <w:shd w:val="clear" w:color="auto" w:fill="FFFFFF"/>
          <w:vertAlign w:val="subscript"/>
        </w:rPr>
        <w:t>Sale Price</w:t>
      </w:r>
      <w:r>
        <w:rPr>
          <w:rFonts w:ascii="Arial" w:hAnsi="Arial" w:cs="Arial"/>
          <w:color w:val="222222"/>
          <w:shd w:val="clear" w:color="auto" w:fill="FFFFFF"/>
        </w:rPr>
        <w:t xml:space="preserve"> = </w:t>
      </w:r>
      <w:r w:rsidR="00DA7120">
        <w:rPr>
          <w:rFonts w:ascii="Arial" w:hAnsi="Arial" w:cs="Arial"/>
          <w:color w:val="222222"/>
          <w:shd w:val="clear" w:color="auto" w:fill="FFFFFF"/>
        </w:rPr>
        <w:t>-1,065,200</w:t>
      </w:r>
      <w:r>
        <w:rPr>
          <w:rFonts w:ascii="Arial" w:hAnsi="Arial" w:cs="Arial"/>
          <w:color w:val="222222"/>
          <w:shd w:val="clear" w:color="auto" w:fill="FFFFFF"/>
        </w:rPr>
        <w:t xml:space="preserve"> + </w:t>
      </w:r>
      <w:r w:rsidR="00DA7120">
        <w:rPr>
          <w:rFonts w:ascii="Arial" w:hAnsi="Arial" w:cs="Arial"/>
          <w:color w:val="222222"/>
          <w:shd w:val="clear" w:color="auto" w:fill="FFFFFF"/>
        </w:rPr>
        <w:t>71.976</w:t>
      </w:r>
      <w:r>
        <w:rPr>
          <w:rFonts w:ascii="Arial" w:hAnsi="Arial" w:cs="Arial"/>
          <w:color w:val="222222"/>
          <w:shd w:val="clear" w:color="auto" w:fill="FFFFFF"/>
        </w:rPr>
        <w:t>β</w:t>
      </w:r>
      <w:r w:rsidRPr="00EC7D32">
        <w:rPr>
          <w:rFonts w:ascii="Arial" w:hAnsi="Arial" w:cs="Arial"/>
          <w:color w:val="222222"/>
          <w:shd w:val="clear" w:color="auto" w:fill="FFFFFF"/>
          <w:vertAlign w:val="subscript"/>
        </w:rPr>
        <w:t>1</w:t>
      </w:r>
      <w:r>
        <w:rPr>
          <w:rFonts w:ascii="Arial" w:hAnsi="Arial" w:cs="Arial"/>
          <w:color w:val="222222"/>
          <w:shd w:val="clear" w:color="auto" w:fill="FFFFFF"/>
        </w:rPr>
        <w:t xml:space="preserve"> + </w:t>
      </w:r>
      <w:r w:rsidR="00DA7120">
        <w:rPr>
          <w:rFonts w:ascii="Arial" w:hAnsi="Arial" w:cs="Arial"/>
          <w:color w:val="222222"/>
          <w:shd w:val="clear" w:color="auto" w:fill="FFFFFF"/>
        </w:rPr>
        <w:t>503.73</w:t>
      </w:r>
      <w:r>
        <w:rPr>
          <w:rFonts w:ascii="Arial" w:hAnsi="Arial" w:cs="Arial"/>
          <w:color w:val="222222"/>
          <w:shd w:val="clear" w:color="auto" w:fill="FFFFFF"/>
        </w:rPr>
        <w:t>β</w:t>
      </w:r>
      <w:r>
        <w:rPr>
          <w:rFonts w:ascii="Arial" w:hAnsi="Arial" w:cs="Arial"/>
          <w:color w:val="222222"/>
          <w:shd w:val="clear" w:color="auto" w:fill="FFFFFF"/>
          <w:vertAlign w:val="subscript"/>
        </w:rPr>
        <w:t xml:space="preserve">2 + </w:t>
      </w:r>
      <w:r w:rsidR="00DA7120">
        <w:rPr>
          <w:rFonts w:ascii="Arial" w:hAnsi="Arial" w:cs="Arial"/>
          <w:color w:val="222222"/>
          <w:shd w:val="clear" w:color="auto" w:fill="FFFFFF"/>
        </w:rPr>
        <w:t>24661</w:t>
      </w:r>
      <w:r>
        <w:rPr>
          <w:rFonts w:ascii="Arial" w:hAnsi="Arial" w:cs="Arial"/>
          <w:color w:val="222222"/>
          <w:shd w:val="clear" w:color="auto" w:fill="FFFFFF"/>
        </w:rPr>
        <w:t>β</w:t>
      </w:r>
      <w:r>
        <w:rPr>
          <w:rFonts w:ascii="Arial" w:hAnsi="Arial" w:cs="Arial"/>
          <w:color w:val="222222"/>
          <w:shd w:val="clear" w:color="auto" w:fill="FFFFFF"/>
          <w:vertAlign w:val="subscript"/>
        </w:rPr>
        <w:t>3</w:t>
      </w:r>
      <w:r>
        <w:rPr>
          <w:rFonts w:ascii="Arial" w:hAnsi="Arial" w:cs="Arial"/>
          <w:color w:val="222222"/>
          <w:shd w:val="clear" w:color="auto" w:fill="FFFFFF"/>
        </w:rPr>
        <w:t xml:space="preserve">, </w:t>
      </w:r>
      <w:r>
        <w:t>R</w:t>
      </w:r>
      <w:r w:rsidRPr="00F56E5D">
        <w:rPr>
          <w:vertAlign w:val="superscript"/>
        </w:rPr>
        <w:t>2</w:t>
      </w:r>
      <w:r>
        <w:t xml:space="preserve"> </w:t>
      </w:r>
      <w:r w:rsidRPr="00CC16D9">
        <w:t xml:space="preserve">= </w:t>
      </w:r>
      <w:r w:rsidRPr="00CC16D9">
        <w:rPr>
          <w:rFonts w:cs="Consolas"/>
          <w:b/>
          <w:color w:val="000000"/>
        </w:rPr>
        <w:t>0.</w:t>
      </w:r>
      <w:r w:rsidR="00DA7120">
        <w:rPr>
          <w:rFonts w:cs="Consolas"/>
          <w:b/>
          <w:color w:val="000000"/>
        </w:rPr>
        <w:t>7960</w:t>
      </w:r>
    </w:p>
    <w:p w14:paraId="2784F473" w14:textId="22748534" w:rsidR="00FF1311" w:rsidRPr="00DA7120" w:rsidRDefault="00CC16D9" w:rsidP="00E14A43">
      <w:pPr>
        <w:spacing w:line="480" w:lineRule="auto"/>
        <w:rPr>
          <w:iCs/>
        </w:rPr>
      </w:pPr>
      <w:r>
        <w:rPr>
          <w:iCs/>
        </w:rPr>
        <w:t xml:space="preserve">Here we see the intercept is </w:t>
      </w:r>
      <w:r w:rsidR="00FE2FA7" w:rsidRPr="004C1C0C">
        <w:rPr>
          <w:iCs/>
        </w:rPr>
        <w:t>-$</w:t>
      </w:r>
      <w:r w:rsidR="00FE2FA7" w:rsidRPr="004C1C0C">
        <w:rPr>
          <w:rFonts w:cs="Arial"/>
          <w:color w:val="222222"/>
          <w:shd w:val="clear" w:color="auto" w:fill="FFFFFF"/>
        </w:rPr>
        <w:t>1,065,200</w:t>
      </w:r>
      <w:r w:rsidRPr="004C1C0C">
        <w:rPr>
          <w:iCs/>
        </w:rPr>
        <w:t>,</w:t>
      </w:r>
      <w:r>
        <w:rPr>
          <w:iCs/>
        </w:rPr>
        <w:t xml:space="preserve"> with such a low value it is safe to say that the intercept in this case is useless without the use of the coefficients in the model.</w:t>
      </w:r>
      <w:r w:rsidR="001B14A7">
        <w:rPr>
          <w:iCs/>
        </w:rPr>
        <w:t xml:space="preserve"> As for the beta coefficients, we see that total square footage adds approximately </w:t>
      </w:r>
      <w:r w:rsidR="006E3989">
        <w:rPr>
          <w:iCs/>
        </w:rPr>
        <w:t>$71.98</w:t>
      </w:r>
      <w:r w:rsidR="001B14A7">
        <w:rPr>
          <w:iCs/>
        </w:rPr>
        <w:t xml:space="preserve"> per </w:t>
      </w:r>
      <w:r w:rsidR="00397CAB">
        <w:rPr>
          <w:iCs/>
        </w:rPr>
        <w:t xml:space="preserve">square </w:t>
      </w:r>
      <w:r w:rsidR="001B14A7">
        <w:rPr>
          <w:iCs/>
        </w:rPr>
        <w:t xml:space="preserve">foot, year built adds </w:t>
      </w:r>
      <w:r w:rsidR="00413D64">
        <w:rPr>
          <w:iCs/>
        </w:rPr>
        <w:t>$503.73</w:t>
      </w:r>
      <w:r w:rsidR="001B14A7">
        <w:rPr>
          <w:iCs/>
        </w:rPr>
        <w:t xml:space="preserve"> per year built after 1880, and overall quality adds approximately $</w:t>
      </w:r>
      <w:r w:rsidR="00413D64">
        <w:rPr>
          <w:iCs/>
        </w:rPr>
        <w:t>24,661</w:t>
      </w:r>
      <w:r w:rsidR="001B14A7">
        <w:rPr>
          <w:iCs/>
        </w:rPr>
        <w:t xml:space="preserve"> per unit</w:t>
      </w:r>
      <w:r w:rsidR="00280AFF">
        <w:rPr>
          <w:iCs/>
        </w:rPr>
        <w:t xml:space="preserve"> increase.</w:t>
      </w:r>
    </w:p>
    <w:p w14:paraId="2D2B535E" w14:textId="1705BD47" w:rsidR="0072294F" w:rsidRDefault="0072294F" w:rsidP="00E14A43">
      <w:pPr>
        <w:spacing w:line="480" w:lineRule="auto"/>
      </w:pPr>
      <w:r>
        <w:lastRenderedPageBreak/>
        <w:t>The resulting Q-Q plot of the residuals to look for normality given we removed substantially influencing outliers from the data set:</w:t>
      </w:r>
      <w:r w:rsidR="006826AF" w:rsidRPr="006826AF">
        <w:rPr>
          <w:noProof/>
        </w:rPr>
        <w:t xml:space="preserve"> </w:t>
      </w:r>
      <w:r w:rsidR="006826AF">
        <w:rPr>
          <w:noProof/>
        </w:rPr>
        <w:drawing>
          <wp:inline distT="0" distB="0" distL="0" distR="0" wp14:anchorId="7AF20C5B" wp14:editId="76FA2ADB">
            <wp:extent cx="6858000" cy="631380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58000" cy="6313805"/>
                    </a:xfrm>
                    <a:prstGeom prst="rect">
                      <a:avLst/>
                    </a:prstGeom>
                  </pic:spPr>
                </pic:pic>
              </a:graphicData>
            </a:graphic>
          </wp:inline>
        </w:drawing>
      </w:r>
    </w:p>
    <w:p w14:paraId="48D49D7F" w14:textId="3A0D5DD8" w:rsidR="0072294F" w:rsidRDefault="0072294F" w:rsidP="0072294F">
      <w:pPr>
        <w:spacing w:line="480" w:lineRule="auto"/>
        <w:jc w:val="center"/>
      </w:pPr>
    </w:p>
    <w:p w14:paraId="1657EC5C" w14:textId="43427761" w:rsidR="00E31D49" w:rsidRDefault="00FB42B6" w:rsidP="00FB42B6">
      <w:pPr>
        <w:spacing w:line="480" w:lineRule="auto"/>
      </w:pPr>
      <w:r>
        <w:t>While not perfect, is much improved over the original.</w:t>
      </w:r>
      <w:r w:rsidR="003E589E">
        <w:t xml:space="preserve"> We also note the high percentage of variance explained in the data set at </w:t>
      </w:r>
      <w:r w:rsidR="00D77142">
        <w:t>79.60</w:t>
      </w:r>
      <w:r w:rsidR="003E589E">
        <w:t>%</w:t>
      </w:r>
      <w:r w:rsidR="007911AB">
        <w:t>, which is superior to anything we have seen thus far in our analysis.</w:t>
      </w:r>
    </w:p>
    <w:p w14:paraId="67EA91B6" w14:textId="77777777" w:rsidR="00E31D49" w:rsidRDefault="00E31D49">
      <w:r>
        <w:br w:type="page"/>
      </w:r>
    </w:p>
    <w:p w14:paraId="476D32CB" w14:textId="438E4089" w:rsidR="00E31D49" w:rsidRDefault="00E31D49" w:rsidP="00FB42B6">
      <w:pPr>
        <w:spacing w:line="480" w:lineRule="auto"/>
      </w:pPr>
    </w:p>
    <w:p w14:paraId="434E9924" w14:textId="77777777" w:rsidR="00E31D49" w:rsidRDefault="00E31D49">
      <w:r>
        <w:br w:type="page"/>
      </w:r>
    </w:p>
    <w:p w14:paraId="74849F02" w14:textId="7FCC9B69" w:rsidR="004C6B76" w:rsidRDefault="004C6B76" w:rsidP="008010A4">
      <w:pPr>
        <w:pStyle w:val="Heading3"/>
        <w:spacing w:line="480" w:lineRule="auto"/>
      </w:pPr>
      <w:r>
        <w:lastRenderedPageBreak/>
        <w:t>Conclusion</w:t>
      </w:r>
    </w:p>
    <w:p w14:paraId="65CAC860" w14:textId="77777777" w:rsidR="007C4F89" w:rsidRDefault="008A1640" w:rsidP="008010A4">
      <w:pPr>
        <w:spacing w:line="480" w:lineRule="auto"/>
      </w:pPr>
      <w:r>
        <w:t xml:space="preserve">In </w:t>
      </w:r>
      <w:r w:rsidR="007C4F89">
        <w:t xml:space="preserve">this lab we explored several variations of regression models in order to accurately predict the sale price of a home. We first further refined our sample from the original definition we constructed in the first modeling lab, refining our data further by building type, zoning and sale condition so that out model will be more reflective of the properties we are trying to account for. </w:t>
      </w:r>
    </w:p>
    <w:p w14:paraId="5CBCF566" w14:textId="77777777" w:rsidR="007C4F89" w:rsidRDefault="007C4F89" w:rsidP="008010A4">
      <w:pPr>
        <w:spacing w:line="480" w:lineRule="auto"/>
      </w:pPr>
      <w:r>
        <w:t>We also constructed simple linear regression models based upon the highest colinear continuous variable, total square footage, interpreted the model and conducted a t-test for statistical significance, which there was evidence for. We examined the plot of predicted y-values against the actual y values and examined these residuals from the model in further detail. We conducted a similar exercise for the overall quality variable, and then compared the two models by their R</w:t>
      </w:r>
      <w:r w:rsidRPr="007C4F89">
        <w:rPr>
          <w:vertAlign w:val="superscript"/>
        </w:rPr>
        <w:t>2</w:t>
      </w:r>
      <w:r>
        <w:t xml:space="preserve"> values. We concluded that the second model not only had a higher R</w:t>
      </w:r>
      <w:r w:rsidRPr="007C4F89">
        <w:rPr>
          <w:vertAlign w:val="superscript"/>
        </w:rPr>
        <w:t>2</w:t>
      </w:r>
      <w:r>
        <w:t>, but also demonstrated lower residual sum of squares, noting that it explained more of the variance in the data than did model 1.</w:t>
      </w:r>
    </w:p>
    <w:p w14:paraId="73F01051" w14:textId="77777777" w:rsidR="00A7177A" w:rsidRDefault="007C4F89" w:rsidP="008010A4">
      <w:pPr>
        <w:spacing w:line="480" w:lineRule="auto"/>
      </w:pPr>
      <w:r>
        <w:t>Next, we constructed a multiple linear regression model from both of these indicator variables and performed the omnibus F-test on the model, resulting in statistical significance in at least one of the coefficient terms, while each had an individually strong t-test value</w:t>
      </w:r>
      <w:r w:rsidR="00FD59A1">
        <w:t xml:space="preserve"> as well.</w:t>
      </w:r>
      <w:r w:rsidR="005F0A5A">
        <w:t xml:space="preserve"> We examined the distribution of the residuals, noting that there does appear to be some heavily influencing outliers in this data set. To attempt resolution on some of these values, we transformed the response variable into its natural log representation and iterated over several runs of Cook’s distance in order to remove the heaviest impacting variables.</w:t>
      </w:r>
      <w:r w:rsidR="00366D97">
        <w:t xml:space="preserve"> The final fit on the post-cleanup data set yielded a substantial improvement.</w:t>
      </w:r>
    </w:p>
    <w:p w14:paraId="552C2540" w14:textId="567A973F" w:rsidR="0072725C" w:rsidRDefault="00A7177A" w:rsidP="008010A4">
      <w:pPr>
        <w:spacing w:line="480" w:lineRule="auto"/>
        <w:rPr>
          <w:rFonts w:asciiTheme="majorHAnsi" w:eastAsiaTheme="majorEastAsia" w:hAnsiTheme="majorHAnsi" w:cstheme="majorBidi"/>
          <w:caps/>
          <w:color w:val="044D6E" w:themeColor="text2" w:themeShade="80"/>
          <w:spacing w:val="15"/>
        </w:rPr>
      </w:pPr>
      <w:r>
        <w:t>Finally, we started to construct our final model for predicting home values using a process of elimination by looking at changes in the R</w:t>
      </w:r>
      <w:r w:rsidRPr="00A7177A">
        <w:rPr>
          <w:vertAlign w:val="superscript"/>
        </w:rPr>
        <w:t>2</w:t>
      </w:r>
      <w:r>
        <w:t xml:space="preserve"> metric amongst several models with varying terms. We concluded with a model that has both a high R</w:t>
      </w:r>
      <w:r w:rsidRPr="00A7177A">
        <w:rPr>
          <w:vertAlign w:val="superscript"/>
        </w:rPr>
        <w:t>2</w:t>
      </w:r>
      <w:r>
        <w:t xml:space="preserve">, statistically and intuitively impacting terms, and a dense, normal distribution of errors in the predictions. We noted the improved form to normally of the residuals given the removal of the outliers in prior </w:t>
      </w:r>
      <w:r w:rsidR="006A71AD">
        <w:t>work and</w:t>
      </w:r>
      <w:r>
        <w:t xml:space="preserve"> </w:t>
      </w:r>
      <w:bookmarkStart w:id="2" w:name="_GoBack"/>
      <w:bookmarkEnd w:id="2"/>
      <w:r>
        <w:t>generated our best performing model to date.</w:t>
      </w:r>
      <w:r w:rsidR="0072725C">
        <w:br w:type="page"/>
      </w:r>
    </w:p>
    <w:p w14:paraId="3B5E434B" w14:textId="704654B2" w:rsidR="0072725C" w:rsidRDefault="0072725C" w:rsidP="008010A4">
      <w:pPr>
        <w:pStyle w:val="Heading3"/>
        <w:spacing w:line="480" w:lineRule="auto"/>
      </w:pPr>
      <w:bookmarkStart w:id="3" w:name="_Appendex"/>
      <w:bookmarkStart w:id="4" w:name="Feature_Correlation"/>
      <w:bookmarkStart w:id="5" w:name="Appendix"/>
      <w:bookmarkEnd w:id="3"/>
      <w:r>
        <w:lastRenderedPageBreak/>
        <w:t>Appendex</w:t>
      </w:r>
    </w:p>
    <w:bookmarkEnd w:id="4"/>
    <w:bookmarkEnd w:id="5"/>
    <w:p w14:paraId="2A4857C2" w14:textId="77777777" w:rsidR="0072725C" w:rsidRPr="001D3B0C" w:rsidRDefault="0072725C" w:rsidP="008010A4">
      <w:pPr>
        <w:pStyle w:val="Heading4"/>
        <w:spacing w:line="480" w:lineRule="auto"/>
        <w:jc w:val="center"/>
        <w:rPr>
          <w:rStyle w:val="Heading1Char"/>
          <w:caps/>
          <w:color w:val="0673A5" w:themeColor="text2" w:themeShade="BF"/>
          <w:spacing w:val="10"/>
          <w:shd w:val="clear" w:color="auto" w:fill="auto"/>
        </w:rPr>
      </w:pPr>
      <w:r w:rsidRPr="001D3B0C">
        <w:rPr>
          <w:rStyle w:val="Heading1Char"/>
          <w:caps/>
          <w:color w:val="0673A5" w:themeColor="text2" w:themeShade="BF"/>
          <w:spacing w:val="10"/>
          <w:shd w:val="clear" w:color="auto" w:fill="auto"/>
        </w:rPr>
        <w:t>Feature correlation</w:t>
      </w:r>
    </w:p>
    <w:p w14:paraId="345B7A34" w14:textId="77777777" w:rsidR="0072725C" w:rsidRDefault="0072725C" w:rsidP="008010A4">
      <w:pPr>
        <w:spacing w:line="480" w:lineRule="auto"/>
        <w:jc w:val="center"/>
      </w:pPr>
      <w:r>
        <w:rPr>
          <w:noProof/>
        </w:rPr>
        <w:drawing>
          <wp:inline distT="0" distB="0" distL="0" distR="0" wp14:anchorId="346BF6BB" wp14:editId="2CE5359B">
            <wp:extent cx="3819525" cy="7918393"/>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843218" cy="7967513"/>
                    </a:xfrm>
                    <a:prstGeom prst="rect">
                      <a:avLst/>
                    </a:prstGeom>
                  </pic:spPr>
                </pic:pic>
              </a:graphicData>
            </a:graphic>
          </wp:inline>
        </w:drawing>
      </w:r>
    </w:p>
    <w:p w14:paraId="752EB593" w14:textId="77777777" w:rsidR="00693457" w:rsidRDefault="00693457" w:rsidP="008010A4">
      <w:pPr>
        <w:spacing w:line="480" w:lineRule="auto"/>
        <w:jc w:val="center"/>
      </w:pPr>
      <w:r>
        <w:lastRenderedPageBreak/>
        <w:t>High Impact</w:t>
      </w:r>
    </w:p>
    <w:p w14:paraId="1BF8BEA4" w14:textId="77777777" w:rsidR="00693457" w:rsidRDefault="00693457" w:rsidP="008010A4">
      <w:pPr>
        <w:spacing w:line="480" w:lineRule="auto"/>
        <w:jc w:val="center"/>
      </w:pPr>
      <w:r>
        <w:rPr>
          <w:noProof/>
        </w:rPr>
        <w:drawing>
          <wp:inline distT="0" distB="0" distL="0" distR="0" wp14:anchorId="006A6772" wp14:editId="0D0F2E93">
            <wp:extent cx="4651100" cy="3733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671015" cy="3749787"/>
                    </a:xfrm>
                    <a:prstGeom prst="rect">
                      <a:avLst/>
                    </a:prstGeom>
                  </pic:spPr>
                </pic:pic>
              </a:graphicData>
            </a:graphic>
          </wp:inline>
        </w:drawing>
      </w:r>
    </w:p>
    <w:p w14:paraId="30B66555" w14:textId="77777777" w:rsidR="00693457" w:rsidRDefault="00693457" w:rsidP="008010A4">
      <w:pPr>
        <w:spacing w:line="480" w:lineRule="auto"/>
        <w:jc w:val="center"/>
      </w:pPr>
      <w:r>
        <w:t>Continuous</w:t>
      </w:r>
    </w:p>
    <w:p w14:paraId="605A39DB" w14:textId="77777777" w:rsidR="00693457" w:rsidRDefault="00693457" w:rsidP="008010A4">
      <w:pPr>
        <w:spacing w:line="480" w:lineRule="auto"/>
        <w:jc w:val="center"/>
      </w:pPr>
      <w:r>
        <w:rPr>
          <w:noProof/>
        </w:rPr>
        <w:drawing>
          <wp:inline distT="0" distB="0" distL="0" distR="0" wp14:anchorId="1A7A6CB0" wp14:editId="65A84C27">
            <wp:extent cx="4333875" cy="398997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352853" cy="4007445"/>
                    </a:xfrm>
                    <a:prstGeom prst="rect">
                      <a:avLst/>
                    </a:prstGeom>
                  </pic:spPr>
                </pic:pic>
              </a:graphicData>
            </a:graphic>
          </wp:inline>
        </w:drawing>
      </w:r>
    </w:p>
    <w:p w14:paraId="0AF02F96" w14:textId="77777777" w:rsidR="0072725C" w:rsidRPr="0072725C" w:rsidRDefault="0072725C" w:rsidP="008010A4">
      <w:pPr>
        <w:spacing w:line="480" w:lineRule="auto"/>
      </w:pPr>
    </w:p>
    <w:sectPr w:rsidR="0072725C" w:rsidRPr="0072725C" w:rsidSect="00382EEC">
      <w:footerReference w:type="default" r:id="rId31"/>
      <w:pgSz w:w="12240" w:h="15840"/>
      <w:pgMar w:top="720" w:right="720" w:bottom="720" w:left="72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D2943D" w14:textId="77777777" w:rsidR="004653C7" w:rsidRDefault="004653C7">
      <w:pPr>
        <w:spacing w:after="0" w:line="240" w:lineRule="auto"/>
      </w:pPr>
      <w:r>
        <w:separator/>
      </w:r>
    </w:p>
  </w:endnote>
  <w:endnote w:type="continuationSeparator" w:id="0">
    <w:p w14:paraId="7D044161" w14:textId="77777777" w:rsidR="004653C7" w:rsidRDefault="004653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rbel">
    <w:altName w:val="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5527538"/>
      <w:docPartObj>
        <w:docPartGallery w:val="Page Numbers (Bottom of Page)"/>
        <w:docPartUnique/>
      </w:docPartObj>
    </w:sdtPr>
    <w:sdtEndPr>
      <w:rPr>
        <w:noProof/>
      </w:rPr>
    </w:sdtEndPr>
    <w:sdtContent>
      <w:p w14:paraId="6F2844A9" w14:textId="77777777" w:rsidR="004E1AED" w:rsidRDefault="004E1AED">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F108D6" w14:textId="77777777" w:rsidR="004653C7" w:rsidRDefault="004653C7">
      <w:pPr>
        <w:spacing w:after="0" w:line="240" w:lineRule="auto"/>
      </w:pPr>
      <w:r>
        <w:separator/>
      </w:r>
    </w:p>
  </w:footnote>
  <w:footnote w:type="continuationSeparator" w:id="0">
    <w:p w14:paraId="7B69ADB4" w14:textId="77777777" w:rsidR="004653C7" w:rsidRDefault="004653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3"/>
  </w:num>
  <w:num w:numId="2">
    <w:abstractNumId w:val="10"/>
  </w:num>
  <w:num w:numId="3">
    <w:abstractNumId w:val="12"/>
  </w:num>
  <w:num w:numId="4">
    <w:abstractNumId w:val="11"/>
  </w:num>
  <w:num w:numId="5">
    <w:abstractNumId w:val="15"/>
  </w:num>
  <w:num w:numId="6">
    <w:abstractNumId w:val="16"/>
  </w:num>
  <w:num w:numId="7">
    <w:abstractNumId w:val="14"/>
  </w:num>
  <w:num w:numId="8">
    <w:abstractNumId w:val="17"/>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S3NLAwNjM0NTY3NzRV0lEKTi0uzszPAykwqQUAYLV0DywAAAA="/>
  </w:docVars>
  <w:rsids>
    <w:rsidRoot w:val="00CB62AB"/>
    <w:rsid w:val="00001296"/>
    <w:rsid w:val="00005877"/>
    <w:rsid w:val="000277C5"/>
    <w:rsid w:val="00043B76"/>
    <w:rsid w:val="00044BE4"/>
    <w:rsid w:val="00046EE1"/>
    <w:rsid w:val="000A02D8"/>
    <w:rsid w:val="000B012D"/>
    <w:rsid w:val="000B46D3"/>
    <w:rsid w:val="000B697B"/>
    <w:rsid w:val="000C1DB8"/>
    <w:rsid w:val="000D1ACD"/>
    <w:rsid w:val="000D3979"/>
    <w:rsid w:val="000D3DDC"/>
    <w:rsid w:val="000E57CE"/>
    <w:rsid w:val="00103765"/>
    <w:rsid w:val="001114EC"/>
    <w:rsid w:val="00116B33"/>
    <w:rsid w:val="0011707C"/>
    <w:rsid w:val="00122AB0"/>
    <w:rsid w:val="00126250"/>
    <w:rsid w:val="00134537"/>
    <w:rsid w:val="00137764"/>
    <w:rsid w:val="001414EF"/>
    <w:rsid w:val="0015520D"/>
    <w:rsid w:val="001557D1"/>
    <w:rsid w:val="00194DF6"/>
    <w:rsid w:val="001A562B"/>
    <w:rsid w:val="001B14A7"/>
    <w:rsid w:val="001B1B33"/>
    <w:rsid w:val="001C240B"/>
    <w:rsid w:val="001E6530"/>
    <w:rsid w:val="001F5220"/>
    <w:rsid w:val="00215A06"/>
    <w:rsid w:val="00233AA0"/>
    <w:rsid w:val="00235032"/>
    <w:rsid w:val="0025343A"/>
    <w:rsid w:val="00257FF1"/>
    <w:rsid w:val="00270579"/>
    <w:rsid w:val="00270BA4"/>
    <w:rsid w:val="00280AFF"/>
    <w:rsid w:val="00291B75"/>
    <w:rsid w:val="00295D2A"/>
    <w:rsid w:val="00297B2A"/>
    <w:rsid w:val="002C646A"/>
    <w:rsid w:val="002C7258"/>
    <w:rsid w:val="002D39B7"/>
    <w:rsid w:val="002D4FAC"/>
    <w:rsid w:val="002E5C16"/>
    <w:rsid w:val="002F2F82"/>
    <w:rsid w:val="002F37F7"/>
    <w:rsid w:val="00303187"/>
    <w:rsid w:val="003204D5"/>
    <w:rsid w:val="003225A8"/>
    <w:rsid w:val="0032563C"/>
    <w:rsid w:val="00344B48"/>
    <w:rsid w:val="00352C5E"/>
    <w:rsid w:val="003631F9"/>
    <w:rsid w:val="003655E0"/>
    <w:rsid w:val="00366D97"/>
    <w:rsid w:val="00372388"/>
    <w:rsid w:val="00382EEC"/>
    <w:rsid w:val="00384150"/>
    <w:rsid w:val="0039112B"/>
    <w:rsid w:val="00397CAB"/>
    <w:rsid w:val="003A4485"/>
    <w:rsid w:val="003B40B9"/>
    <w:rsid w:val="003C582D"/>
    <w:rsid w:val="003D587B"/>
    <w:rsid w:val="003E589E"/>
    <w:rsid w:val="003F3D73"/>
    <w:rsid w:val="00400D5C"/>
    <w:rsid w:val="004060F4"/>
    <w:rsid w:val="00413D64"/>
    <w:rsid w:val="004448AB"/>
    <w:rsid w:val="004653C7"/>
    <w:rsid w:val="0046642F"/>
    <w:rsid w:val="004742A0"/>
    <w:rsid w:val="00474853"/>
    <w:rsid w:val="00474C14"/>
    <w:rsid w:val="00491FE1"/>
    <w:rsid w:val="004942BF"/>
    <w:rsid w:val="004944D1"/>
    <w:rsid w:val="004946B6"/>
    <w:rsid w:val="004A042E"/>
    <w:rsid w:val="004A102D"/>
    <w:rsid w:val="004B228D"/>
    <w:rsid w:val="004C0D7F"/>
    <w:rsid w:val="004C1C0C"/>
    <w:rsid w:val="004C6B76"/>
    <w:rsid w:val="004D0673"/>
    <w:rsid w:val="004D4248"/>
    <w:rsid w:val="004D7DFC"/>
    <w:rsid w:val="004E1AED"/>
    <w:rsid w:val="004E6BE4"/>
    <w:rsid w:val="00500B16"/>
    <w:rsid w:val="005241A8"/>
    <w:rsid w:val="005329C9"/>
    <w:rsid w:val="00550C88"/>
    <w:rsid w:val="00551956"/>
    <w:rsid w:val="00567BEB"/>
    <w:rsid w:val="00583DFC"/>
    <w:rsid w:val="00587E0A"/>
    <w:rsid w:val="005953F1"/>
    <w:rsid w:val="00596884"/>
    <w:rsid w:val="005A2856"/>
    <w:rsid w:val="005C0FF0"/>
    <w:rsid w:val="005C12A5"/>
    <w:rsid w:val="005C2F33"/>
    <w:rsid w:val="005D0A1C"/>
    <w:rsid w:val="005E4185"/>
    <w:rsid w:val="005F0A5A"/>
    <w:rsid w:val="00602D91"/>
    <w:rsid w:val="00612B98"/>
    <w:rsid w:val="00616815"/>
    <w:rsid w:val="006410B6"/>
    <w:rsid w:val="00645272"/>
    <w:rsid w:val="00645A6E"/>
    <w:rsid w:val="006474B8"/>
    <w:rsid w:val="006548FA"/>
    <w:rsid w:val="006605D3"/>
    <w:rsid w:val="006628B1"/>
    <w:rsid w:val="00665B71"/>
    <w:rsid w:val="00674320"/>
    <w:rsid w:val="006826AF"/>
    <w:rsid w:val="0069012E"/>
    <w:rsid w:val="00692A68"/>
    <w:rsid w:val="00693457"/>
    <w:rsid w:val="006A71AD"/>
    <w:rsid w:val="006B2AEA"/>
    <w:rsid w:val="006D3697"/>
    <w:rsid w:val="006E3989"/>
    <w:rsid w:val="006F6571"/>
    <w:rsid w:val="006F7EE5"/>
    <w:rsid w:val="00707E18"/>
    <w:rsid w:val="00711432"/>
    <w:rsid w:val="0072179E"/>
    <w:rsid w:val="0072294F"/>
    <w:rsid w:val="0072725C"/>
    <w:rsid w:val="00727900"/>
    <w:rsid w:val="00730829"/>
    <w:rsid w:val="00731268"/>
    <w:rsid w:val="0073566D"/>
    <w:rsid w:val="0075072D"/>
    <w:rsid w:val="00752A05"/>
    <w:rsid w:val="0078479D"/>
    <w:rsid w:val="007911AB"/>
    <w:rsid w:val="00791672"/>
    <w:rsid w:val="00795A5A"/>
    <w:rsid w:val="00797E99"/>
    <w:rsid w:val="007C4F89"/>
    <w:rsid w:val="007D59EE"/>
    <w:rsid w:val="007E0467"/>
    <w:rsid w:val="00800419"/>
    <w:rsid w:val="00800777"/>
    <w:rsid w:val="008010A4"/>
    <w:rsid w:val="008066C9"/>
    <w:rsid w:val="008136BF"/>
    <w:rsid w:val="00822612"/>
    <w:rsid w:val="00827767"/>
    <w:rsid w:val="00827D46"/>
    <w:rsid w:val="00831427"/>
    <w:rsid w:val="008378BB"/>
    <w:rsid w:val="0088418F"/>
    <w:rsid w:val="008842D3"/>
    <w:rsid w:val="00890D4D"/>
    <w:rsid w:val="008A1640"/>
    <w:rsid w:val="008B19D4"/>
    <w:rsid w:val="008B56E4"/>
    <w:rsid w:val="008E50FD"/>
    <w:rsid w:val="008E5305"/>
    <w:rsid w:val="008E5977"/>
    <w:rsid w:val="008F43D0"/>
    <w:rsid w:val="008F6B0B"/>
    <w:rsid w:val="00912D7C"/>
    <w:rsid w:val="00915DDE"/>
    <w:rsid w:val="00935825"/>
    <w:rsid w:val="00936F5E"/>
    <w:rsid w:val="00942A6C"/>
    <w:rsid w:val="009457BE"/>
    <w:rsid w:val="00957257"/>
    <w:rsid w:val="0096108D"/>
    <w:rsid w:val="00961865"/>
    <w:rsid w:val="00965C58"/>
    <w:rsid w:val="0097180D"/>
    <w:rsid w:val="00972564"/>
    <w:rsid w:val="00980BFD"/>
    <w:rsid w:val="0098491B"/>
    <w:rsid w:val="00987B23"/>
    <w:rsid w:val="00992E64"/>
    <w:rsid w:val="009A1648"/>
    <w:rsid w:val="009C09A0"/>
    <w:rsid w:val="009E07A9"/>
    <w:rsid w:val="009E7AED"/>
    <w:rsid w:val="009F29B6"/>
    <w:rsid w:val="009F6E96"/>
    <w:rsid w:val="00A1310C"/>
    <w:rsid w:val="00A13A36"/>
    <w:rsid w:val="00A15B90"/>
    <w:rsid w:val="00A25B30"/>
    <w:rsid w:val="00A356A0"/>
    <w:rsid w:val="00A601C3"/>
    <w:rsid w:val="00A64317"/>
    <w:rsid w:val="00A6780C"/>
    <w:rsid w:val="00A7177A"/>
    <w:rsid w:val="00A71B3C"/>
    <w:rsid w:val="00A84AC8"/>
    <w:rsid w:val="00A84C26"/>
    <w:rsid w:val="00A93271"/>
    <w:rsid w:val="00A962BD"/>
    <w:rsid w:val="00AA43A2"/>
    <w:rsid w:val="00AA7F0E"/>
    <w:rsid w:val="00AB324E"/>
    <w:rsid w:val="00AB33ED"/>
    <w:rsid w:val="00AB35ED"/>
    <w:rsid w:val="00AE0441"/>
    <w:rsid w:val="00B138DE"/>
    <w:rsid w:val="00B17C49"/>
    <w:rsid w:val="00B21B8A"/>
    <w:rsid w:val="00B30BE8"/>
    <w:rsid w:val="00B341D1"/>
    <w:rsid w:val="00B419AC"/>
    <w:rsid w:val="00B47CCE"/>
    <w:rsid w:val="00B5341B"/>
    <w:rsid w:val="00B534E0"/>
    <w:rsid w:val="00B920FA"/>
    <w:rsid w:val="00BA5A71"/>
    <w:rsid w:val="00BB37E3"/>
    <w:rsid w:val="00BC33EA"/>
    <w:rsid w:val="00BD1802"/>
    <w:rsid w:val="00BD2726"/>
    <w:rsid w:val="00BD660B"/>
    <w:rsid w:val="00BD6929"/>
    <w:rsid w:val="00BE7A9E"/>
    <w:rsid w:val="00BF631C"/>
    <w:rsid w:val="00C021CA"/>
    <w:rsid w:val="00C23081"/>
    <w:rsid w:val="00C24A59"/>
    <w:rsid w:val="00C359F2"/>
    <w:rsid w:val="00C42246"/>
    <w:rsid w:val="00C4268C"/>
    <w:rsid w:val="00C46071"/>
    <w:rsid w:val="00C521AF"/>
    <w:rsid w:val="00C53550"/>
    <w:rsid w:val="00C5548E"/>
    <w:rsid w:val="00C56178"/>
    <w:rsid w:val="00C6135A"/>
    <w:rsid w:val="00C7775E"/>
    <w:rsid w:val="00CB37DF"/>
    <w:rsid w:val="00CB48D7"/>
    <w:rsid w:val="00CB62AB"/>
    <w:rsid w:val="00CC1399"/>
    <w:rsid w:val="00CC16D9"/>
    <w:rsid w:val="00CC3E85"/>
    <w:rsid w:val="00CD35CD"/>
    <w:rsid w:val="00CF3B0A"/>
    <w:rsid w:val="00D007F0"/>
    <w:rsid w:val="00D21475"/>
    <w:rsid w:val="00D2530B"/>
    <w:rsid w:val="00D354DB"/>
    <w:rsid w:val="00D40BC3"/>
    <w:rsid w:val="00D412B7"/>
    <w:rsid w:val="00D43205"/>
    <w:rsid w:val="00D47A97"/>
    <w:rsid w:val="00D56A32"/>
    <w:rsid w:val="00D75427"/>
    <w:rsid w:val="00D77142"/>
    <w:rsid w:val="00D96A97"/>
    <w:rsid w:val="00DA1C9D"/>
    <w:rsid w:val="00DA7120"/>
    <w:rsid w:val="00DC0035"/>
    <w:rsid w:val="00DC2068"/>
    <w:rsid w:val="00DC592E"/>
    <w:rsid w:val="00DE61CD"/>
    <w:rsid w:val="00E04D39"/>
    <w:rsid w:val="00E0751C"/>
    <w:rsid w:val="00E11FFC"/>
    <w:rsid w:val="00E14A43"/>
    <w:rsid w:val="00E31D49"/>
    <w:rsid w:val="00E34633"/>
    <w:rsid w:val="00E411AA"/>
    <w:rsid w:val="00E5096A"/>
    <w:rsid w:val="00E51080"/>
    <w:rsid w:val="00E53807"/>
    <w:rsid w:val="00E619E5"/>
    <w:rsid w:val="00E631E5"/>
    <w:rsid w:val="00E64D1C"/>
    <w:rsid w:val="00E67726"/>
    <w:rsid w:val="00E72E4E"/>
    <w:rsid w:val="00E75533"/>
    <w:rsid w:val="00E9030D"/>
    <w:rsid w:val="00EB02D4"/>
    <w:rsid w:val="00EB1F20"/>
    <w:rsid w:val="00EC07D3"/>
    <w:rsid w:val="00EC0D72"/>
    <w:rsid w:val="00EC7D32"/>
    <w:rsid w:val="00ED70D1"/>
    <w:rsid w:val="00F00613"/>
    <w:rsid w:val="00F01DA3"/>
    <w:rsid w:val="00F15681"/>
    <w:rsid w:val="00F26525"/>
    <w:rsid w:val="00F41487"/>
    <w:rsid w:val="00F50A13"/>
    <w:rsid w:val="00F535C8"/>
    <w:rsid w:val="00F56E5D"/>
    <w:rsid w:val="00F57462"/>
    <w:rsid w:val="00F61AF9"/>
    <w:rsid w:val="00F63805"/>
    <w:rsid w:val="00F66087"/>
    <w:rsid w:val="00F66CFE"/>
    <w:rsid w:val="00F71338"/>
    <w:rsid w:val="00F77803"/>
    <w:rsid w:val="00F84558"/>
    <w:rsid w:val="00F86DF9"/>
    <w:rsid w:val="00FB42B6"/>
    <w:rsid w:val="00FD59A1"/>
    <w:rsid w:val="00FE1692"/>
    <w:rsid w:val="00FE2FA7"/>
    <w:rsid w:val="00FE386E"/>
    <w:rsid w:val="00FF1311"/>
    <w:rsid w:val="00FF1D7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3DD7C"/>
  <w15:docId w15:val="{7E9B07C0-AD1C-428E-BF90-F042BC618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AED"/>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character" w:styleId="Hyperlink">
    <w:name w:val="Hyperlink"/>
    <w:basedOn w:val="DefaultParagraphFont"/>
    <w:uiPriority w:val="99"/>
    <w:unhideWhenUsed/>
    <w:rsid w:val="00E411AA"/>
    <w:rPr>
      <w:color w:val="005DBA" w:themeColor="hyperlink"/>
      <w:u w:val="single"/>
    </w:rPr>
  </w:style>
  <w:style w:type="character" w:styleId="UnresolvedMention">
    <w:name w:val="Unresolved Mention"/>
    <w:basedOn w:val="DefaultParagraphFont"/>
    <w:uiPriority w:val="99"/>
    <w:semiHidden/>
    <w:unhideWhenUsed/>
    <w:rsid w:val="00E411AA"/>
    <w:rPr>
      <w:color w:val="808080"/>
      <w:shd w:val="clear" w:color="auto" w:fill="E6E6E6"/>
    </w:rPr>
  </w:style>
  <w:style w:type="paragraph" w:styleId="ListParagraph">
    <w:name w:val="List Paragraph"/>
    <w:basedOn w:val="Normal"/>
    <w:uiPriority w:val="34"/>
    <w:unhideWhenUsed/>
    <w:qFormat/>
    <w:rsid w:val="008E59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more\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1.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C9C43C84-691E-416F-8627-5CD3CF3FCA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3871</TotalTime>
  <Pages>22</Pages>
  <Words>2892</Words>
  <Characters>13885</Characters>
  <Application>Microsoft Office Word</Application>
  <DocSecurity>0</DocSecurity>
  <Lines>239</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Brandon Moretz</dc:creator>
  <cp:lastModifiedBy>Brandon Moretz</cp:lastModifiedBy>
  <cp:revision>253</cp:revision>
  <dcterms:created xsi:type="dcterms:W3CDTF">2018-10-06T17:09:00Z</dcterms:created>
  <dcterms:modified xsi:type="dcterms:W3CDTF">2019-07-13T21:49:00Z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