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5D024" w14:textId="4890DB1A" w:rsidR="004E1AED" w:rsidRDefault="00E631E5" w:rsidP="00E631E5">
      <w:pPr>
        <w:pStyle w:val="Title"/>
        <w:spacing w:line="240" w:lineRule="auto"/>
        <w:rPr>
          <w:sz w:val="24"/>
          <w:szCs w:val="24"/>
        </w:rPr>
      </w:pPr>
      <w:r w:rsidRPr="00E631E5">
        <w:rPr>
          <w:sz w:val="24"/>
          <w:szCs w:val="24"/>
        </w:rPr>
        <w:t xml:space="preserve">Assigment </w:t>
      </w:r>
      <w:r>
        <w:rPr>
          <w:sz w:val="24"/>
          <w:szCs w:val="24"/>
        </w:rPr>
        <w:t>#</w:t>
      </w:r>
      <w:r w:rsidR="00F960BA">
        <w:rPr>
          <w:sz w:val="24"/>
          <w:szCs w:val="24"/>
        </w:rPr>
        <w:t>1</w:t>
      </w:r>
    </w:p>
    <w:p w14:paraId="15FE751A" w14:textId="70797F06" w:rsidR="00E631E5" w:rsidRPr="00E631E5" w:rsidRDefault="00E631E5" w:rsidP="00E631E5">
      <w:pPr>
        <w:pStyle w:val="Title"/>
        <w:spacing w:line="240" w:lineRule="auto"/>
        <w:rPr>
          <w:sz w:val="20"/>
          <w:szCs w:val="20"/>
        </w:rPr>
      </w:pPr>
      <w:r w:rsidRPr="00E631E5">
        <w:rPr>
          <w:sz w:val="20"/>
          <w:szCs w:val="20"/>
        </w:rPr>
        <w:t>Brandon Moretz</w:t>
      </w:r>
    </w:p>
    <w:p w14:paraId="05AEDA29" w14:textId="4A340D30" w:rsidR="00194DF6" w:rsidRDefault="00197648" w:rsidP="00C021CA">
      <w:pPr>
        <w:pStyle w:val="Heading3"/>
      </w:pPr>
      <w:r>
        <w:t>tasks</w:t>
      </w:r>
    </w:p>
    <w:p w14:paraId="3DBE2F02" w14:textId="49EABE0F" w:rsidR="00F960BA" w:rsidRDefault="00F960BA" w:rsidP="00F960BA"/>
    <w:p w14:paraId="4D8A1433" w14:textId="237C98C2" w:rsidR="00197648" w:rsidRPr="00F47629" w:rsidRDefault="00A30D3D" w:rsidP="00197648">
      <w:pPr>
        <w:pStyle w:val="ListParagraph"/>
        <w:numPr>
          <w:ilvl w:val="0"/>
          <w:numId w:val="19"/>
        </w:numPr>
        <w:rPr>
          <w:i/>
          <w:iCs/>
        </w:rPr>
      </w:pPr>
      <w:r w:rsidRPr="00F47629">
        <w:rPr>
          <w:i/>
          <w:iCs/>
        </w:rPr>
        <w:t>(No actionable item).</w:t>
      </w:r>
    </w:p>
    <w:p w14:paraId="7DFD0DC2" w14:textId="77777777" w:rsidR="00A30D3D" w:rsidRPr="00A30D3D" w:rsidRDefault="00A30D3D" w:rsidP="00A30D3D">
      <w:pPr>
        <w:pStyle w:val="ListParagraph"/>
        <w:rPr>
          <w:b/>
          <w:bCs/>
        </w:rPr>
      </w:pPr>
    </w:p>
    <w:p w14:paraId="7948454E" w14:textId="77777777" w:rsidR="00187694" w:rsidRDefault="00A30D3D" w:rsidP="00A30D3D">
      <w:pPr>
        <w:pStyle w:val="ListParagraph"/>
        <w:numPr>
          <w:ilvl w:val="0"/>
          <w:numId w:val="19"/>
        </w:numPr>
        <w:spacing w:before="0" w:line="276" w:lineRule="auto"/>
        <w:rPr>
          <w:i/>
          <w:iCs/>
        </w:rPr>
      </w:pPr>
      <w:r w:rsidRPr="00A30D3D">
        <w:rPr>
          <w:i/>
          <w:iCs/>
        </w:rPr>
        <w:t xml:space="preserve">Now that we have our data defined, let’s begin our exploratory data analysis by examining the correlations.  We will want to compute the complete correlation matrix, and then consider visualizing a subset of those correlations for quick and easy comparison.  </w:t>
      </w:r>
    </w:p>
    <w:p w14:paraId="6497B5C6" w14:textId="77777777" w:rsidR="00187694" w:rsidRPr="00187694" w:rsidRDefault="00187694" w:rsidP="00187694">
      <w:pPr>
        <w:pStyle w:val="ListParagraph"/>
        <w:rPr>
          <w:i/>
          <w:iCs/>
        </w:rPr>
      </w:pPr>
    </w:p>
    <w:p w14:paraId="28E543AE" w14:textId="3F3F4509" w:rsidR="00A30D3D" w:rsidRDefault="00A30D3D" w:rsidP="00187694">
      <w:pPr>
        <w:pStyle w:val="ListParagraph"/>
        <w:numPr>
          <w:ilvl w:val="1"/>
          <w:numId w:val="19"/>
        </w:numPr>
        <w:spacing w:before="0" w:line="276" w:lineRule="auto"/>
        <w:rPr>
          <w:i/>
          <w:iCs/>
        </w:rPr>
      </w:pPr>
      <w:r w:rsidRPr="00A30D3D">
        <w:rPr>
          <w:i/>
          <w:iCs/>
        </w:rPr>
        <w:t>Which row or column of the correlation matrix are we most interested in?</w:t>
      </w:r>
    </w:p>
    <w:p w14:paraId="263FBB9F" w14:textId="77777777" w:rsidR="00A30D3D" w:rsidRDefault="00A30D3D" w:rsidP="00A30D3D">
      <w:pPr>
        <w:pStyle w:val="ListParagraph"/>
        <w:spacing w:before="0" w:line="276" w:lineRule="auto"/>
        <w:rPr>
          <w:i/>
          <w:iCs/>
        </w:rPr>
      </w:pPr>
    </w:p>
    <w:p w14:paraId="6F3E02E0" w14:textId="3FA7AE4C" w:rsidR="00A30D3D" w:rsidRPr="00A30D3D" w:rsidRDefault="00A30D3D" w:rsidP="00187694">
      <w:pPr>
        <w:pStyle w:val="ListParagraph"/>
        <w:numPr>
          <w:ilvl w:val="2"/>
          <w:numId w:val="19"/>
        </w:numPr>
        <w:spacing w:before="0" w:line="276" w:lineRule="auto"/>
        <w:rPr>
          <w:i/>
          <w:iCs/>
        </w:rPr>
      </w:pPr>
      <w:r>
        <w:t>We are interested in the row of the correlation matrix that is the corresponding index of the symbol we are looking at correlations for. We would also likely want to exclude the column that corresponds to this same index, as it will always have the value 1 (the row I, column I would be the matrix diagonal) which is the correlation of that symbol to itself.</w:t>
      </w:r>
    </w:p>
    <w:p w14:paraId="4662FECA" w14:textId="250F2F6D" w:rsidR="00A30D3D" w:rsidRDefault="00A30D3D" w:rsidP="00A30D3D">
      <w:pPr>
        <w:pStyle w:val="ListParagraph"/>
        <w:spacing w:before="0" w:line="276" w:lineRule="auto"/>
        <w:ind w:left="1440"/>
      </w:pPr>
    </w:p>
    <w:p w14:paraId="529B22F7" w14:textId="27D2ACBC" w:rsidR="00A30D3D" w:rsidRDefault="00A30D3D" w:rsidP="00A30D3D">
      <w:pPr>
        <w:pStyle w:val="ListParagraph"/>
        <w:spacing w:before="0" w:line="276" w:lineRule="auto"/>
        <w:ind w:left="1440"/>
      </w:pPr>
    </w:p>
    <w:p w14:paraId="33989213" w14:textId="77777777" w:rsidR="00187694" w:rsidRDefault="00F47629" w:rsidP="00F47629">
      <w:pPr>
        <w:pStyle w:val="ListParagraph"/>
        <w:numPr>
          <w:ilvl w:val="0"/>
          <w:numId w:val="19"/>
        </w:numPr>
        <w:spacing w:before="0" w:after="0" w:line="240" w:lineRule="auto"/>
        <w:rPr>
          <w:i/>
          <w:iCs/>
        </w:rPr>
      </w:pPr>
      <w:r w:rsidRPr="0006058B">
        <w:rPr>
          <w:i/>
          <w:iCs/>
        </w:rPr>
        <w:t>How about we make an even fancier data visualization of the correlations?  The corrplot will allow us to visualize all pairwise correlations in the data.</w:t>
      </w:r>
    </w:p>
    <w:p w14:paraId="3BA9171C" w14:textId="1E1F58A6" w:rsidR="00187694" w:rsidRDefault="00F47629" w:rsidP="00187694">
      <w:pPr>
        <w:pStyle w:val="ListParagraph"/>
        <w:spacing w:before="0" w:after="0" w:line="240" w:lineRule="auto"/>
        <w:rPr>
          <w:i/>
          <w:iCs/>
        </w:rPr>
      </w:pPr>
      <w:r w:rsidRPr="0006058B">
        <w:rPr>
          <w:i/>
          <w:iCs/>
        </w:rPr>
        <w:t xml:space="preserve"> </w:t>
      </w:r>
    </w:p>
    <w:p w14:paraId="591FB3B8" w14:textId="3CD92E80" w:rsidR="00187694" w:rsidRDefault="00F47629" w:rsidP="00187694">
      <w:pPr>
        <w:pStyle w:val="ListParagraph"/>
        <w:numPr>
          <w:ilvl w:val="1"/>
          <w:numId w:val="19"/>
        </w:numPr>
        <w:spacing w:before="0" w:after="0" w:line="240" w:lineRule="auto"/>
        <w:rPr>
          <w:i/>
          <w:iCs/>
        </w:rPr>
      </w:pPr>
      <w:r w:rsidRPr="0006058B">
        <w:rPr>
          <w:i/>
          <w:iCs/>
        </w:rPr>
        <w:t xml:space="preserve">Is the corrplot more useful or insightful than our simple barplot?  </w:t>
      </w:r>
    </w:p>
    <w:p w14:paraId="72D9BC3D" w14:textId="77777777" w:rsidR="00FE7B6A" w:rsidRDefault="00FE7B6A" w:rsidP="00FE7B6A">
      <w:pPr>
        <w:pStyle w:val="ListParagraph"/>
        <w:spacing w:before="0" w:after="0" w:line="240" w:lineRule="auto"/>
        <w:ind w:left="1440"/>
        <w:rPr>
          <w:i/>
          <w:iCs/>
        </w:rPr>
      </w:pPr>
    </w:p>
    <w:p w14:paraId="11652D6D" w14:textId="699C7604" w:rsidR="00187694" w:rsidRDefault="00711464" w:rsidP="00187694">
      <w:pPr>
        <w:pStyle w:val="ListParagraph"/>
        <w:numPr>
          <w:ilvl w:val="2"/>
          <w:numId w:val="19"/>
        </w:numPr>
        <w:spacing w:before="0" w:after="0" w:line="240" w:lineRule="auto"/>
      </w:pPr>
      <w:r w:rsidRPr="00711464">
        <w:t xml:space="preserve">I would not classify one as ‘better’ than the other, they each offer a slightly different </w:t>
      </w:r>
      <w:r>
        <w:t>perspective of the data. The corrplot offers utility in the form of being able to see the entire data set in a glance,</w:t>
      </w:r>
      <w:r w:rsidR="00FE7B6A">
        <w:t xml:space="preserve"> for example the last row or last column of the corrplot has the same information as the barplot, however it is in my opinion less readable. If I were doing EDA using these two graphics, I would start with the corrplot to get a general summary, and then ‘dig in’ to specific stocks using the barplot.</w:t>
      </w:r>
    </w:p>
    <w:p w14:paraId="50276F86" w14:textId="77777777" w:rsidR="00FE7B6A" w:rsidRPr="00711464" w:rsidRDefault="00FE7B6A" w:rsidP="00FE7B6A">
      <w:pPr>
        <w:spacing w:before="0" w:after="0" w:line="240" w:lineRule="auto"/>
      </w:pPr>
    </w:p>
    <w:p w14:paraId="57AF01F5" w14:textId="5424C25C" w:rsidR="00F47629" w:rsidRDefault="00F47629" w:rsidP="00187694">
      <w:pPr>
        <w:pStyle w:val="ListParagraph"/>
        <w:numPr>
          <w:ilvl w:val="1"/>
          <w:numId w:val="19"/>
        </w:numPr>
        <w:spacing w:before="0" w:after="0" w:line="240" w:lineRule="auto"/>
        <w:rPr>
          <w:i/>
          <w:iCs/>
        </w:rPr>
      </w:pPr>
      <w:r w:rsidRPr="0006058B">
        <w:rPr>
          <w:i/>
          <w:iCs/>
        </w:rPr>
        <w:t xml:space="preserve">What is the difference between a ‘statistical graphic’ and a ‘data visualization’? </w:t>
      </w:r>
    </w:p>
    <w:p w14:paraId="21412BB9" w14:textId="77777777" w:rsidR="00F33EFB" w:rsidRDefault="00F33EFB" w:rsidP="00F33EFB">
      <w:pPr>
        <w:pStyle w:val="ListParagraph"/>
        <w:spacing w:before="0" w:after="0" w:line="240" w:lineRule="auto"/>
        <w:ind w:left="1440"/>
        <w:rPr>
          <w:i/>
          <w:iCs/>
        </w:rPr>
      </w:pPr>
    </w:p>
    <w:p w14:paraId="304AF3B5" w14:textId="69BF144E" w:rsidR="00187694" w:rsidRDefault="00F33EFB" w:rsidP="00187694">
      <w:pPr>
        <w:pStyle w:val="ListParagraph"/>
        <w:numPr>
          <w:ilvl w:val="2"/>
          <w:numId w:val="19"/>
        </w:numPr>
        <w:spacing w:before="0" w:after="0" w:line="240" w:lineRule="auto"/>
      </w:pPr>
      <w:r w:rsidRPr="00F33EFB">
        <w:t>A ‘data visualization’ is a bespoke graphical representation of a subset of a data set that</w:t>
      </w:r>
      <w:r>
        <w:t xml:space="preserve"> emphasizes the narrative one is trying to convey. Data visualizations wouldn’t generally export easily to new datasets given their highly customized nature. Statistical graphics I would classify  as more standardized (less customized) graphical representations of specific characteristics of a dataset (i.e., boxplots, </w:t>
      </w:r>
      <w:r w:rsidR="00DA4C04">
        <w:t xml:space="preserve">bar plots, </w:t>
      </w:r>
      <w:r>
        <w:t>histograms, scatterplots, density plots,</w:t>
      </w:r>
      <w:r w:rsidR="00DA4C04">
        <w:t xml:space="preserve"> etc.)</w:t>
      </w:r>
      <w:r>
        <w:t xml:space="preserve"> </w:t>
      </w:r>
    </w:p>
    <w:p w14:paraId="627AF6C9" w14:textId="77777777" w:rsidR="00DA4C04" w:rsidRDefault="00DA4C04" w:rsidP="00DA4C04">
      <w:pPr>
        <w:pStyle w:val="ListParagraph"/>
        <w:spacing w:before="0" w:after="0" w:line="240" w:lineRule="auto"/>
        <w:ind w:left="2160"/>
      </w:pPr>
    </w:p>
    <w:p w14:paraId="627485A7" w14:textId="16BFCA81" w:rsidR="00DA4C04" w:rsidRDefault="00DA4C04" w:rsidP="00DA4C04">
      <w:pPr>
        <w:pStyle w:val="ListParagraph"/>
        <w:numPr>
          <w:ilvl w:val="1"/>
          <w:numId w:val="19"/>
        </w:numPr>
      </w:pPr>
      <w:r>
        <w:t>With respect to the concept of multicollinearity, look at the corrplot and identify three stocks that should have low VIF values?  Similarly, pick three stocks that should have high VIF values?</w:t>
      </w:r>
    </w:p>
    <w:p w14:paraId="56C86EFC" w14:textId="77777777" w:rsidR="000B575A" w:rsidRDefault="000B575A" w:rsidP="000B575A">
      <w:pPr>
        <w:pStyle w:val="ListParagraph"/>
        <w:ind w:left="1440"/>
      </w:pPr>
    </w:p>
    <w:p w14:paraId="3F22816D" w14:textId="49E47FBF" w:rsidR="00DA4C04" w:rsidRDefault="000B575A" w:rsidP="00DA4C04">
      <w:pPr>
        <w:pStyle w:val="ListParagraph"/>
        <w:numPr>
          <w:ilvl w:val="2"/>
          <w:numId w:val="19"/>
        </w:numPr>
      </w:pPr>
      <w:r>
        <w:t>Low VIF:</w:t>
      </w:r>
    </w:p>
    <w:p w14:paraId="5E05A451" w14:textId="77777777" w:rsidR="000B575A" w:rsidRDefault="000B575A" w:rsidP="000B575A">
      <w:pPr>
        <w:pStyle w:val="ListParagraph"/>
        <w:ind w:left="2160"/>
      </w:pPr>
    </w:p>
    <w:p w14:paraId="7DD0BCD4" w14:textId="2A78D6FA" w:rsidR="000B575A" w:rsidRDefault="000B575A" w:rsidP="000B575A">
      <w:pPr>
        <w:pStyle w:val="ListParagraph"/>
        <w:numPr>
          <w:ilvl w:val="3"/>
          <w:numId w:val="19"/>
        </w:numPr>
      </w:pPr>
      <w:r>
        <w:t>DPS:DOW</w:t>
      </w:r>
    </w:p>
    <w:p w14:paraId="78DC0896" w14:textId="723F9F3D" w:rsidR="000B575A" w:rsidRDefault="000B575A" w:rsidP="000B575A">
      <w:pPr>
        <w:pStyle w:val="ListParagraph"/>
        <w:numPr>
          <w:ilvl w:val="3"/>
          <w:numId w:val="19"/>
        </w:numPr>
      </w:pPr>
      <w:r>
        <w:t>DPS:BAC</w:t>
      </w:r>
    </w:p>
    <w:p w14:paraId="0DCCCF9D" w14:textId="62569542" w:rsidR="000B575A" w:rsidRDefault="000B575A" w:rsidP="000B575A">
      <w:pPr>
        <w:pStyle w:val="ListParagraph"/>
        <w:numPr>
          <w:ilvl w:val="3"/>
          <w:numId w:val="19"/>
        </w:numPr>
      </w:pPr>
      <w:r>
        <w:t>DPS:HUN</w:t>
      </w:r>
    </w:p>
    <w:p w14:paraId="2EA8EB68" w14:textId="4B7F41E6" w:rsidR="000B575A" w:rsidRDefault="000B575A" w:rsidP="000B575A">
      <w:pPr>
        <w:pStyle w:val="ListParagraph"/>
        <w:ind w:left="2880"/>
      </w:pPr>
    </w:p>
    <w:p w14:paraId="6C0FF702" w14:textId="77777777" w:rsidR="000B575A" w:rsidRDefault="000B575A" w:rsidP="000B575A">
      <w:pPr>
        <w:pStyle w:val="ListParagraph"/>
        <w:ind w:left="2880"/>
      </w:pPr>
    </w:p>
    <w:p w14:paraId="0D292DED" w14:textId="770A9AEA" w:rsidR="000B575A" w:rsidRDefault="000B575A" w:rsidP="000B575A">
      <w:pPr>
        <w:pStyle w:val="ListParagraph"/>
        <w:numPr>
          <w:ilvl w:val="2"/>
          <w:numId w:val="19"/>
        </w:numPr>
      </w:pPr>
      <w:r>
        <w:lastRenderedPageBreak/>
        <w:t>High VIF:</w:t>
      </w:r>
    </w:p>
    <w:p w14:paraId="6CE60767" w14:textId="77777777" w:rsidR="00C526F3" w:rsidRDefault="00C526F3" w:rsidP="00C526F3">
      <w:pPr>
        <w:pStyle w:val="ListParagraph"/>
        <w:ind w:left="2160"/>
      </w:pPr>
    </w:p>
    <w:p w14:paraId="038DB49C" w14:textId="1BAA5FA7" w:rsidR="000B575A" w:rsidRDefault="00C526F3" w:rsidP="000B575A">
      <w:pPr>
        <w:pStyle w:val="ListParagraph"/>
        <w:numPr>
          <w:ilvl w:val="3"/>
          <w:numId w:val="19"/>
        </w:numPr>
      </w:pPr>
      <w:r>
        <w:t>VV:WFC</w:t>
      </w:r>
    </w:p>
    <w:p w14:paraId="7224562B" w14:textId="75F14B81" w:rsidR="00C526F3" w:rsidRDefault="00C526F3" w:rsidP="000B575A">
      <w:pPr>
        <w:pStyle w:val="ListParagraph"/>
        <w:numPr>
          <w:ilvl w:val="3"/>
          <w:numId w:val="19"/>
        </w:numPr>
      </w:pPr>
      <w:r>
        <w:t>HON:VV</w:t>
      </w:r>
    </w:p>
    <w:p w14:paraId="2A2C9DEC" w14:textId="2679AED0" w:rsidR="00F47629" w:rsidRDefault="009D32DC" w:rsidP="009D32DC">
      <w:pPr>
        <w:pStyle w:val="ListParagraph"/>
        <w:numPr>
          <w:ilvl w:val="3"/>
          <w:numId w:val="19"/>
        </w:numPr>
      </w:pPr>
      <w:r>
        <w:t>CVX:XOM</w:t>
      </w:r>
    </w:p>
    <w:p w14:paraId="25343449" w14:textId="77777777" w:rsidR="009D32DC" w:rsidRDefault="009D32DC" w:rsidP="009D32DC">
      <w:pPr>
        <w:pStyle w:val="ListParagraph"/>
        <w:ind w:left="2880"/>
      </w:pPr>
    </w:p>
    <w:p w14:paraId="2541FF07" w14:textId="6E4F0B40" w:rsidR="009D32DC" w:rsidRDefault="009D32DC" w:rsidP="009D32DC">
      <w:pPr>
        <w:pStyle w:val="ListParagraph"/>
        <w:numPr>
          <w:ilvl w:val="0"/>
          <w:numId w:val="19"/>
        </w:numPr>
        <w:spacing w:before="0" w:line="276" w:lineRule="auto"/>
        <w:rPr>
          <w:i/>
          <w:iCs/>
        </w:rPr>
      </w:pPr>
      <w:r w:rsidRPr="009D32DC">
        <w:rPr>
          <w:i/>
          <w:iCs/>
        </w:rPr>
        <w:t>In addition to statistical graphics and data visualizations we can use models as tools for exploratory data analysis.  Modeling is an inherently iterative process, and we typically begin the modeling process by fitting some ‘naïve models’ that are nothing more than models that we believe are good starting points for the modeling process.  Typically, we might start with a small model and the full model as our two initial naïve models.  The full model also allows us to compute the VIF value for every predictor variable.</w:t>
      </w:r>
    </w:p>
    <w:p w14:paraId="696F8C09" w14:textId="77777777" w:rsidR="006023ED" w:rsidRDefault="006023ED" w:rsidP="006023ED">
      <w:pPr>
        <w:pStyle w:val="ListParagraph"/>
        <w:spacing w:before="0" w:line="276" w:lineRule="auto"/>
        <w:rPr>
          <w:i/>
          <w:iCs/>
        </w:rPr>
      </w:pPr>
    </w:p>
    <w:p w14:paraId="44E6A89A" w14:textId="35FCE3E7" w:rsidR="006023ED" w:rsidRDefault="006023ED" w:rsidP="006023ED">
      <w:pPr>
        <w:pStyle w:val="ListParagraph"/>
        <w:numPr>
          <w:ilvl w:val="1"/>
          <w:numId w:val="19"/>
        </w:numPr>
      </w:pPr>
      <w:r>
        <w:t>Is multicollinearity a concern for either of these models?</w:t>
      </w:r>
    </w:p>
    <w:p w14:paraId="41BFD7AE" w14:textId="77777777" w:rsidR="004D63E4" w:rsidRDefault="004D63E4" w:rsidP="004D63E4">
      <w:pPr>
        <w:pStyle w:val="ListParagraph"/>
        <w:ind w:left="1440"/>
      </w:pPr>
    </w:p>
    <w:p w14:paraId="6A9F7B30" w14:textId="32DF278C" w:rsidR="006D7DF3" w:rsidRDefault="00183E27" w:rsidP="006D7DF3">
      <w:pPr>
        <w:pStyle w:val="ListParagraph"/>
        <w:numPr>
          <w:ilvl w:val="2"/>
          <w:numId w:val="19"/>
        </w:numPr>
      </w:pPr>
      <w:r>
        <w:t xml:space="preserve">There is a degree of concern for multicollinearity in both models, as </w:t>
      </w:r>
      <w:r w:rsidR="004D63E4">
        <w:t>there are several variables that have VIF scores over 2.5. Overall, I would say the concern for multicollinearity is greater in model 2 than in model 1. For model 1, this includes GS and MMM, and model 2 the variables BAC, GS, JPM, WFC, BHI, CVX, HAL, MMM, SLB and XOM.</w:t>
      </w:r>
    </w:p>
    <w:p w14:paraId="20C8D438" w14:textId="77777777" w:rsidR="006023ED" w:rsidRDefault="006023ED" w:rsidP="006023ED">
      <w:pPr>
        <w:pStyle w:val="ListParagraph"/>
        <w:ind w:left="1440"/>
      </w:pPr>
    </w:p>
    <w:p w14:paraId="69279EDA" w14:textId="22401DC6" w:rsidR="006023ED" w:rsidRDefault="006023ED" w:rsidP="006023ED">
      <w:pPr>
        <w:pStyle w:val="ListParagraph"/>
        <w:numPr>
          <w:ilvl w:val="1"/>
          <w:numId w:val="19"/>
        </w:numPr>
      </w:pPr>
      <w:r>
        <w:t>What value of VIF should make you concerned about multicollinearity?</w:t>
      </w:r>
    </w:p>
    <w:p w14:paraId="10C304F5" w14:textId="77777777" w:rsidR="004D63E4" w:rsidRDefault="004D63E4" w:rsidP="004D63E4">
      <w:pPr>
        <w:pStyle w:val="ListParagraph"/>
        <w:ind w:left="1440"/>
      </w:pPr>
    </w:p>
    <w:p w14:paraId="4A82784B" w14:textId="01FDACE0" w:rsidR="006023ED" w:rsidRDefault="004D63E4" w:rsidP="006D7DF3">
      <w:pPr>
        <w:pStyle w:val="ListParagraph"/>
        <w:numPr>
          <w:ilvl w:val="2"/>
          <w:numId w:val="19"/>
        </w:numPr>
      </w:pPr>
      <w:r>
        <w:t>The numeric value of a VIF score that should warrant concern is a somewhat subject value depending on the model and the data at hand. However, in general, values over 10 are considered “very high”, values over 5 are considered “high” and over 2.5 “concerning”.</w:t>
      </w:r>
    </w:p>
    <w:p w14:paraId="7BDDB203" w14:textId="77777777" w:rsidR="001C431A" w:rsidRPr="006D7DF3" w:rsidRDefault="001C431A" w:rsidP="001C431A">
      <w:pPr>
        <w:pStyle w:val="ListParagraph"/>
        <w:ind w:left="2160"/>
      </w:pPr>
    </w:p>
    <w:p w14:paraId="7261AE33" w14:textId="32C2F7D9" w:rsidR="00C27F99" w:rsidRPr="00C27F99" w:rsidRDefault="00C27F99" w:rsidP="00C27F99">
      <w:pPr>
        <w:pStyle w:val="ListParagraph"/>
        <w:numPr>
          <w:ilvl w:val="0"/>
          <w:numId w:val="19"/>
        </w:numPr>
        <w:rPr>
          <w:i/>
          <w:iCs/>
        </w:rPr>
      </w:pPr>
      <w:r w:rsidRPr="00C27F99">
        <w:rPr>
          <w:i/>
          <w:iCs/>
        </w:rPr>
        <w:t xml:space="preserve">First, plot the loadings for first two principal components from the principal </w:t>
      </w:r>
      <w:proofErr w:type="gramStart"/>
      <w:r w:rsidRPr="00C27F99">
        <w:rPr>
          <w:i/>
          <w:iCs/>
        </w:rPr>
        <w:t>components</w:t>
      </w:r>
      <w:proofErr w:type="gramEnd"/>
      <w:r w:rsidRPr="00C27F99">
        <w:rPr>
          <w:i/>
          <w:iCs/>
        </w:rPr>
        <w:t xml:space="preserve"> analysis. </w:t>
      </w:r>
    </w:p>
    <w:p w14:paraId="7CAB1A7E" w14:textId="77777777" w:rsidR="00C27F99" w:rsidRPr="00C27F99" w:rsidRDefault="00C27F99" w:rsidP="00C27F99">
      <w:pPr>
        <w:pStyle w:val="ListParagraph"/>
        <w:rPr>
          <w:i/>
          <w:iCs/>
        </w:rPr>
      </w:pPr>
    </w:p>
    <w:p w14:paraId="2BED79C1" w14:textId="43DE5C22" w:rsidR="00C27F99" w:rsidRDefault="00C27F99" w:rsidP="00C27F99">
      <w:pPr>
        <w:pStyle w:val="ListParagraph"/>
        <w:numPr>
          <w:ilvl w:val="1"/>
          <w:numId w:val="19"/>
        </w:numPr>
        <w:rPr>
          <w:i/>
          <w:iCs/>
        </w:rPr>
      </w:pPr>
      <w:r w:rsidRPr="00C27F99">
        <w:rPr>
          <w:i/>
          <w:iCs/>
        </w:rPr>
        <w:t>What are the loadings</w:t>
      </w:r>
      <w:r w:rsidRPr="00C27F99">
        <w:rPr>
          <w:i/>
          <w:iCs/>
        </w:rPr>
        <w:t>?</w:t>
      </w:r>
    </w:p>
    <w:p w14:paraId="448164EF" w14:textId="77777777" w:rsidR="00AD1881" w:rsidRPr="00C27F99" w:rsidRDefault="00AD1881" w:rsidP="00AD1881">
      <w:pPr>
        <w:pStyle w:val="ListParagraph"/>
        <w:ind w:left="1440"/>
        <w:rPr>
          <w:i/>
          <w:iCs/>
        </w:rPr>
      </w:pPr>
    </w:p>
    <w:p w14:paraId="4EA16E0F" w14:textId="5C29DAFC" w:rsidR="00C27F99" w:rsidRDefault="00C27F99" w:rsidP="00C27F99">
      <w:pPr>
        <w:pStyle w:val="ListParagraph"/>
        <w:numPr>
          <w:ilvl w:val="2"/>
          <w:numId w:val="19"/>
        </w:numPr>
      </w:pPr>
      <w:r>
        <w:t>The loadings (or component loadings) are the correlation coefficients between the variables (rows) and factors (columns).</w:t>
      </w:r>
    </w:p>
    <w:p w14:paraId="7425D65B" w14:textId="77777777" w:rsidR="00C27F99" w:rsidRDefault="00C27F99" w:rsidP="00C27F99">
      <w:pPr>
        <w:pStyle w:val="ListParagraph"/>
        <w:ind w:left="1440"/>
      </w:pPr>
    </w:p>
    <w:p w14:paraId="10773944" w14:textId="280F99FD" w:rsidR="00C27F99" w:rsidRDefault="00C27F99" w:rsidP="00C27F99">
      <w:pPr>
        <w:pStyle w:val="ListParagraph"/>
        <w:numPr>
          <w:ilvl w:val="1"/>
          <w:numId w:val="19"/>
        </w:numPr>
        <w:rPr>
          <w:i/>
          <w:iCs/>
        </w:rPr>
      </w:pPr>
      <w:r w:rsidRPr="00C27F99">
        <w:rPr>
          <w:i/>
          <w:iCs/>
        </w:rPr>
        <w:t>When we plot the loadings, we can see relationships in the data.  What groupings (or clusters) do you see in the plot of the first two principal components?  Any surprises?</w:t>
      </w:r>
    </w:p>
    <w:p w14:paraId="79934018" w14:textId="77777777" w:rsidR="00B25194" w:rsidRDefault="00B25194" w:rsidP="00B25194">
      <w:pPr>
        <w:pStyle w:val="ListParagraph"/>
        <w:ind w:left="1440"/>
        <w:rPr>
          <w:i/>
          <w:iCs/>
        </w:rPr>
      </w:pPr>
    </w:p>
    <w:p w14:paraId="3357C47F" w14:textId="00B25FDC" w:rsidR="00634455" w:rsidRDefault="0073430C" w:rsidP="00634455">
      <w:pPr>
        <w:pStyle w:val="ListParagraph"/>
        <w:numPr>
          <w:ilvl w:val="2"/>
          <w:numId w:val="19"/>
        </w:numPr>
      </w:pPr>
      <w:r>
        <w:rPr>
          <w:noProof/>
        </w:rPr>
        <w:drawing>
          <wp:anchor distT="0" distB="0" distL="114300" distR="114300" simplePos="0" relativeHeight="251659264" behindDoc="0" locked="0" layoutInCell="1" allowOverlap="1" wp14:anchorId="7547C78B" wp14:editId="71B3B142">
            <wp:simplePos x="0" y="0"/>
            <wp:positionH relativeFrom="margin">
              <wp:posOffset>149735</wp:posOffset>
            </wp:positionH>
            <wp:positionV relativeFrom="paragraph">
              <wp:posOffset>525035</wp:posOffset>
            </wp:positionV>
            <wp:extent cx="6862743" cy="1820848"/>
            <wp:effectExtent l="0" t="0" r="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867127" cy="1822011"/>
                    </a:xfrm>
                    <a:prstGeom prst="rect">
                      <a:avLst/>
                    </a:prstGeom>
                  </pic:spPr>
                </pic:pic>
              </a:graphicData>
            </a:graphic>
            <wp14:sizeRelH relativeFrom="margin">
              <wp14:pctWidth>0</wp14:pctWidth>
            </wp14:sizeRelH>
            <wp14:sizeRelV relativeFrom="margin">
              <wp14:pctHeight>0</wp14:pctHeight>
            </wp14:sizeRelV>
          </wp:anchor>
        </w:drawing>
      </w:r>
      <w:r w:rsidR="00B25194" w:rsidRPr="005246EC">
        <w:t xml:space="preserve">There are </w:t>
      </w:r>
      <w:proofErr w:type="gramStart"/>
      <w:r w:rsidR="005246EC" w:rsidRPr="005246EC">
        <w:t>definitely clusters</w:t>
      </w:r>
      <w:proofErr w:type="gramEnd"/>
      <w:r w:rsidR="005246EC" w:rsidRPr="005246EC">
        <w:t xml:space="preserve"> of symbols for the first two loadings. The three major groups are circled below in red, green and blue. The black symbols are kind of in their own islands.</w:t>
      </w:r>
      <w:r w:rsidR="00634455" w:rsidRPr="00634455">
        <w:rPr>
          <w:noProof/>
        </w:rPr>
        <w:t xml:space="preserve"> </w:t>
      </w:r>
    </w:p>
    <w:p w14:paraId="2241E882" w14:textId="1FFE7A9B" w:rsidR="00AD1881" w:rsidRDefault="00AD1881" w:rsidP="00634455">
      <w:pPr>
        <w:pStyle w:val="ListParagraph"/>
        <w:ind w:left="2160"/>
      </w:pPr>
    </w:p>
    <w:p w14:paraId="7C235222" w14:textId="699724CB" w:rsidR="00634455" w:rsidRDefault="00634455" w:rsidP="00634455">
      <w:pPr>
        <w:pStyle w:val="ListParagraph"/>
        <w:ind w:left="2160"/>
        <w:jc w:val="both"/>
      </w:pPr>
    </w:p>
    <w:p w14:paraId="777FE639" w14:textId="6C726F6D" w:rsidR="00634455" w:rsidRDefault="00634455" w:rsidP="00634455">
      <w:pPr>
        <w:pStyle w:val="ListParagraph"/>
        <w:numPr>
          <w:ilvl w:val="2"/>
          <w:numId w:val="19"/>
        </w:numPr>
      </w:pPr>
      <w:r>
        <w:rPr>
          <w:noProof/>
        </w:rPr>
        <w:drawing>
          <wp:anchor distT="0" distB="0" distL="114300" distR="114300" simplePos="0" relativeHeight="251660288" behindDoc="0" locked="0" layoutInCell="1" allowOverlap="1" wp14:anchorId="78E35208" wp14:editId="7D299DB5">
            <wp:simplePos x="0" y="0"/>
            <wp:positionH relativeFrom="margin">
              <wp:align>center</wp:align>
            </wp:positionH>
            <wp:positionV relativeFrom="paragraph">
              <wp:posOffset>484063</wp:posOffset>
            </wp:positionV>
            <wp:extent cx="7176135" cy="2122805"/>
            <wp:effectExtent l="0" t="0" r="571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176135" cy="2122805"/>
                    </a:xfrm>
                    <a:prstGeom prst="rect">
                      <a:avLst/>
                    </a:prstGeom>
                  </pic:spPr>
                </pic:pic>
              </a:graphicData>
            </a:graphic>
            <wp14:sizeRelH relativeFrom="margin">
              <wp14:pctWidth>0</wp14:pctWidth>
            </wp14:sizeRelH>
            <wp14:sizeRelV relativeFrom="margin">
              <wp14:pctHeight>0</wp14:pctHeight>
            </wp14:sizeRelV>
          </wp:anchor>
        </w:drawing>
      </w:r>
      <w:r>
        <w:t xml:space="preserve">Color code this plot by </w:t>
      </w:r>
      <w:proofErr w:type="gramStart"/>
      <w:r>
        <w:t>industry?</w:t>
      </w:r>
      <w:proofErr w:type="gramEnd"/>
      <w:r>
        <w:t xml:space="preserve">  Here are the ticker symbols and their industry.  You do not need to use the colors that used in the table.</w:t>
      </w:r>
    </w:p>
    <w:p w14:paraId="178B09DB" w14:textId="2BAED01B" w:rsidR="00634455" w:rsidRDefault="00634455" w:rsidP="00634455">
      <w:pPr>
        <w:pStyle w:val="ListParagraph"/>
        <w:ind w:left="2160"/>
      </w:pPr>
    </w:p>
    <w:p w14:paraId="428519FA" w14:textId="77777777" w:rsidR="00634455" w:rsidRPr="005246EC" w:rsidRDefault="00634455" w:rsidP="00634455">
      <w:pPr>
        <w:pStyle w:val="ListParagraph"/>
        <w:numPr>
          <w:ilvl w:val="0"/>
          <w:numId w:val="19"/>
        </w:numPr>
      </w:pPr>
    </w:p>
    <w:p w14:paraId="33C5ECB6" w14:textId="34E77A2B" w:rsidR="00A30D3D" w:rsidRDefault="00A30D3D" w:rsidP="00C27F99">
      <w:pPr>
        <w:spacing w:before="0" w:line="276" w:lineRule="auto"/>
        <w:ind w:left="360"/>
      </w:pPr>
    </w:p>
    <w:p w14:paraId="0370A907" w14:textId="1498CEDD" w:rsidR="00197648" w:rsidRDefault="00197648" w:rsidP="00A30D3D">
      <w:bookmarkStart w:id="0" w:name="_GoBack"/>
      <w:bookmarkEnd w:id="0"/>
    </w:p>
    <w:p w14:paraId="0397D356" w14:textId="72934B34" w:rsidR="00C27F99" w:rsidRDefault="00C27F99" w:rsidP="00A30D3D"/>
    <w:p w14:paraId="17B8F63D" w14:textId="77777777" w:rsidR="00C27F99" w:rsidRPr="00F960BA" w:rsidRDefault="00C27F99" w:rsidP="00A30D3D"/>
    <w:p w14:paraId="43F42241" w14:textId="441E4781" w:rsidR="004C6B76" w:rsidRDefault="004C6B76" w:rsidP="00C021CA">
      <w:pPr>
        <w:pStyle w:val="Heading3"/>
      </w:pPr>
      <w:r>
        <w:t>Research</w:t>
      </w:r>
    </w:p>
    <w:p w14:paraId="58A9E94B" w14:textId="77777777" w:rsidR="00F960BA" w:rsidRPr="00F960BA" w:rsidRDefault="00F960BA" w:rsidP="00F960BA"/>
    <w:p w14:paraId="74849F02" w14:textId="6559171E" w:rsidR="004C6B76" w:rsidRDefault="004C6B76" w:rsidP="00C021CA">
      <w:pPr>
        <w:pStyle w:val="Heading3"/>
      </w:pPr>
      <w:r>
        <w:t>Conclusion</w:t>
      </w:r>
    </w:p>
    <w:sectPr w:rsidR="004C6B76" w:rsidSect="00382EEC">
      <w:footerReference w:type="default" r:id="rId13"/>
      <w:pgSz w:w="12240" w:h="15840"/>
      <w:pgMar w:top="720" w:right="720" w:bottom="720" w:left="72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CD675" w14:textId="77777777" w:rsidR="00507B06" w:rsidRDefault="00507B06">
      <w:pPr>
        <w:spacing w:after="0" w:line="240" w:lineRule="auto"/>
      </w:pPr>
      <w:r>
        <w:separator/>
      </w:r>
    </w:p>
  </w:endnote>
  <w:endnote w:type="continuationSeparator" w:id="0">
    <w:p w14:paraId="27A89461" w14:textId="77777777" w:rsidR="00507B06" w:rsidRDefault="00507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6F2844A9" w14:textId="77777777" w:rsidR="004E1AED" w:rsidRDefault="004E1AED">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8F0CC" w14:textId="77777777" w:rsidR="00507B06" w:rsidRDefault="00507B06">
      <w:pPr>
        <w:spacing w:after="0" w:line="240" w:lineRule="auto"/>
      </w:pPr>
      <w:r>
        <w:separator/>
      </w:r>
    </w:p>
  </w:footnote>
  <w:footnote w:type="continuationSeparator" w:id="0">
    <w:p w14:paraId="25953C35" w14:textId="77777777" w:rsidR="00507B06" w:rsidRDefault="00507B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2F6FDB"/>
    <w:multiLevelType w:val="hybridMultilevel"/>
    <w:tmpl w:val="CC18324A"/>
    <w:lvl w:ilvl="0" w:tplc="2C809CE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2163A5F"/>
    <w:multiLevelType w:val="hybridMultilevel"/>
    <w:tmpl w:val="822A14B8"/>
    <w:lvl w:ilvl="0" w:tplc="A5CAE916">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7"/>
  </w:num>
  <w:num w:numId="6">
    <w:abstractNumId w:val="18"/>
  </w:num>
  <w:num w:numId="7">
    <w:abstractNumId w:val="16"/>
  </w:num>
  <w:num w:numId="8">
    <w:abstractNumId w:val="19"/>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0"/>
  </w:num>
  <w:num w:numId="2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S3NLAwNjM0NTY3NzRV0lEKTi0uzszPAykwqgUA5hIuWSwAAAA="/>
  </w:docVars>
  <w:rsids>
    <w:rsidRoot w:val="00CB62AB"/>
    <w:rsid w:val="00044BE4"/>
    <w:rsid w:val="0006058B"/>
    <w:rsid w:val="000B575A"/>
    <w:rsid w:val="000B697B"/>
    <w:rsid w:val="000D3979"/>
    <w:rsid w:val="000E57CE"/>
    <w:rsid w:val="00103765"/>
    <w:rsid w:val="00122AB0"/>
    <w:rsid w:val="001414EF"/>
    <w:rsid w:val="0015520D"/>
    <w:rsid w:val="00183E27"/>
    <w:rsid w:val="00187694"/>
    <w:rsid w:val="00194DF6"/>
    <w:rsid w:val="00197648"/>
    <w:rsid w:val="001A562B"/>
    <w:rsid w:val="001B1B33"/>
    <w:rsid w:val="001C431A"/>
    <w:rsid w:val="00215A06"/>
    <w:rsid w:val="00235032"/>
    <w:rsid w:val="00270579"/>
    <w:rsid w:val="002C646A"/>
    <w:rsid w:val="002C7258"/>
    <w:rsid w:val="002D4FAC"/>
    <w:rsid w:val="00352C5E"/>
    <w:rsid w:val="003655E0"/>
    <w:rsid w:val="00372388"/>
    <w:rsid w:val="00382EEC"/>
    <w:rsid w:val="00397A8C"/>
    <w:rsid w:val="003A4485"/>
    <w:rsid w:val="003C582D"/>
    <w:rsid w:val="00400D5C"/>
    <w:rsid w:val="0046642F"/>
    <w:rsid w:val="004742A0"/>
    <w:rsid w:val="00474853"/>
    <w:rsid w:val="00474C14"/>
    <w:rsid w:val="00491FE1"/>
    <w:rsid w:val="004A042E"/>
    <w:rsid w:val="004B228D"/>
    <w:rsid w:val="004C6B76"/>
    <w:rsid w:val="004D63E4"/>
    <w:rsid w:val="004D7DFC"/>
    <w:rsid w:val="004E1AED"/>
    <w:rsid w:val="004E6BE4"/>
    <w:rsid w:val="00500B16"/>
    <w:rsid w:val="00507B06"/>
    <w:rsid w:val="0051406E"/>
    <w:rsid w:val="005246EC"/>
    <w:rsid w:val="00551956"/>
    <w:rsid w:val="00567BEB"/>
    <w:rsid w:val="005C0FF0"/>
    <w:rsid w:val="005C12A5"/>
    <w:rsid w:val="005C2F33"/>
    <w:rsid w:val="006023ED"/>
    <w:rsid w:val="00634455"/>
    <w:rsid w:val="006410B6"/>
    <w:rsid w:val="0069012E"/>
    <w:rsid w:val="00692A68"/>
    <w:rsid w:val="006D7DF3"/>
    <w:rsid w:val="00711464"/>
    <w:rsid w:val="00731268"/>
    <w:rsid w:val="0073430C"/>
    <w:rsid w:val="0075072D"/>
    <w:rsid w:val="0078479D"/>
    <w:rsid w:val="00795A5A"/>
    <w:rsid w:val="00797E99"/>
    <w:rsid w:val="00800777"/>
    <w:rsid w:val="0088418F"/>
    <w:rsid w:val="008842D3"/>
    <w:rsid w:val="00890D4D"/>
    <w:rsid w:val="008F6B0B"/>
    <w:rsid w:val="00912D7C"/>
    <w:rsid w:val="00935825"/>
    <w:rsid w:val="00942A6C"/>
    <w:rsid w:val="009457BE"/>
    <w:rsid w:val="00957257"/>
    <w:rsid w:val="00972564"/>
    <w:rsid w:val="009C09A0"/>
    <w:rsid w:val="009D32DC"/>
    <w:rsid w:val="009D5810"/>
    <w:rsid w:val="009F5517"/>
    <w:rsid w:val="00A1310C"/>
    <w:rsid w:val="00A13A36"/>
    <w:rsid w:val="00A15B90"/>
    <w:rsid w:val="00A30D3D"/>
    <w:rsid w:val="00A64317"/>
    <w:rsid w:val="00A6780C"/>
    <w:rsid w:val="00A84AC8"/>
    <w:rsid w:val="00AD1881"/>
    <w:rsid w:val="00B138DE"/>
    <w:rsid w:val="00B17C49"/>
    <w:rsid w:val="00B25194"/>
    <w:rsid w:val="00B30BE8"/>
    <w:rsid w:val="00B419AC"/>
    <w:rsid w:val="00B534E0"/>
    <w:rsid w:val="00B757B1"/>
    <w:rsid w:val="00B920FA"/>
    <w:rsid w:val="00BC33EA"/>
    <w:rsid w:val="00C021CA"/>
    <w:rsid w:val="00C27F99"/>
    <w:rsid w:val="00C359F2"/>
    <w:rsid w:val="00C526F3"/>
    <w:rsid w:val="00C776FA"/>
    <w:rsid w:val="00CB37DF"/>
    <w:rsid w:val="00CB62AB"/>
    <w:rsid w:val="00CC1399"/>
    <w:rsid w:val="00CC3E85"/>
    <w:rsid w:val="00CF3B0A"/>
    <w:rsid w:val="00D007F0"/>
    <w:rsid w:val="00D354DB"/>
    <w:rsid w:val="00D40BC3"/>
    <w:rsid w:val="00D43205"/>
    <w:rsid w:val="00D47A97"/>
    <w:rsid w:val="00DA4C04"/>
    <w:rsid w:val="00DC0035"/>
    <w:rsid w:val="00E04D39"/>
    <w:rsid w:val="00E0751C"/>
    <w:rsid w:val="00E11FFC"/>
    <w:rsid w:val="00E34633"/>
    <w:rsid w:val="00E411AA"/>
    <w:rsid w:val="00E631E5"/>
    <w:rsid w:val="00E64D1C"/>
    <w:rsid w:val="00E9030D"/>
    <w:rsid w:val="00EC07D3"/>
    <w:rsid w:val="00F26525"/>
    <w:rsid w:val="00F33EFB"/>
    <w:rsid w:val="00F47629"/>
    <w:rsid w:val="00F57462"/>
    <w:rsid w:val="00F66087"/>
    <w:rsid w:val="00F77803"/>
    <w:rsid w:val="00F960BA"/>
    <w:rsid w:val="00FE386E"/>
    <w:rsid w:val="00FE7B6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DD7C"/>
  <w15:docId w15:val="{7E9B07C0-AD1C-428E-BF90-F042BC618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E411AA"/>
    <w:rPr>
      <w:color w:val="005DBA" w:themeColor="hyperlink"/>
      <w:u w:val="single"/>
    </w:rPr>
  </w:style>
  <w:style w:type="character" w:styleId="UnresolvedMention">
    <w:name w:val="Unresolved Mention"/>
    <w:basedOn w:val="DefaultParagraphFont"/>
    <w:uiPriority w:val="99"/>
    <w:semiHidden/>
    <w:unhideWhenUsed/>
    <w:rsid w:val="00E411AA"/>
    <w:rPr>
      <w:color w:val="808080"/>
      <w:shd w:val="clear" w:color="auto" w:fill="E6E6E6"/>
    </w:rPr>
  </w:style>
  <w:style w:type="paragraph" w:styleId="ListParagraph">
    <w:name w:val="List Paragraph"/>
    <w:basedOn w:val="Normal"/>
    <w:uiPriority w:val="34"/>
    <w:unhideWhenUsed/>
    <w:qFormat/>
    <w:rsid w:val="00197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155456730">
      <w:bodyDiv w:val="1"/>
      <w:marLeft w:val="0"/>
      <w:marRight w:val="0"/>
      <w:marTop w:val="0"/>
      <w:marBottom w:val="0"/>
      <w:divBdr>
        <w:top w:val="none" w:sz="0" w:space="0" w:color="auto"/>
        <w:left w:val="none" w:sz="0" w:space="0" w:color="auto"/>
        <w:bottom w:val="none" w:sz="0" w:space="0" w:color="auto"/>
        <w:right w:val="none" w:sz="0" w:space="0" w:color="auto"/>
      </w:divBdr>
    </w:div>
    <w:div w:id="332758237">
      <w:bodyDiv w:val="1"/>
      <w:marLeft w:val="0"/>
      <w:marRight w:val="0"/>
      <w:marTop w:val="0"/>
      <w:marBottom w:val="0"/>
      <w:divBdr>
        <w:top w:val="none" w:sz="0" w:space="0" w:color="auto"/>
        <w:left w:val="none" w:sz="0" w:space="0" w:color="auto"/>
        <w:bottom w:val="none" w:sz="0" w:space="0" w:color="auto"/>
        <w:right w:val="none" w:sz="0" w:space="0" w:color="auto"/>
      </w:divBdr>
    </w:div>
    <w:div w:id="385760048">
      <w:bodyDiv w:val="1"/>
      <w:marLeft w:val="0"/>
      <w:marRight w:val="0"/>
      <w:marTop w:val="0"/>
      <w:marBottom w:val="0"/>
      <w:divBdr>
        <w:top w:val="none" w:sz="0" w:space="0" w:color="auto"/>
        <w:left w:val="none" w:sz="0" w:space="0" w:color="auto"/>
        <w:bottom w:val="none" w:sz="0" w:space="0" w:color="auto"/>
        <w:right w:val="none" w:sz="0" w:space="0" w:color="auto"/>
      </w:divBdr>
    </w:div>
    <w:div w:id="472598849">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090661007">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82760801">
      <w:bodyDiv w:val="1"/>
      <w:marLeft w:val="0"/>
      <w:marRight w:val="0"/>
      <w:marTop w:val="0"/>
      <w:marBottom w:val="0"/>
      <w:divBdr>
        <w:top w:val="none" w:sz="0" w:space="0" w:color="auto"/>
        <w:left w:val="none" w:sz="0" w:space="0" w:color="auto"/>
        <w:bottom w:val="none" w:sz="0" w:space="0" w:color="auto"/>
        <w:right w:val="none" w:sz="0" w:space="0" w:color="auto"/>
      </w:divBdr>
    </w:div>
    <w:div w:id="1583487643">
      <w:bodyDiv w:val="1"/>
      <w:marLeft w:val="0"/>
      <w:marRight w:val="0"/>
      <w:marTop w:val="0"/>
      <w:marBottom w:val="0"/>
      <w:divBdr>
        <w:top w:val="none" w:sz="0" w:space="0" w:color="auto"/>
        <w:left w:val="none" w:sz="0" w:space="0" w:color="auto"/>
        <w:bottom w:val="none" w:sz="0" w:space="0" w:color="auto"/>
        <w:right w:val="none" w:sz="0" w:space="0" w:color="auto"/>
      </w:divBdr>
    </w:div>
    <w:div w:id="1617443536">
      <w:bodyDiv w:val="1"/>
      <w:marLeft w:val="0"/>
      <w:marRight w:val="0"/>
      <w:marTop w:val="0"/>
      <w:marBottom w:val="0"/>
      <w:divBdr>
        <w:top w:val="none" w:sz="0" w:space="0" w:color="auto"/>
        <w:left w:val="none" w:sz="0" w:space="0" w:color="auto"/>
        <w:bottom w:val="none" w:sz="0" w:space="0" w:color="auto"/>
        <w:right w:val="none" w:sz="0" w:space="0" w:color="auto"/>
      </w:divBdr>
    </w:div>
    <w:div w:id="192236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more\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59BBF0E6-8EB3-42C3-8A4F-2DFB21B07D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3412</TotalTime>
  <Pages>3</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Moretz</dc:creator>
  <cp:lastModifiedBy>Brandon Moretz</cp:lastModifiedBy>
  <cp:revision>81</cp:revision>
  <dcterms:created xsi:type="dcterms:W3CDTF">2018-10-06T17:09:00Z</dcterms:created>
  <dcterms:modified xsi:type="dcterms:W3CDTF">2019-09-28T21:00:00Z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