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ECC3C" w14:textId="29919A58" w:rsidR="0042713B" w:rsidRPr="0042713B" w:rsidRDefault="0042713B" w:rsidP="0042713B">
      <w:pPr>
        <w:pStyle w:val="Heading1"/>
        <w:rPr>
          <w:rFonts w:ascii="Times New Roman" w:hAnsi="Times New Roman" w:cs="Times New Roman"/>
          <w:b/>
          <w:color w:val="000000" w:themeColor="text1"/>
        </w:rPr>
      </w:pPr>
      <w:r>
        <w:rPr>
          <w:rFonts w:ascii="Times New Roman" w:hAnsi="Times New Roman" w:cs="Times New Roman"/>
          <w:b/>
          <w:color w:val="000000" w:themeColor="text1"/>
        </w:rPr>
        <w:t>Opening</w:t>
      </w:r>
      <w:r w:rsidRPr="0042713B">
        <w:rPr>
          <w:rFonts w:ascii="Times New Roman" w:hAnsi="Times New Roman" w:cs="Times New Roman"/>
          <w:b/>
          <w:color w:val="000000" w:themeColor="text1"/>
        </w:rPr>
        <w:t xml:space="preserve"> Data in JASP:</w:t>
      </w:r>
    </w:p>
    <w:p w14:paraId="41BDF07D" w14:textId="77777777" w:rsidR="0042713B" w:rsidRDefault="0042713B"/>
    <w:p w14:paraId="557B617C" w14:textId="27A1B1FA" w:rsidR="00353D5F" w:rsidRDefault="00B47E84">
      <w:r>
        <w:t xml:space="preserve">Click </w:t>
      </w:r>
      <w:r w:rsidR="0042713B">
        <w:t>“</w:t>
      </w:r>
      <w:r>
        <w:t>F</w:t>
      </w:r>
      <w:r w:rsidR="00353D5F">
        <w:t>ile</w:t>
      </w:r>
      <w:r w:rsidR="0042713B">
        <w:t>”</w:t>
      </w:r>
      <w:r>
        <w:t xml:space="preserve"> </w:t>
      </w:r>
      <w:r>
        <w:sym w:font="Wingdings" w:char="F0E0"/>
      </w:r>
      <w:r>
        <w:t xml:space="preserve"> </w:t>
      </w:r>
      <w:r w:rsidR="0042713B">
        <w:t>“</w:t>
      </w:r>
      <w:r>
        <w:t>Open</w:t>
      </w:r>
      <w:r w:rsidR="0042713B">
        <w:t>”</w:t>
      </w:r>
      <w:r>
        <w:t xml:space="preserve"> </w:t>
      </w:r>
      <w:r>
        <w:sym w:font="Wingdings" w:char="F0E0"/>
      </w:r>
      <w:r w:rsidR="0042713B">
        <w:t xml:space="preserve"> “</w:t>
      </w:r>
      <w:r w:rsidR="00526561">
        <w:t>Data Library</w:t>
      </w:r>
      <w:r w:rsidR="0042713B">
        <w:t>”</w:t>
      </w:r>
      <w:r w:rsidR="00353D5F">
        <w:t xml:space="preserve"> </w:t>
      </w:r>
      <w:r w:rsidR="00526561">
        <w:t>to get started with a practice dataset included in JASP.</w:t>
      </w:r>
      <w:r w:rsidR="0042713B">
        <w:t xml:space="preserve"> If you have an excel file or .csv you can use the Computer option to select that file. </w:t>
      </w:r>
    </w:p>
    <w:p w14:paraId="5D439B5C" w14:textId="77777777" w:rsidR="00526561" w:rsidRDefault="00526561"/>
    <w:p w14:paraId="05AC1063" w14:textId="28B28619" w:rsidR="00526561" w:rsidRDefault="00526561">
      <w:r w:rsidRPr="00526561">
        <w:drawing>
          <wp:inline distT="0" distB="0" distL="0" distR="0" wp14:anchorId="63CF2B7F" wp14:editId="7BA24050">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8765"/>
                    </a:xfrm>
                    <a:prstGeom prst="rect">
                      <a:avLst/>
                    </a:prstGeom>
                  </pic:spPr>
                </pic:pic>
              </a:graphicData>
            </a:graphic>
          </wp:inline>
        </w:drawing>
      </w:r>
    </w:p>
    <w:p w14:paraId="1A8A45BC" w14:textId="77777777" w:rsidR="00526561" w:rsidRDefault="00526561"/>
    <w:p w14:paraId="35599291" w14:textId="62790D58" w:rsidR="00526561" w:rsidRDefault="00526561">
      <w:r>
        <w:t>The specific file we want is “Big Five Personality Traits</w:t>
      </w:r>
      <w:r>
        <w:t xml:space="preserve"> (Dolan</w:t>
      </w:r>
      <w:r>
        <w:t xml:space="preserve"> et al.</w:t>
      </w:r>
      <w:r>
        <w:t>, 2009)”</w:t>
      </w:r>
      <w:r>
        <w:t xml:space="preserve">, which is located in the </w:t>
      </w:r>
      <w:r w:rsidR="0042713B">
        <w:t>“</w:t>
      </w:r>
      <w:r>
        <w:t>4. Regression Folder.</w:t>
      </w:r>
      <w:r w:rsidR="0042713B">
        <w:t>”</w:t>
      </w:r>
    </w:p>
    <w:p w14:paraId="4858845D" w14:textId="77777777" w:rsidR="00526561" w:rsidRDefault="00526561"/>
    <w:p w14:paraId="1F7A5EEA" w14:textId="3AA5A320" w:rsidR="00353D5F" w:rsidRDefault="0039169A">
      <w:r>
        <w:rPr>
          <w:noProof/>
        </w:rPr>
        <mc:AlternateContent>
          <mc:Choice Requires="wps">
            <w:drawing>
              <wp:anchor distT="0" distB="0" distL="114300" distR="114300" simplePos="0" relativeHeight="251660288" behindDoc="0" locked="0" layoutInCell="1" allowOverlap="1" wp14:anchorId="7F6FE2AE" wp14:editId="3327815D">
                <wp:simplePos x="0" y="0"/>
                <wp:positionH relativeFrom="column">
                  <wp:posOffset>1701579</wp:posOffset>
                </wp:positionH>
                <wp:positionV relativeFrom="paragraph">
                  <wp:posOffset>2585499</wp:posOffset>
                </wp:positionV>
                <wp:extent cx="4242021" cy="687346"/>
                <wp:effectExtent l="0" t="0" r="12700" b="11430"/>
                <wp:wrapNone/>
                <wp:docPr id="6" name="Frame 6"/>
                <wp:cNvGraphicFramePr/>
                <a:graphic xmlns:a="http://schemas.openxmlformats.org/drawingml/2006/main">
                  <a:graphicData uri="http://schemas.microsoft.com/office/word/2010/wordprocessingShape">
                    <wps:wsp>
                      <wps:cNvSpPr/>
                      <wps:spPr>
                        <a:xfrm>
                          <a:off x="0" y="0"/>
                          <a:ext cx="4242021" cy="687346"/>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C7CA9A" id="Frame 6" o:spid="_x0000_s1026" style="position:absolute;margin-left:134pt;margin-top:203.6pt;width:334pt;height:54.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42021,6873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" path="m,l4242021,r,687346l,687346,,xm85918,85918r,515510l4156103,601428r,-515510l85918,85918xe" fillcolor="#4472c4 [3204]" strokecolor="#1f3763 [1604]" strokeweight="1pt">
                <v:stroke joinstyle="miter"/>
                <v:path arrowok="t" o:connecttype="custom" o:connectlocs="0,0;4242021,0;4242021,687346;0,687346;0,0;85918,85918;85918,601428;4156103,601428;4156103,85918;85918,85918" o:connectangles="0,0,0,0,0,0,0,0,0,0"/>
              </v:shape>
            </w:pict>
          </mc:Fallback>
        </mc:AlternateContent>
      </w:r>
      <w:r w:rsidR="00526561" w:rsidRPr="00526561">
        <w:drawing>
          <wp:inline distT="0" distB="0" distL="0" distR="0" wp14:anchorId="1F19ADBA" wp14:editId="1261359C">
            <wp:extent cx="5943600" cy="3271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1520"/>
                    </a:xfrm>
                    <a:prstGeom prst="rect">
                      <a:avLst/>
                    </a:prstGeom>
                  </pic:spPr>
                </pic:pic>
              </a:graphicData>
            </a:graphic>
          </wp:inline>
        </w:drawing>
      </w:r>
    </w:p>
    <w:p w14:paraId="0850E551" w14:textId="77777777" w:rsidR="00A2019F" w:rsidRDefault="00A2019F"/>
    <w:p w14:paraId="3367700B" w14:textId="5FC67B20" w:rsidR="003475CC" w:rsidRDefault="003475CC"/>
    <w:p w14:paraId="75E6D536" w14:textId="069C8449" w:rsidR="00B47E84" w:rsidRDefault="0039169A">
      <w:r>
        <w:t>Double click</w:t>
      </w:r>
      <w:r w:rsidR="00353D5F">
        <w:t xml:space="preserve"> on </w:t>
      </w:r>
      <w:r>
        <w:t xml:space="preserve">the J icon </w:t>
      </w:r>
      <w:r w:rsidRPr="0039169A">
        <w:drawing>
          <wp:inline distT="0" distB="0" distL="0" distR="0" wp14:anchorId="71FD6D09" wp14:editId="17DD5355">
            <wp:extent cx="305492" cy="27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492" cy="274320"/>
                    </a:xfrm>
                    <a:prstGeom prst="rect">
                      <a:avLst/>
                    </a:prstGeom>
                  </pic:spPr>
                </pic:pic>
              </a:graphicData>
            </a:graphic>
          </wp:inline>
        </w:drawing>
      </w:r>
      <w:r>
        <w:t xml:space="preserve"> to open the dataset in JASP. </w:t>
      </w:r>
      <w:r w:rsidR="00B47E84">
        <w:t>Note</w:t>
      </w:r>
      <w:r>
        <w:t xml:space="preserve"> that</w:t>
      </w:r>
      <w:r w:rsidR="00B47E84">
        <w:t xml:space="preserve"> JASP opens a new window for every new dataset you open</w:t>
      </w:r>
      <w:r>
        <w:t>.</w:t>
      </w:r>
    </w:p>
    <w:p w14:paraId="3D8B9094" w14:textId="77777777" w:rsidR="0039169A" w:rsidRDefault="0039169A"/>
    <w:p w14:paraId="6BE0E900" w14:textId="75E683DB" w:rsidR="0003116F" w:rsidRDefault="00BC67FD">
      <w:r>
        <w:t>Here’s the dataset we</w:t>
      </w:r>
      <w:r w:rsidR="0003116F">
        <w:t xml:space="preserve"> selected: </w:t>
      </w:r>
    </w:p>
    <w:p w14:paraId="5E071165" w14:textId="2E36501D" w:rsidR="00A2019F" w:rsidRDefault="00A2019F"/>
    <w:p w14:paraId="74AC33E9" w14:textId="4DF26FF9" w:rsidR="0039169A" w:rsidRDefault="0039169A">
      <w:r w:rsidRPr="0039169A">
        <w:drawing>
          <wp:inline distT="0" distB="0" distL="0" distR="0" wp14:anchorId="68BE8935" wp14:editId="55A7F16A">
            <wp:extent cx="5943600" cy="2252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2980"/>
                    </a:xfrm>
                    <a:prstGeom prst="rect">
                      <a:avLst/>
                    </a:prstGeom>
                  </pic:spPr>
                </pic:pic>
              </a:graphicData>
            </a:graphic>
          </wp:inline>
        </w:drawing>
      </w:r>
    </w:p>
    <w:p w14:paraId="26E5527D" w14:textId="77777777" w:rsidR="0039169A" w:rsidRDefault="0039169A"/>
    <w:p w14:paraId="0F624C69" w14:textId="66B9C532" w:rsidR="00353D5F" w:rsidRDefault="0039169A">
      <w:r>
        <w:t xml:space="preserve">On the left, you can see the data. Each variable is a column, and each row is a participant. On the right hand side, you see the description of the dataset, along with some statistics that have been previously analyzed on this data. You can change the window size by hovering your mouse over the middle bar with the circle </w:t>
      </w:r>
      <w:r w:rsidRPr="0039169A">
        <w:drawing>
          <wp:inline distT="0" distB="0" distL="0" distR="0" wp14:anchorId="12AF16B4" wp14:editId="104F0D29">
            <wp:extent cx="18288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880" cy="228600"/>
                    </a:xfrm>
                    <a:prstGeom prst="rect">
                      <a:avLst/>
                    </a:prstGeom>
                  </pic:spPr>
                </pic:pic>
              </a:graphicData>
            </a:graphic>
          </wp:inline>
        </w:drawing>
      </w:r>
      <w:r>
        <w:t xml:space="preserve">and clicking to drag the windows back and forth. If you are using a dataset provided by your instructor, you may not see the right side window because you have not run any statistics yet. </w:t>
      </w:r>
    </w:p>
    <w:p w14:paraId="0B9F60FF" w14:textId="77777777" w:rsidR="0039169A" w:rsidRDefault="0039169A"/>
    <w:p w14:paraId="7C58CC48" w14:textId="6169E088" w:rsidR="0039169A" w:rsidRDefault="0039169A">
      <w:r>
        <w:t xml:space="preserve">One cool feature of JASP is that you do not have to rerun analyses over and over if you close the program or make a mistake. You can simply update the previous analysis by clicking on. For example, if you scroll down to the </w:t>
      </w:r>
      <w:r w:rsidR="0042713B">
        <w:t>“</w:t>
      </w:r>
      <w:r>
        <w:t>Correlation Matrix</w:t>
      </w:r>
      <w:r w:rsidR="0042713B">
        <w:t>”</w:t>
      </w:r>
      <w:r>
        <w:t>:</w:t>
      </w:r>
    </w:p>
    <w:p w14:paraId="7D217E0E" w14:textId="77777777" w:rsidR="0039169A" w:rsidRDefault="0039169A"/>
    <w:p w14:paraId="08EDDB05" w14:textId="5456AA95" w:rsidR="0039169A" w:rsidRDefault="0039169A">
      <w:r w:rsidRPr="0039169A">
        <w:lastRenderedPageBreak/>
        <w:drawing>
          <wp:inline distT="0" distB="0" distL="0" distR="0" wp14:anchorId="1BDAE8DA" wp14:editId="1E9E1440">
            <wp:extent cx="3502435"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435" cy="2743200"/>
                    </a:xfrm>
                    <a:prstGeom prst="rect">
                      <a:avLst/>
                    </a:prstGeom>
                  </pic:spPr>
                </pic:pic>
              </a:graphicData>
            </a:graphic>
          </wp:inline>
        </w:drawing>
      </w:r>
    </w:p>
    <w:p w14:paraId="23E3697D" w14:textId="77777777" w:rsidR="0039169A" w:rsidRDefault="0039169A"/>
    <w:p w14:paraId="317BA55B" w14:textId="56A5E790" w:rsidR="0039169A" w:rsidRDefault="0039169A">
      <w:r>
        <w:t xml:space="preserve">And click on the correlation matrix.  </w:t>
      </w:r>
      <w:r w:rsidR="00086BE4">
        <w:t xml:space="preserve">You should see a new window pop up on the left hand side. This window is for correlation analyses (covered later), but shows you how the analysis was created that you see in the output. If you </w:t>
      </w:r>
      <w:r w:rsidR="0042713B">
        <w:t xml:space="preserve">uncheck some of the boxes or move some of the variables around, the output on the right hand side will update with that change. </w:t>
      </w:r>
    </w:p>
    <w:p w14:paraId="7997DF9A" w14:textId="77777777" w:rsidR="0039169A" w:rsidRDefault="0039169A"/>
    <w:p w14:paraId="56B29C1C" w14:textId="6FB4A261" w:rsidR="00086BE4" w:rsidRDefault="00086BE4">
      <w:r w:rsidRPr="00086BE4">
        <w:drawing>
          <wp:inline distT="0" distB="0" distL="0" distR="0" wp14:anchorId="7FC655E0" wp14:editId="47179955">
            <wp:extent cx="5943600" cy="2816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6860"/>
                    </a:xfrm>
                    <a:prstGeom prst="rect">
                      <a:avLst/>
                    </a:prstGeom>
                  </pic:spPr>
                </pic:pic>
              </a:graphicData>
            </a:graphic>
          </wp:inline>
        </w:drawing>
      </w:r>
    </w:p>
    <w:p w14:paraId="35B16810" w14:textId="77777777" w:rsidR="0042713B" w:rsidRDefault="0042713B"/>
    <w:p w14:paraId="6148C9DE" w14:textId="21E96015" w:rsidR="003475CC" w:rsidRDefault="0042713B">
      <w:r>
        <w:t xml:space="preserve">Click OK to make the pop up screen disappear. </w:t>
      </w:r>
      <w:r w:rsidR="003475CC">
        <w:br w:type="page"/>
      </w:r>
    </w:p>
    <w:p w14:paraId="1117CEFD" w14:textId="23010568" w:rsidR="0042713B" w:rsidRPr="0042713B" w:rsidRDefault="0042713B" w:rsidP="0042713B">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Create a Histogram</w:t>
      </w:r>
      <w:r w:rsidRPr="0042713B">
        <w:rPr>
          <w:rFonts w:ascii="Times New Roman" w:hAnsi="Times New Roman" w:cs="Times New Roman"/>
          <w:b/>
          <w:color w:val="000000" w:themeColor="text1"/>
        </w:rPr>
        <w:t xml:space="preserve"> in JASP:</w:t>
      </w:r>
    </w:p>
    <w:p w14:paraId="596C6CB7" w14:textId="77777777" w:rsidR="0042713B" w:rsidRDefault="0042713B"/>
    <w:p w14:paraId="55F92EE8" w14:textId="2894AC93" w:rsidR="0042713B" w:rsidRDefault="0042713B">
      <w:r>
        <w:t>Click on “</w:t>
      </w:r>
      <w:proofErr w:type="spellStart"/>
      <w:r>
        <w:t>Descriptives</w:t>
      </w:r>
      <w:proofErr w:type="spellEnd"/>
      <w:r>
        <w:t>”</w:t>
      </w:r>
      <w:r w:rsidR="003475CC">
        <w:t xml:space="preserve"> </w:t>
      </w:r>
      <w:r w:rsidR="003475CC">
        <w:sym w:font="Wingdings" w:char="F0E0"/>
      </w:r>
      <w:r>
        <w:t xml:space="preserve"> “Descriptive Statistics”</w:t>
      </w:r>
    </w:p>
    <w:p w14:paraId="3E432766" w14:textId="53894BE1" w:rsidR="00B47E84" w:rsidRDefault="003475CC">
      <w:r>
        <w:t xml:space="preserve"> </w:t>
      </w:r>
    </w:p>
    <w:p w14:paraId="433FCD53" w14:textId="314B54B7" w:rsidR="003475CC" w:rsidRDefault="003475CC">
      <w:r>
        <w:t xml:space="preserve">Here’s what it pulls up: </w:t>
      </w:r>
    </w:p>
    <w:p w14:paraId="5530C929" w14:textId="77777777" w:rsidR="0042713B" w:rsidRDefault="0042713B"/>
    <w:p w14:paraId="31FDB019" w14:textId="1D2EF9B2" w:rsidR="00B47E84" w:rsidRPr="0003116F" w:rsidRDefault="0003116F">
      <w:r>
        <w:rPr>
          <w:noProof/>
        </w:rPr>
        <w:drawing>
          <wp:inline distT="0" distB="0" distL="0" distR="0" wp14:anchorId="2E2DDD4F" wp14:editId="2D7C804F">
            <wp:extent cx="5943600" cy="303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5935"/>
                    </a:xfrm>
                    <a:prstGeom prst="rect">
                      <a:avLst/>
                    </a:prstGeom>
                  </pic:spPr>
                </pic:pic>
              </a:graphicData>
            </a:graphic>
          </wp:inline>
        </w:drawing>
      </w:r>
    </w:p>
    <w:p w14:paraId="56D3EE2A" w14:textId="1C533423" w:rsidR="00353D5F" w:rsidRDefault="00353D5F"/>
    <w:p w14:paraId="17E93DC3" w14:textId="6EEC2F97" w:rsidR="00353D5F" w:rsidRDefault="003475CC">
      <w:r>
        <w:t xml:space="preserve">Select at least one variable (I just chose </w:t>
      </w:r>
      <w:r w:rsidR="00D24B05">
        <w:t>“</w:t>
      </w:r>
      <w:r>
        <w:t>Conscientiousness</w:t>
      </w:r>
      <w:r w:rsidR="00D24B05">
        <w:t>”</w:t>
      </w:r>
      <w:r>
        <w:t>) and click the arrow i</w:t>
      </w:r>
      <w:r w:rsidR="0042713B">
        <w:t xml:space="preserve">n the middle to move it to the </w:t>
      </w:r>
      <w:r w:rsidR="00D24B05">
        <w:t>“</w:t>
      </w:r>
      <w:r w:rsidR="0042713B">
        <w:t>Variables</w:t>
      </w:r>
      <w:r w:rsidR="00D24B05">
        <w:t>”</w:t>
      </w:r>
      <w:r>
        <w:t xml:space="preserve"> box. </w:t>
      </w:r>
    </w:p>
    <w:p w14:paraId="4BA1FC3E" w14:textId="77777777" w:rsidR="0042713B" w:rsidRDefault="0042713B"/>
    <w:p w14:paraId="0481122C" w14:textId="31A674AE" w:rsidR="003475CC" w:rsidRDefault="0003116F">
      <w:r>
        <w:rPr>
          <w:noProof/>
        </w:rPr>
        <w:drawing>
          <wp:inline distT="0" distB="0" distL="0" distR="0" wp14:anchorId="59D70D87" wp14:editId="295DEAF8">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772EB1E6" w14:textId="556BC654" w:rsidR="00B47E84" w:rsidRDefault="00B47E84"/>
    <w:p w14:paraId="09A749BE" w14:textId="1000F9C8" w:rsidR="00B47E84" w:rsidRDefault="00B47E84"/>
    <w:p w14:paraId="0E0E2909" w14:textId="34FA6944" w:rsidR="00B47E84" w:rsidRDefault="00B47E84" w:rsidP="00B47E84">
      <w:r>
        <w:lastRenderedPageBreak/>
        <w:t>Click frequency tables button to get frequency tables</w:t>
      </w:r>
      <w:r w:rsidR="0042713B">
        <w:t>.</w:t>
      </w:r>
      <w:r w:rsidR="000B37F7">
        <w:t xml:space="preserve"> Note that you will only see this option if the variable is nominal (words) or ordinal (ranks). </w:t>
      </w:r>
    </w:p>
    <w:p w14:paraId="05A52BF3" w14:textId="77777777" w:rsidR="000B37F7" w:rsidRDefault="000B37F7" w:rsidP="00B47E84"/>
    <w:p w14:paraId="2C93BF61" w14:textId="11C1DAED" w:rsidR="000B37F7" w:rsidRDefault="000B37F7" w:rsidP="00B47E84">
      <w:r>
        <w:t xml:space="preserve">You can tell what </w:t>
      </w:r>
      <w:r w:rsidR="00F1208C">
        <w:t xml:space="preserve">“type” of variable each column is listed as by looking at the icon next to the column: </w:t>
      </w:r>
      <w:r w:rsidR="00F1208C" w:rsidRPr="00F1208C">
        <w:drawing>
          <wp:inline distT="0" distB="0" distL="0" distR="0" wp14:anchorId="3943C107" wp14:editId="15D9B051">
            <wp:extent cx="825190" cy="228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190" cy="228600"/>
                    </a:xfrm>
                    <a:prstGeom prst="rect">
                      <a:avLst/>
                    </a:prstGeom>
                  </pic:spPr>
                </pic:pic>
              </a:graphicData>
            </a:graphic>
          </wp:inline>
        </w:drawing>
      </w:r>
      <w:r w:rsidR="00F1208C">
        <w:t>. For example, “Neuroticism” includes a ruler next to it indicating it’s a scale (ratio/interval) variable. If you click on the ruler, you can change the type of variable:</w:t>
      </w:r>
    </w:p>
    <w:p w14:paraId="54F88200" w14:textId="77777777" w:rsidR="00F1208C" w:rsidRDefault="00F1208C" w:rsidP="00B47E84"/>
    <w:p w14:paraId="5CA013EA" w14:textId="7EC0D3F6" w:rsidR="00F1208C" w:rsidRDefault="00F1208C" w:rsidP="00B47E84">
      <w:r w:rsidRPr="00F1208C">
        <w:drawing>
          <wp:inline distT="0" distB="0" distL="0" distR="0" wp14:anchorId="46908C70" wp14:editId="32687922">
            <wp:extent cx="1790700" cy="187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879600"/>
                    </a:xfrm>
                    <a:prstGeom prst="rect">
                      <a:avLst/>
                    </a:prstGeom>
                  </pic:spPr>
                </pic:pic>
              </a:graphicData>
            </a:graphic>
          </wp:inline>
        </w:drawing>
      </w:r>
    </w:p>
    <w:p w14:paraId="0CE02593" w14:textId="77777777" w:rsidR="00B47E84" w:rsidRDefault="00B47E84"/>
    <w:p w14:paraId="1C6BF87C" w14:textId="6CFBDC06" w:rsidR="00B47E84" w:rsidRDefault="00B47E84">
      <w:r>
        <w:t>Click the down arrow under “P</w:t>
      </w:r>
      <w:r w:rsidR="00353D5F">
        <w:t>lots</w:t>
      </w:r>
      <w:r>
        <w:t xml:space="preserve">” </w:t>
      </w:r>
      <w:r>
        <w:sym w:font="Wingdings" w:char="F0E0"/>
      </w:r>
      <w:r>
        <w:t xml:space="preserve"> Click the “Di</w:t>
      </w:r>
      <w:r w:rsidR="00353D5F">
        <w:t>stribution plots</w:t>
      </w:r>
      <w:r>
        <w:t>”</w:t>
      </w:r>
      <w:r w:rsidR="00353D5F">
        <w:t xml:space="preserve"> button</w:t>
      </w:r>
      <w:r w:rsidR="00F1208C">
        <w:t>.</w:t>
      </w:r>
    </w:p>
    <w:p w14:paraId="2A5EF718" w14:textId="77777777" w:rsidR="00B47E84" w:rsidRDefault="00B47E84"/>
    <w:p w14:paraId="5E7D1D04" w14:textId="0CE8BFB1" w:rsidR="00353D5F" w:rsidRDefault="000B37F7">
      <w:r>
        <w:t xml:space="preserve">The output from this analysis will appear on the right, underneath the other analyses that were already included. </w:t>
      </w:r>
    </w:p>
    <w:p w14:paraId="2E5DDAAE" w14:textId="77777777" w:rsidR="000B37F7" w:rsidRDefault="000B37F7"/>
    <w:p w14:paraId="78EA7D36" w14:textId="1C8CE58E" w:rsidR="0003116F" w:rsidRDefault="0003116F">
      <w:r>
        <w:rPr>
          <w:noProof/>
        </w:rPr>
        <w:drawing>
          <wp:inline distT="0" distB="0" distL="0" distR="0" wp14:anchorId="644F36C6" wp14:editId="4F4DE758">
            <wp:extent cx="5102352" cy="3407019"/>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1490" cy="3419798"/>
                    </a:xfrm>
                    <a:prstGeom prst="rect">
                      <a:avLst/>
                    </a:prstGeom>
                  </pic:spPr>
                </pic:pic>
              </a:graphicData>
            </a:graphic>
          </wp:inline>
        </w:drawing>
      </w:r>
    </w:p>
    <w:p w14:paraId="343D9BE7" w14:textId="5302DF70" w:rsidR="00353D5F" w:rsidRDefault="00353D5F"/>
    <w:p w14:paraId="1534C7BF" w14:textId="77777777" w:rsidR="00F1208C" w:rsidRDefault="00F1208C"/>
    <w:p w14:paraId="6D53942A" w14:textId="14753033" w:rsidR="008E0224" w:rsidRPr="0042713B" w:rsidRDefault="008E0224" w:rsidP="008E0224">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Copy your output for your homework</w:t>
      </w:r>
      <w:r w:rsidRPr="0042713B">
        <w:rPr>
          <w:rFonts w:ascii="Times New Roman" w:hAnsi="Times New Roman" w:cs="Times New Roman"/>
          <w:b/>
          <w:color w:val="000000" w:themeColor="text1"/>
        </w:rPr>
        <w:t>:</w:t>
      </w:r>
    </w:p>
    <w:p w14:paraId="24DF9DB7" w14:textId="77777777" w:rsidR="00F1208C" w:rsidRDefault="00F1208C"/>
    <w:p w14:paraId="3A92BF0A" w14:textId="0377ECA4" w:rsidR="00353D5F" w:rsidRDefault="00353D5F">
      <w:r>
        <w:t xml:space="preserve">To </w:t>
      </w:r>
      <w:r w:rsidR="008E0224">
        <w:t>copy your output</w:t>
      </w:r>
      <w:r>
        <w:t xml:space="preserve">, click on the down arrow by </w:t>
      </w:r>
      <w:r w:rsidR="008E0224">
        <w:t>any section in the window on the right. For example, if you click on “</w:t>
      </w:r>
      <w:proofErr w:type="spellStart"/>
      <w:r w:rsidR="008E0224">
        <w:t>Descriptives</w:t>
      </w:r>
      <w:proofErr w:type="spellEnd"/>
      <w:r w:rsidR="008E0224">
        <w:t>” the entire section will be copied. If you just want the pictures of the histograms, click on “Plots”.</w:t>
      </w:r>
    </w:p>
    <w:p w14:paraId="2ABDFAAA" w14:textId="77777777" w:rsidR="008E0224" w:rsidRDefault="008E0224"/>
    <w:p w14:paraId="5546103E" w14:textId="26ED1729" w:rsidR="008E0224" w:rsidRDefault="008E0224">
      <w:r w:rsidRPr="008E0224">
        <w:drawing>
          <wp:inline distT="0" distB="0" distL="0" distR="0" wp14:anchorId="709E3517" wp14:editId="42414A05">
            <wp:extent cx="5943600" cy="3617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7595"/>
                    </a:xfrm>
                    <a:prstGeom prst="rect">
                      <a:avLst/>
                    </a:prstGeom>
                  </pic:spPr>
                </pic:pic>
              </a:graphicData>
            </a:graphic>
          </wp:inline>
        </w:drawing>
      </w:r>
    </w:p>
    <w:p w14:paraId="34FEF71F" w14:textId="77777777" w:rsidR="00353D5F" w:rsidRDefault="00353D5F"/>
    <w:p w14:paraId="7CF0D303" w14:textId="3DDC040A" w:rsidR="008E0224" w:rsidRDefault="008E0224">
      <w:r>
        <w:rPr>
          <w:noProof/>
        </w:rPr>
        <w:lastRenderedPageBreak/>
        <w:drawing>
          <wp:inline distT="0" distB="0" distL="0" distR="0" wp14:anchorId="3C93C77A" wp14:editId="0C5876FA">
            <wp:extent cx="5120640" cy="340938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33" cy="3425158"/>
                    </a:xfrm>
                    <a:prstGeom prst="rect">
                      <a:avLst/>
                    </a:prstGeom>
                  </pic:spPr>
                </pic:pic>
              </a:graphicData>
            </a:graphic>
          </wp:inline>
        </w:drawing>
      </w:r>
    </w:p>
    <w:p w14:paraId="38D91EA0" w14:textId="77777777" w:rsidR="008E0224" w:rsidRDefault="008E0224"/>
    <w:p w14:paraId="0558BF61" w14:textId="77777777" w:rsidR="008E0224" w:rsidRDefault="00353D5F">
      <w:r>
        <w:t xml:space="preserve">Click </w:t>
      </w:r>
      <w:r w:rsidR="00852570">
        <w:t>“Copy”</w:t>
      </w:r>
      <w:r w:rsidR="008E0224">
        <w:t>.</w:t>
      </w:r>
    </w:p>
    <w:p w14:paraId="6867DB18" w14:textId="38B295E6" w:rsidR="00353D5F" w:rsidRDefault="00852570">
      <w:r>
        <w:t xml:space="preserve"> </w:t>
      </w:r>
    </w:p>
    <w:p w14:paraId="4CA7207F" w14:textId="09115522" w:rsidR="00353D5F" w:rsidRDefault="00353D5F">
      <w:r>
        <w:t>Go t</w:t>
      </w:r>
      <w:r w:rsidR="00852570">
        <w:t xml:space="preserve">o </w:t>
      </w:r>
      <w:r w:rsidR="008E0224">
        <w:t>Microsoft Office Word (or a similar program)</w:t>
      </w:r>
      <w:r w:rsidR="00852570">
        <w:t xml:space="preserve"> and open new blank document</w:t>
      </w:r>
      <w:r w:rsidR="008E0224">
        <w:t>.</w:t>
      </w:r>
    </w:p>
    <w:p w14:paraId="362D7218" w14:textId="77777777" w:rsidR="008E0224" w:rsidRDefault="008E0224"/>
    <w:p w14:paraId="409ECB12" w14:textId="71EF120C" w:rsidR="00353D5F" w:rsidRDefault="00353D5F">
      <w:r>
        <w:t>Click paste</w:t>
      </w:r>
      <w:r w:rsidR="008E0224">
        <w:t xml:space="preserve">. </w:t>
      </w:r>
      <w:r w:rsidR="008E0224" w:rsidRPr="008E0224">
        <w:drawing>
          <wp:inline distT="0" distB="0" distL="0" distR="0" wp14:anchorId="7B945762" wp14:editId="04E942B7">
            <wp:extent cx="368300" cy="35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300" cy="355600"/>
                    </a:xfrm>
                    <a:prstGeom prst="rect">
                      <a:avLst/>
                    </a:prstGeom>
                  </pic:spPr>
                </pic:pic>
              </a:graphicData>
            </a:graphic>
          </wp:inline>
        </w:drawing>
      </w:r>
    </w:p>
    <w:p w14:paraId="03B1208E" w14:textId="77777777" w:rsidR="008E0224" w:rsidRDefault="008E0224"/>
    <w:p w14:paraId="57B254E8" w14:textId="769E7E85" w:rsidR="008E0224" w:rsidRDefault="008E0224">
      <w:r>
        <w:t>Note for Mac Users:</w:t>
      </w:r>
    </w:p>
    <w:p w14:paraId="7E97BE71" w14:textId="49A33683" w:rsidR="008E0224" w:rsidRDefault="008E0224">
      <w:r>
        <w:t>After you hit paste, you will see a window pop up:</w:t>
      </w:r>
    </w:p>
    <w:p w14:paraId="42F4D2DA" w14:textId="77777777" w:rsidR="00F93601" w:rsidRDefault="00F93601"/>
    <w:p w14:paraId="156F2246" w14:textId="7C8AD37C" w:rsidR="008E0224" w:rsidRDefault="00F93601">
      <w:r w:rsidRPr="00F93601">
        <w:drawing>
          <wp:inline distT="0" distB="0" distL="0" distR="0" wp14:anchorId="74E02A7D" wp14:editId="56CAF3B9">
            <wp:extent cx="3073400" cy="193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3400" cy="1930400"/>
                    </a:xfrm>
                    <a:prstGeom prst="rect">
                      <a:avLst/>
                    </a:prstGeom>
                  </pic:spPr>
                </pic:pic>
              </a:graphicData>
            </a:graphic>
          </wp:inline>
        </w:drawing>
      </w:r>
    </w:p>
    <w:p w14:paraId="4549DC72" w14:textId="77777777" w:rsidR="00F93601" w:rsidRDefault="00F93601"/>
    <w:p w14:paraId="3D9AE6CB" w14:textId="5848CBF2" w:rsidR="00F93601" w:rsidRDefault="00F93601">
      <w:r>
        <w:t>Click “Select”. You may see another window:</w:t>
      </w:r>
    </w:p>
    <w:p w14:paraId="6382935F" w14:textId="531FEA5B" w:rsidR="008E0224" w:rsidRDefault="008E0224">
      <w:r w:rsidRPr="008E0224">
        <w:lastRenderedPageBreak/>
        <w:drawing>
          <wp:inline distT="0" distB="0" distL="0" distR="0" wp14:anchorId="0A6E7EC0" wp14:editId="4C014F7C">
            <wp:extent cx="4660900" cy="295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0900" cy="2959100"/>
                    </a:xfrm>
                    <a:prstGeom prst="rect">
                      <a:avLst/>
                    </a:prstGeom>
                  </pic:spPr>
                </pic:pic>
              </a:graphicData>
            </a:graphic>
          </wp:inline>
        </w:drawing>
      </w:r>
    </w:p>
    <w:p w14:paraId="7BC4E73D" w14:textId="77777777" w:rsidR="00F93601" w:rsidRDefault="00F93601"/>
    <w:p w14:paraId="4BE817AE" w14:textId="27028843" w:rsidR="00F93601" w:rsidRDefault="00F93601">
      <w:r>
        <w:t xml:space="preserve">Click “Grant Access”. This process will be repeated any time you are trying to copy pictures because of file permissions with Macs. </w:t>
      </w:r>
    </w:p>
    <w:p w14:paraId="6F70305B" w14:textId="77777777" w:rsidR="008E0224" w:rsidRDefault="008E0224"/>
    <w:p w14:paraId="595C9841" w14:textId="77777777" w:rsidR="008E0224" w:rsidRPr="008E0224" w:rsidRDefault="008E0224" w:rsidP="008E0224">
      <w:pPr>
        <w:spacing w:before="100" w:beforeAutospacing="1" w:after="100" w:afterAutospacing="1"/>
        <w:outlineLvl w:val="1"/>
        <w:rPr>
          <w:b/>
          <w:bCs/>
          <w:sz w:val="36"/>
          <w:szCs w:val="36"/>
        </w:rPr>
      </w:pPr>
      <w:proofErr w:type="spellStart"/>
      <w:r w:rsidRPr="008E0224">
        <w:rPr>
          <w:b/>
          <w:bCs/>
          <w:sz w:val="36"/>
          <w:szCs w:val="36"/>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84"/>
        <w:gridCol w:w="36"/>
        <w:gridCol w:w="1791"/>
        <w:gridCol w:w="93"/>
      </w:tblGrid>
      <w:tr w:rsidR="008E0224" w:rsidRPr="008E0224" w14:paraId="3E73FB1A" w14:textId="77777777" w:rsidTr="008E0224">
        <w:trPr>
          <w:tblHeader/>
        </w:trPr>
        <w:tc>
          <w:tcPr>
            <w:tcW w:w="0" w:type="auto"/>
            <w:gridSpan w:val="4"/>
            <w:tcBorders>
              <w:top w:val="nil"/>
              <w:left w:val="nil"/>
              <w:bottom w:val="single" w:sz="6" w:space="0" w:color="000000"/>
              <w:right w:val="nil"/>
            </w:tcBorders>
            <w:vAlign w:val="center"/>
            <w:hideMark/>
          </w:tcPr>
          <w:p w14:paraId="5049E8C7" w14:textId="77777777" w:rsidR="008E0224" w:rsidRPr="008E0224" w:rsidRDefault="008E0224" w:rsidP="008E0224">
            <w:pPr>
              <w:divId w:val="1547402604"/>
              <w:rPr>
                <w:b/>
                <w:bCs/>
              </w:rPr>
            </w:pPr>
            <w:r w:rsidRPr="008E0224">
              <w:rPr>
                <w:b/>
                <w:bCs/>
              </w:rPr>
              <w:t xml:space="preserve">Descriptive Statistics </w:t>
            </w:r>
          </w:p>
        </w:tc>
      </w:tr>
      <w:tr w:rsidR="008E0224" w:rsidRPr="008E0224" w14:paraId="27EAB320" w14:textId="77777777" w:rsidTr="008E0224">
        <w:trPr>
          <w:tblHeader/>
        </w:trPr>
        <w:tc>
          <w:tcPr>
            <w:tcW w:w="0" w:type="auto"/>
            <w:gridSpan w:val="2"/>
            <w:tcBorders>
              <w:top w:val="nil"/>
              <w:left w:val="nil"/>
              <w:bottom w:val="single" w:sz="6" w:space="0" w:color="000000"/>
              <w:right w:val="nil"/>
            </w:tcBorders>
            <w:vAlign w:val="center"/>
            <w:hideMark/>
          </w:tcPr>
          <w:p w14:paraId="0274E200" w14:textId="77777777" w:rsidR="008E0224" w:rsidRPr="008E0224" w:rsidRDefault="008E0224" w:rsidP="008E0224">
            <w:pPr>
              <w:jc w:val="center"/>
              <w:rPr>
                <w:b/>
                <w:bCs/>
              </w:rPr>
            </w:pPr>
            <w:r w:rsidRPr="008E0224">
              <w:rPr>
                <w:b/>
                <w:bCs/>
              </w:rPr>
              <w:t xml:space="preserve">  </w:t>
            </w:r>
          </w:p>
        </w:tc>
        <w:tc>
          <w:tcPr>
            <w:tcW w:w="0" w:type="auto"/>
            <w:gridSpan w:val="2"/>
            <w:tcBorders>
              <w:top w:val="nil"/>
              <w:left w:val="nil"/>
              <w:bottom w:val="single" w:sz="6" w:space="0" w:color="000000"/>
              <w:right w:val="nil"/>
            </w:tcBorders>
            <w:vAlign w:val="center"/>
            <w:hideMark/>
          </w:tcPr>
          <w:p w14:paraId="590ECD66" w14:textId="77777777" w:rsidR="008E0224" w:rsidRPr="008E0224" w:rsidRDefault="008E0224" w:rsidP="008E0224">
            <w:pPr>
              <w:jc w:val="center"/>
              <w:rPr>
                <w:b/>
                <w:bCs/>
              </w:rPr>
            </w:pPr>
            <w:r w:rsidRPr="008E0224">
              <w:rPr>
                <w:b/>
                <w:bCs/>
              </w:rPr>
              <w:t xml:space="preserve">Conscientiousness </w:t>
            </w:r>
          </w:p>
        </w:tc>
      </w:tr>
      <w:tr w:rsidR="008E0224" w:rsidRPr="008E0224" w14:paraId="31F49312" w14:textId="77777777" w:rsidTr="008E0224">
        <w:tc>
          <w:tcPr>
            <w:tcW w:w="0" w:type="auto"/>
            <w:tcBorders>
              <w:top w:val="nil"/>
              <w:left w:val="nil"/>
              <w:bottom w:val="nil"/>
              <w:right w:val="nil"/>
            </w:tcBorders>
            <w:vAlign w:val="center"/>
            <w:hideMark/>
          </w:tcPr>
          <w:p w14:paraId="71E6A0C6" w14:textId="77777777" w:rsidR="008E0224" w:rsidRPr="008E0224" w:rsidRDefault="008E0224" w:rsidP="008E0224">
            <w:pPr>
              <w:rPr>
                <w:b/>
                <w:bCs/>
              </w:rPr>
            </w:pPr>
            <w:r w:rsidRPr="008E0224">
              <w:rPr>
                <w:b/>
                <w:bCs/>
              </w:rPr>
              <w:t xml:space="preserve">Valid </w:t>
            </w:r>
          </w:p>
        </w:tc>
        <w:tc>
          <w:tcPr>
            <w:tcW w:w="0" w:type="auto"/>
            <w:tcBorders>
              <w:top w:val="nil"/>
              <w:left w:val="nil"/>
              <w:bottom w:val="nil"/>
              <w:right w:val="nil"/>
            </w:tcBorders>
            <w:vAlign w:val="center"/>
            <w:hideMark/>
          </w:tcPr>
          <w:p w14:paraId="37B2B714" w14:textId="77777777" w:rsidR="008E0224" w:rsidRPr="008E0224" w:rsidRDefault="008E0224" w:rsidP="008E0224">
            <w:pPr>
              <w:rPr>
                <w:b/>
                <w:bCs/>
              </w:rPr>
            </w:pPr>
          </w:p>
        </w:tc>
        <w:tc>
          <w:tcPr>
            <w:tcW w:w="0" w:type="auto"/>
            <w:tcBorders>
              <w:top w:val="nil"/>
              <w:left w:val="nil"/>
              <w:bottom w:val="nil"/>
              <w:right w:val="nil"/>
            </w:tcBorders>
            <w:vAlign w:val="center"/>
            <w:hideMark/>
          </w:tcPr>
          <w:p w14:paraId="5E264A83" w14:textId="77777777" w:rsidR="008E0224" w:rsidRPr="008E0224" w:rsidRDefault="008E0224" w:rsidP="008E0224">
            <w:pPr>
              <w:jc w:val="right"/>
            </w:pPr>
            <w:r w:rsidRPr="008E0224">
              <w:t xml:space="preserve">500 </w:t>
            </w:r>
          </w:p>
        </w:tc>
        <w:tc>
          <w:tcPr>
            <w:tcW w:w="0" w:type="auto"/>
            <w:tcBorders>
              <w:top w:val="nil"/>
              <w:left w:val="nil"/>
              <w:bottom w:val="nil"/>
              <w:right w:val="nil"/>
            </w:tcBorders>
            <w:vAlign w:val="center"/>
            <w:hideMark/>
          </w:tcPr>
          <w:p w14:paraId="7E057208" w14:textId="77777777" w:rsidR="008E0224" w:rsidRPr="008E0224" w:rsidRDefault="008E0224" w:rsidP="008E0224">
            <w:pPr>
              <w:jc w:val="right"/>
            </w:pPr>
          </w:p>
        </w:tc>
      </w:tr>
      <w:tr w:rsidR="008E0224" w:rsidRPr="008E0224" w14:paraId="4653C9FB" w14:textId="77777777" w:rsidTr="008E0224">
        <w:tc>
          <w:tcPr>
            <w:tcW w:w="0" w:type="auto"/>
            <w:tcBorders>
              <w:top w:val="nil"/>
              <w:left w:val="nil"/>
              <w:bottom w:val="nil"/>
              <w:right w:val="nil"/>
            </w:tcBorders>
            <w:vAlign w:val="center"/>
            <w:hideMark/>
          </w:tcPr>
          <w:p w14:paraId="0EBADE40" w14:textId="77777777" w:rsidR="008E0224" w:rsidRPr="008E0224" w:rsidRDefault="008E0224" w:rsidP="008E0224">
            <w:pPr>
              <w:rPr>
                <w:b/>
                <w:bCs/>
              </w:rPr>
            </w:pPr>
            <w:r w:rsidRPr="008E0224">
              <w:rPr>
                <w:b/>
                <w:bCs/>
              </w:rPr>
              <w:t xml:space="preserve">Missing </w:t>
            </w:r>
          </w:p>
        </w:tc>
        <w:tc>
          <w:tcPr>
            <w:tcW w:w="0" w:type="auto"/>
            <w:tcBorders>
              <w:top w:val="nil"/>
              <w:left w:val="nil"/>
              <w:bottom w:val="nil"/>
              <w:right w:val="nil"/>
            </w:tcBorders>
            <w:vAlign w:val="center"/>
            <w:hideMark/>
          </w:tcPr>
          <w:p w14:paraId="31ED0662" w14:textId="77777777" w:rsidR="008E0224" w:rsidRPr="008E0224" w:rsidRDefault="008E0224" w:rsidP="008E0224">
            <w:pPr>
              <w:rPr>
                <w:b/>
                <w:bCs/>
              </w:rPr>
            </w:pPr>
          </w:p>
        </w:tc>
        <w:tc>
          <w:tcPr>
            <w:tcW w:w="0" w:type="auto"/>
            <w:tcBorders>
              <w:top w:val="nil"/>
              <w:left w:val="nil"/>
              <w:bottom w:val="nil"/>
              <w:right w:val="nil"/>
            </w:tcBorders>
            <w:vAlign w:val="center"/>
            <w:hideMark/>
          </w:tcPr>
          <w:p w14:paraId="6D1A9BDD" w14:textId="77777777" w:rsidR="008E0224" w:rsidRPr="008E0224" w:rsidRDefault="008E0224" w:rsidP="008E0224">
            <w:pPr>
              <w:jc w:val="right"/>
            </w:pPr>
            <w:r w:rsidRPr="008E0224">
              <w:t xml:space="preserve">0 </w:t>
            </w:r>
          </w:p>
        </w:tc>
        <w:tc>
          <w:tcPr>
            <w:tcW w:w="0" w:type="auto"/>
            <w:tcBorders>
              <w:top w:val="nil"/>
              <w:left w:val="nil"/>
              <w:bottom w:val="nil"/>
              <w:right w:val="nil"/>
            </w:tcBorders>
            <w:vAlign w:val="center"/>
            <w:hideMark/>
          </w:tcPr>
          <w:p w14:paraId="30DA6B51" w14:textId="77777777" w:rsidR="008E0224" w:rsidRPr="008E0224" w:rsidRDefault="008E0224" w:rsidP="008E0224">
            <w:pPr>
              <w:jc w:val="right"/>
            </w:pPr>
          </w:p>
        </w:tc>
      </w:tr>
      <w:tr w:rsidR="008E0224" w:rsidRPr="008E0224" w14:paraId="07810ACA" w14:textId="77777777" w:rsidTr="008E0224">
        <w:tc>
          <w:tcPr>
            <w:tcW w:w="0" w:type="auto"/>
            <w:tcBorders>
              <w:top w:val="nil"/>
              <w:left w:val="nil"/>
              <w:bottom w:val="nil"/>
              <w:right w:val="nil"/>
            </w:tcBorders>
            <w:vAlign w:val="center"/>
            <w:hideMark/>
          </w:tcPr>
          <w:p w14:paraId="17788DEF" w14:textId="77777777" w:rsidR="008E0224" w:rsidRPr="008E0224" w:rsidRDefault="008E0224" w:rsidP="008E0224">
            <w:pPr>
              <w:rPr>
                <w:b/>
                <w:bCs/>
              </w:rPr>
            </w:pPr>
            <w:r w:rsidRPr="008E0224">
              <w:rPr>
                <w:b/>
                <w:bCs/>
              </w:rPr>
              <w:t xml:space="preserve">Mean </w:t>
            </w:r>
          </w:p>
        </w:tc>
        <w:tc>
          <w:tcPr>
            <w:tcW w:w="0" w:type="auto"/>
            <w:tcBorders>
              <w:top w:val="nil"/>
              <w:left w:val="nil"/>
              <w:bottom w:val="nil"/>
              <w:right w:val="nil"/>
            </w:tcBorders>
            <w:vAlign w:val="center"/>
            <w:hideMark/>
          </w:tcPr>
          <w:p w14:paraId="06E9C4F2" w14:textId="77777777" w:rsidR="008E0224" w:rsidRPr="008E0224" w:rsidRDefault="008E0224" w:rsidP="008E0224">
            <w:pPr>
              <w:rPr>
                <w:b/>
                <w:bCs/>
              </w:rPr>
            </w:pPr>
          </w:p>
        </w:tc>
        <w:tc>
          <w:tcPr>
            <w:tcW w:w="0" w:type="auto"/>
            <w:tcBorders>
              <w:top w:val="nil"/>
              <w:left w:val="nil"/>
              <w:bottom w:val="nil"/>
              <w:right w:val="nil"/>
            </w:tcBorders>
            <w:vAlign w:val="center"/>
            <w:hideMark/>
          </w:tcPr>
          <w:p w14:paraId="51353774" w14:textId="77777777" w:rsidR="008E0224" w:rsidRPr="008E0224" w:rsidRDefault="008E0224" w:rsidP="008E0224">
            <w:pPr>
              <w:jc w:val="right"/>
            </w:pPr>
            <w:r w:rsidRPr="008E0224">
              <w:t xml:space="preserve">3.208 </w:t>
            </w:r>
          </w:p>
        </w:tc>
        <w:tc>
          <w:tcPr>
            <w:tcW w:w="0" w:type="auto"/>
            <w:tcBorders>
              <w:top w:val="nil"/>
              <w:left w:val="nil"/>
              <w:bottom w:val="nil"/>
              <w:right w:val="nil"/>
            </w:tcBorders>
            <w:vAlign w:val="center"/>
            <w:hideMark/>
          </w:tcPr>
          <w:p w14:paraId="019D382F" w14:textId="77777777" w:rsidR="008E0224" w:rsidRPr="008E0224" w:rsidRDefault="008E0224" w:rsidP="008E0224">
            <w:pPr>
              <w:jc w:val="right"/>
            </w:pPr>
          </w:p>
        </w:tc>
      </w:tr>
      <w:tr w:rsidR="008E0224" w:rsidRPr="008E0224" w14:paraId="47F4852B" w14:textId="77777777" w:rsidTr="008E0224">
        <w:tc>
          <w:tcPr>
            <w:tcW w:w="0" w:type="auto"/>
            <w:tcBorders>
              <w:top w:val="nil"/>
              <w:left w:val="nil"/>
              <w:bottom w:val="nil"/>
              <w:right w:val="nil"/>
            </w:tcBorders>
            <w:vAlign w:val="center"/>
            <w:hideMark/>
          </w:tcPr>
          <w:p w14:paraId="7C87A532" w14:textId="77777777" w:rsidR="008E0224" w:rsidRPr="008E0224" w:rsidRDefault="008E0224" w:rsidP="008E0224">
            <w:pPr>
              <w:rPr>
                <w:b/>
                <w:bCs/>
              </w:rPr>
            </w:pPr>
            <w:r w:rsidRPr="008E0224">
              <w:rPr>
                <w:b/>
                <w:bCs/>
              </w:rPr>
              <w:t xml:space="preserve">Std. Deviation </w:t>
            </w:r>
          </w:p>
        </w:tc>
        <w:tc>
          <w:tcPr>
            <w:tcW w:w="0" w:type="auto"/>
            <w:tcBorders>
              <w:top w:val="nil"/>
              <w:left w:val="nil"/>
              <w:bottom w:val="nil"/>
              <w:right w:val="nil"/>
            </w:tcBorders>
            <w:vAlign w:val="center"/>
            <w:hideMark/>
          </w:tcPr>
          <w:p w14:paraId="7AD9753F" w14:textId="77777777" w:rsidR="008E0224" w:rsidRPr="008E0224" w:rsidRDefault="008E0224" w:rsidP="008E0224">
            <w:pPr>
              <w:rPr>
                <w:b/>
                <w:bCs/>
              </w:rPr>
            </w:pPr>
          </w:p>
        </w:tc>
        <w:tc>
          <w:tcPr>
            <w:tcW w:w="0" w:type="auto"/>
            <w:tcBorders>
              <w:top w:val="nil"/>
              <w:left w:val="nil"/>
              <w:bottom w:val="nil"/>
              <w:right w:val="nil"/>
            </w:tcBorders>
            <w:vAlign w:val="center"/>
            <w:hideMark/>
          </w:tcPr>
          <w:p w14:paraId="0373E0B6" w14:textId="77777777" w:rsidR="008E0224" w:rsidRPr="008E0224" w:rsidRDefault="008E0224" w:rsidP="008E0224">
            <w:pPr>
              <w:jc w:val="right"/>
            </w:pPr>
            <w:r w:rsidRPr="008E0224">
              <w:t xml:space="preserve">0.3876 </w:t>
            </w:r>
          </w:p>
        </w:tc>
        <w:tc>
          <w:tcPr>
            <w:tcW w:w="0" w:type="auto"/>
            <w:tcBorders>
              <w:top w:val="nil"/>
              <w:left w:val="nil"/>
              <w:bottom w:val="nil"/>
              <w:right w:val="nil"/>
            </w:tcBorders>
            <w:vAlign w:val="center"/>
            <w:hideMark/>
          </w:tcPr>
          <w:p w14:paraId="0F804C1C" w14:textId="77777777" w:rsidR="008E0224" w:rsidRPr="008E0224" w:rsidRDefault="008E0224" w:rsidP="008E0224">
            <w:pPr>
              <w:jc w:val="right"/>
            </w:pPr>
          </w:p>
        </w:tc>
      </w:tr>
      <w:tr w:rsidR="008E0224" w:rsidRPr="008E0224" w14:paraId="19882C4B" w14:textId="77777777" w:rsidTr="008E0224">
        <w:tc>
          <w:tcPr>
            <w:tcW w:w="0" w:type="auto"/>
            <w:tcBorders>
              <w:top w:val="nil"/>
              <w:left w:val="nil"/>
              <w:bottom w:val="nil"/>
              <w:right w:val="nil"/>
            </w:tcBorders>
            <w:vAlign w:val="center"/>
            <w:hideMark/>
          </w:tcPr>
          <w:p w14:paraId="0AA5A8E7" w14:textId="77777777" w:rsidR="008E0224" w:rsidRPr="008E0224" w:rsidRDefault="008E0224" w:rsidP="008E0224">
            <w:pPr>
              <w:rPr>
                <w:b/>
                <w:bCs/>
              </w:rPr>
            </w:pPr>
            <w:r w:rsidRPr="008E0224">
              <w:rPr>
                <w:b/>
                <w:bCs/>
              </w:rPr>
              <w:t xml:space="preserve">Minimum </w:t>
            </w:r>
          </w:p>
        </w:tc>
        <w:tc>
          <w:tcPr>
            <w:tcW w:w="0" w:type="auto"/>
            <w:tcBorders>
              <w:top w:val="nil"/>
              <w:left w:val="nil"/>
              <w:bottom w:val="nil"/>
              <w:right w:val="nil"/>
            </w:tcBorders>
            <w:vAlign w:val="center"/>
            <w:hideMark/>
          </w:tcPr>
          <w:p w14:paraId="104D5713" w14:textId="77777777" w:rsidR="008E0224" w:rsidRPr="008E0224" w:rsidRDefault="008E0224" w:rsidP="008E0224">
            <w:pPr>
              <w:rPr>
                <w:b/>
                <w:bCs/>
              </w:rPr>
            </w:pPr>
          </w:p>
        </w:tc>
        <w:tc>
          <w:tcPr>
            <w:tcW w:w="0" w:type="auto"/>
            <w:tcBorders>
              <w:top w:val="nil"/>
              <w:left w:val="nil"/>
              <w:bottom w:val="nil"/>
              <w:right w:val="nil"/>
            </w:tcBorders>
            <w:vAlign w:val="center"/>
            <w:hideMark/>
          </w:tcPr>
          <w:p w14:paraId="02122D60" w14:textId="77777777" w:rsidR="008E0224" w:rsidRPr="008E0224" w:rsidRDefault="008E0224" w:rsidP="008E0224">
            <w:pPr>
              <w:jc w:val="right"/>
            </w:pPr>
            <w:r w:rsidRPr="008E0224">
              <w:t xml:space="preserve">1.813 </w:t>
            </w:r>
          </w:p>
        </w:tc>
        <w:tc>
          <w:tcPr>
            <w:tcW w:w="0" w:type="auto"/>
            <w:tcBorders>
              <w:top w:val="nil"/>
              <w:left w:val="nil"/>
              <w:bottom w:val="nil"/>
              <w:right w:val="nil"/>
            </w:tcBorders>
            <w:vAlign w:val="center"/>
            <w:hideMark/>
          </w:tcPr>
          <w:p w14:paraId="0E637B91" w14:textId="77777777" w:rsidR="008E0224" w:rsidRPr="008E0224" w:rsidRDefault="008E0224" w:rsidP="008E0224">
            <w:pPr>
              <w:jc w:val="right"/>
            </w:pPr>
          </w:p>
        </w:tc>
      </w:tr>
      <w:tr w:rsidR="008E0224" w:rsidRPr="008E0224" w14:paraId="40DCA77E" w14:textId="77777777" w:rsidTr="008E0224">
        <w:tc>
          <w:tcPr>
            <w:tcW w:w="0" w:type="auto"/>
            <w:tcBorders>
              <w:top w:val="nil"/>
              <w:left w:val="nil"/>
              <w:bottom w:val="nil"/>
              <w:right w:val="nil"/>
            </w:tcBorders>
            <w:vAlign w:val="center"/>
            <w:hideMark/>
          </w:tcPr>
          <w:p w14:paraId="1817EFB9" w14:textId="77777777" w:rsidR="008E0224" w:rsidRPr="008E0224" w:rsidRDefault="008E0224" w:rsidP="008E0224">
            <w:pPr>
              <w:rPr>
                <w:b/>
                <w:bCs/>
              </w:rPr>
            </w:pPr>
            <w:r w:rsidRPr="008E0224">
              <w:rPr>
                <w:b/>
                <w:bCs/>
              </w:rPr>
              <w:t xml:space="preserve">Maximum </w:t>
            </w:r>
          </w:p>
        </w:tc>
        <w:tc>
          <w:tcPr>
            <w:tcW w:w="0" w:type="auto"/>
            <w:tcBorders>
              <w:top w:val="nil"/>
              <w:left w:val="nil"/>
              <w:bottom w:val="nil"/>
              <w:right w:val="nil"/>
            </w:tcBorders>
            <w:vAlign w:val="center"/>
            <w:hideMark/>
          </w:tcPr>
          <w:p w14:paraId="695441B4" w14:textId="77777777" w:rsidR="008E0224" w:rsidRPr="008E0224" w:rsidRDefault="008E0224" w:rsidP="008E0224">
            <w:pPr>
              <w:rPr>
                <w:b/>
                <w:bCs/>
              </w:rPr>
            </w:pPr>
          </w:p>
        </w:tc>
        <w:tc>
          <w:tcPr>
            <w:tcW w:w="0" w:type="auto"/>
            <w:tcBorders>
              <w:top w:val="nil"/>
              <w:left w:val="nil"/>
              <w:bottom w:val="nil"/>
              <w:right w:val="nil"/>
            </w:tcBorders>
            <w:vAlign w:val="center"/>
            <w:hideMark/>
          </w:tcPr>
          <w:p w14:paraId="60698AC1" w14:textId="77777777" w:rsidR="008E0224" w:rsidRPr="008E0224" w:rsidRDefault="008E0224" w:rsidP="008E0224">
            <w:pPr>
              <w:jc w:val="right"/>
            </w:pPr>
            <w:r w:rsidRPr="008E0224">
              <w:t xml:space="preserve">4.417 </w:t>
            </w:r>
          </w:p>
        </w:tc>
        <w:tc>
          <w:tcPr>
            <w:tcW w:w="0" w:type="auto"/>
            <w:tcBorders>
              <w:top w:val="nil"/>
              <w:left w:val="nil"/>
              <w:bottom w:val="nil"/>
              <w:right w:val="nil"/>
            </w:tcBorders>
            <w:vAlign w:val="center"/>
            <w:hideMark/>
          </w:tcPr>
          <w:p w14:paraId="4BFCEB53" w14:textId="77777777" w:rsidR="008E0224" w:rsidRPr="008E0224" w:rsidRDefault="008E0224" w:rsidP="008E0224">
            <w:pPr>
              <w:jc w:val="right"/>
            </w:pPr>
          </w:p>
        </w:tc>
      </w:tr>
      <w:tr w:rsidR="008E0224" w:rsidRPr="008E0224" w14:paraId="19DA7C7E" w14:textId="77777777" w:rsidTr="008E0224">
        <w:tc>
          <w:tcPr>
            <w:tcW w:w="0" w:type="auto"/>
            <w:gridSpan w:val="4"/>
            <w:tcBorders>
              <w:top w:val="nil"/>
              <w:left w:val="nil"/>
              <w:bottom w:val="single" w:sz="12" w:space="0" w:color="000000"/>
              <w:right w:val="nil"/>
            </w:tcBorders>
            <w:vAlign w:val="center"/>
            <w:hideMark/>
          </w:tcPr>
          <w:p w14:paraId="6C126C88" w14:textId="77777777" w:rsidR="008E0224" w:rsidRPr="008E0224" w:rsidRDefault="008E0224" w:rsidP="008E0224">
            <w:pPr>
              <w:rPr>
                <w:sz w:val="20"/>
                <w:szCs w:val="20"/>
              </w:rPr>
            </w:pPr>
          </w:p>
        </w:tc>
      </w:tr>
    </w:tbl>
    <w:p w14:paraId="6DE6B494" w14:textId="77777777" w:rsidR="008E0224" w:rsidRPr="008E0224" w:rsidRDefault="008E0224" w:rsidP="008E0224">
      <w:r w:rsidRPr="008E0224">
        <w:t> </w:t>
      </w:r>
    </w:p>
    <w:p w14:paraId="46AA848E" w14:textId="77777777" w:rsidR="008E0224" w:rsidRPr="008E0224" w:rsidRDefault="008E0224" w:rsidP="008E0224">
      <w:pPr>
        <w:spacing w:before="100" w:beforeAutospacing="1" w:after="100" w:afterAutospacing="1"/>
        <w:outlineLvl w:val="2"/>
        <w:rPr>
          <w:b/>
          <w:bCs/>
          <w:sz w:val="27"/>
          <w:szCs w:val="27"/>
        </w:rPr>
      </w:pPr>
      <w:r w:rsidRPr="008E0224">
        <w:rPr>
          <w:b/>
          <w:bCs/>
          <w:sz w:val="27"/>
          <w:szCs w:val="27"/>
        </w:rPr>
        <w:t>Plots</w:t>
      </w:r>
    </w:p>
    <w:p w14:paraId="16AC1FEB" w14:textId="77777777" w:rsidR="008E0224" w:rsidRPr="008E0224" w:rsidRDefault="008E0224" w:rsidP="008E0224">
      <w:pPr>
        <w:spacing w:before="100" w:beforeAutospacing="1" w:after="100" w:afterAutospacing="1"/>
        <w:outlineLvl w:val="3"/>
        <w:rPr>
          <w:b/>
          <w:bCs/>
        </w:rPr>
      </w:pPr>
      <w:r w:rsidRPr="008E0224">
        <w:rPr>
          <w:b/>
          <w:bCs/>
        </w:rPr>
        <w:t>Distribution plots</w:t>
      </w:r>
    </w:p>
    <w:p w14:paraId="64513629" w14:textId="77777777" w:rsidR="008E0224" w:rsidRPr="008E0224" w:rsidRDefault="008E0224" w:rsidP="008E0224">
      <w:pPr>
        <w:spacing w:before="100" w:beforeAutospacing="1" w:after="100" w:afterAutospacing="1"/>
        <w:outlineLvl w:val="4"/>
        <w:rPr>
          <w:b/>
          <w:bCs/>
          <w:sz w:val="20"/>
          <w:szCs w:val="20"/>
        </w:rPr>
      </w:pPr>
      <w:r w:rsidRPr="008E0224">
        <w:rPr>
          <w:b/>
          <w:bCs/>
          <w:sz w:val="20"/>
          <w:szCs w:val="20"/>
        </w:rPr>
        <w:t>Conscientiousness</w:t>
      </w:r>
    </w:p>
    <w:p w14:paraId="1A97C127" w14:textId="08BD2396" w:rsidR="008E0224" w:rsidRPr="008E0224" w:rsidRDefault="008E0224" w:rsidP="008E0224">
      <w:r w:rsidRPr="008E0224">
        <w:lastRenderedPageBreak/>
        <w:fldChar w:fldCharType="begin"/>
      </w:r>
      <w:r w:rsidRPr="008E0224">
        <w:instrText xml:space="preserve"> INCLUDEPICTURE "/Users/buchanan/.JASP/temp/clipboard/resources/1/_1.png" \* MERGEFORMATINET </w:instrText>
      </w:r>
      <w:r w:rsidRPr="008E0224">
        <w:fldChar w:fldCharType="separate"/>
      </w:r>
      <w:r w:rsidRPr="008E0224">
        <w:rPr>
          <w:noProof/>
        </w:rPr>
        <w:drawing>
          <wp:inline distT="0" distB="0" distL="0" distR="0" wp14:anchorId="19186EBA" wp14:editId="0103C585">
            <wp:extent cx="5943600" cy="3962400"/>
            <wp:effectExtent l="0" t="0" r="0" b="0"/>
            <wp:docPr id="24" name="Picture 24" descr="/Users/buchanan/.JASP/temp/clipboard/resources/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8E0224">
        <w:fldChar w:fldCharType="end"/>
      </w:r>
    </w:p>
    <w:p w14:paraId="3D3A924C" w14:textId="31E566AF" w:rsidR="008E0224" w:rsidRDefault="008E0224"/>
    <w:p w14:paraId="45C312DF" w14:textId="632B0CBB" w:rsidR="00353D5F" w:rsidRDefault="00F93601">
      <w:r>
        <w:t>Remember, t</w:t>
      </w:r>
      <w:r w:rsidR="00353D5F">
        <w:t xml:space="preserve">o see the analysis again </w:t>
      </w:r>
      <w:r w:rsidR="00852570">
        <w:t>(</w:t>
      </w:r>
      <w:r w:rsidR="00353D5F">
        <w:t>if you end up back</w:t>
      </w:r>
      <w:r w:rsidR="00852570">
        <w:t xml:space="preserve"> in the data because you hit “OK”) j</w:t>
      </w:r>
      <w:r w:rsidR="00353D5F">
        <w:t xml:space="preserve">ust click on the analysis on the right hand side </w:t>
      </w:r>
      <w:r w:rsidR="00852570">
        <w:t xml:space="preserve">(somewhere in the blank space) </w:t>
      </w:r>
      <w:r w:rsidR="00353D5F">
        <w:t>to se</w:t>
      </w:r>
      <w:r w:rsidR="00852570">
        <w:t>e the options you picked again:</w:t>
      </w:r>
    </w:p>
    <w:p w14:paraId="27324896" w14:textId="77777777" w:rsidR="00F93601" w:rsidRDefault="00F93601"/>
    <w:p w14:paraId="0463A9C1" w14:textId="1732EE2E" w:rsidR="00852570" w:rsidRDefault="00852570">
      <w:r>
        <w:rPr>
          <w:noProof/>
        </w:rPr>
        <mc:AlternateContent>
          <mc:Choice Requires="wps">
            <w:drawing>
              <wp:anchor distT="0" distB="0" distL="114300" distR="114300" simplePos="0" relativeHeight="251659264" behindDoc="0" locked="0" layoutInCell="1" allowOverlap="1" wp14:anchorId="17E82A36" wp14:editId="2010AB61">
                <wp:simplePos x="0" y="0"/>
                <wp:positionH relativeFrom="column">
                  <wp:posOffset>3992880</wp:posOffset>
                </wp:positionH>
                <wp:positionV relativeFrom="paragraph">
                  <wp:posOffset>1089279</wp:posOffset>
                </wp:positionV>
                <wp:extent cx="682371" cy="286512"/>
                <wp:effectExtent l="19050" t="19050" r="22860" b="37465"/>
                <wp:wrapNone/>
                <wp:docPr id="12" name="Arrow: Left 12"/>
                <wp:cNvGraphicFramePr/>
                <a:graphic xmlns:a="http://schemas.openxmlformats.org/drawingml/2006/main">
                  <a:graphicData uri="http://schemas.microsoft.com/office/word/2010/wordprocessingShape">
                    <wps:wsp>
                      <wps:cNvSpPr/>
                      <wps:spPr>
                        <a:xfrm>
                          <a:off x="0" y="0"/>
                          <a:ext cx="682371" cy="28651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CA63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314.4pt;margin-top:85.75pt;width:53.75pt;height: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" adj="4535" fillcolor="#4472c4 [3204]" strokecolor="#1f3763 [1604]" strokeweight="1pt"/>
            </w:pict>
          </mc:Fallback>
        </mc:AlternateContent>
      </w:r>
      <w:r>
        <w:rPr>
          <w:noProof/>
        </w:rPr>
        <w:drawing>
          <wp:inline distT="0" distB="0" distL="0" distR="0" wp14:anchorId="2F04F6DE" wp14:editId="09D84AB9">
            <wp:extent cx="4431792" cy="2967786"/>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896" cy="2995981"/>
                    </a:xfrm>
                    <a:prstGeom prst="rect">
                      <a:avLst/>
                    </a:prstGeom>
                  </pic:spPr>
                </pic:pic>
              </a:graphicData>
            </a:graphic>
          </wp:inline>
        </w:drawing>
      </w:r>
    </w:p>
    <w:p w14:paraId="20DF7BF0" w14:textId="77777777" w:rsidR="00353D5F" w:rsidRDefault="00353D5F"/>
    <w:p w14:paraId="38A274B7" w14:textId="4299901D" w:rsidR="00353D5F" w:rsidRDefault="00353D5F">
      <w:r>
        <w:lastRenderedPageBreak/>
        <w:t xml:space="preserve">If you want to save what you’ve done you can save the file as </w:t>
      </w:r>
      <w:r w:rsidR="00852570">
        <w:t>“</w:t>
      </w:r>
      <w:r>
        <w:t>.</w:t>
      </w:r>
      <w:proofErr w:type="spellStart"/>
      <w:r>
        <w:t>jasp</w:t>
      </w:r>
      <w:proofErr w:type="spellEnd"/>
      <w:r w:rsidR="00852570">
        <w:t>”</w:t>
      </w:r>
      <w:r>
        <w:t xml:space="preserve"> which will open with </w:t>
      </w:r>
      <w:proofErr w:type="spellStart"/>
      <w:r>
        <w:t>jasp</w:t>
      </w:r>
      <w:proofErr w:type="spellEnd"/>
      <w:r>
        <w:t xml:space="preserve"> and will keep the exact analysis you saved. </w:t>
      </w:r>
      <w:r w:rsidR="00AE26B8">
        <w:t xml:space="preserve">Go to “File” </w:t>
      </w:r>
      <w:r w:rsidR="00AE26B8">
        <w:sym w:font="Wingdings" w:char="F0E0"/>
      </w:r>
      <w:r w:rsidR="00AE26B8">
        <w:t xml:space="preserve"> “Save As” </w:t>
      </w:r>
      <w:r w:rsidR="00AE26B8">
        <w:sym w:font="Wingdings" w:char="F0E0"/>
      </w:r>
      <w:r w:rsidR="00AE26B8">
        <w:t xml:space="preserve"> “Computer” </w:t>
      </w:r>
      <w:r w:rsidR="00AE26B8">
        <w:sym w:font="Wingdings" w:char="F0E0"/>
      </w:r>
      <w:r w:rsidR="00AE26B8">
        <w:t xml:space="preserve"> “Browse”. Save it in </w:t>
      </w:r>
      <w:r w:rsidR="00F93601">
        <w:t>where ever you would like on your computer.</w:t>
      </w:r>
      <w:r w:rsidR="00AE26B8">
        <w:t xml:space="preserve"> </w:t>
      </w:r>
    </w:p>
    <w:p w14:paraId="5398AB73" w14:textId="77777777" w:rsidR="00AE26B8" w:rsidRDefault="00AE26B8"/>
    <w:p w14:paraId="52F2C747" w14:textId="76A93F84" w:rsidR="00AE26B8" w:rsidRDefault="00AE26B8">
      <w:r>
        <w:rPr>
          <w:noProof/>
        </w:rPr>
        <w:drawing>
          <wp:inline distT="0" distB="0" distL="0" distR="0" wp14:anchorId="55F6B0ED" wp14:editId="44F9A982">
            <wp:extent cx="5943600" cy="942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2975"/>
                    </a:xfrm>
                    <a:prstGeom prst="rect">
                      <a:avLst/>
                    </a:prstGeom>
                  </pic:spPr>
                </pic:pic>
              </a:graphicData>
            </a:graphic>
          </wp:inline>
        </w:drawing>
      </w:r>
    </w:p>
    <w:p w14:paraId="24668CCB" w14:textId="77777777" w:rsidR="00353D5F" w:rsidRDefault="00353D5F"/>
    <w:p w14:paraId="183A7AE2" w14:textId="3B3CB42D" w:rsidR="00F93601" w:rsidRDefault="00F93601">
      <w:r>
        <w:t>Mac view:</w:t>
      </w:r>
    </w:p>
    <w:p w14:paraId="22D8F30C" w14:textId="77777777" w:rsidR="00F93601" w:rsidRDefault="00F93601"/>
    <w:p w14:paraId="77F0DEE2" w14:textId="4CE2D2EF" w:rsidR="00F93601" w:rsidRDefault="00F93601">
      <w:r w:rsidRPr="00F93601">
        <w:drawing>
          <wp:inline distT="0" distB="0" distL="0" distR="0" wp14:anchorId="34C306F2" wp14:editId="4F7BB985">
            <wp:extent cx="5943600" cy="405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51300"/>
                    </a:xfrm>
                    <a:prstGeom prst="rect">
                      <a:avLst/>
                    </a:prstGeom>
                  </pic:spPr>
                </pic:pic>
              </a:graphicData>
            </a:graphic>
          </wp:inline>
        </w:drawing>
      </w:r>
      <w:bookmarkStart w:id="0" w:name="_GoBack"/>
      <w:bookmarkEnd w:id="0"/>
    </w:p>
    <w:p w14:paraId="0D3418E6" w14:textId="77777777" w:rsidR="00353D5F" w:rsidRDefault="00353D5F"/>
    <w:sectPr w:rsidR="00353D5F" w:rsidSect="003E44B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353D5F" w:rsidRDefault="00353D5F" w:rsidP="00353D5F">
      <w:r>
        <w:separator/>
      </w:r>
    </w:p>
  </w:endnote>
  <w:endnote w:type="continuationSeparator" w:id="0">
    <w:p w14:paraId="70A7A889" w14:textId="77777777" w:rsidR="00353D5F" w:rsidRDefault="00353D5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353D5F" w:rsidRDefault="00353D5F" w:rsidP="00353D5F">
      <w:r>
        <w:separator/>
      </w:r>
    </w:p>
  </w:footnote>
  <w:footnote w:type="continuationSeparator" w:id="0">
    <w:p w14:paraId="72AF0284" w14:textId="77777777" w:rsidR="00353D5F" w:rsidRDefault="00353D5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0D31F702" w:rsidR="00353D5F" w:rsidRDefault="00353D5F">
    <w:pPr>
      <w:pStyle w:val="Header"/>
    </w:pPr>
    <w:r>
      <w:t>Part 2</w:t>
    </w:r>
    <w:r>
      <w:tab/>
    </w:r>
    <w:r>
      <w:tab/>
      <w:t>Histograms and Saving Output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3116F"/>
    <w:rsid w:val="0008698A"/>
    <w:rsid w:val="00086BE4"/>
    <w:rsid w:val="000B37F7"/>
    <w:rsid w:val="003475CC"/>
    <w:rsid w:val="00353D5F"/>
    <w:rsid w:val="0039169A"/>
    <w:rsid w:val="003E44BC"/>
    <w:rsid w:val="0042713B"/>
    <w:rsid w:val="00526561"/>
    <w:rsid w:val="005D277A"/>
    <w:rsid w:val="00852570"/>
    <w:rsid w:val="008E0224"/>
    <w:rsid w:val="00A2019F"/>
    <w:rsid w:val="00AE26B8"/>
    <w:rsid w:val="00B47E84"/>
    <w:rsid w:val="00BC67FD"/>
    <w:rsid w:val="00D24B05"/>
    <w:rsid w:val="00F1208C"/>
    <w:rsid w:val="00F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10</cp:revision>
  <dcterms:created xsi:type="dcterms:W3CDTF">2018-06-12T15:51:00Z</dcterms:created>
  <dcterms:modified xsi:type="dcterms:W3CDTF">2018-06-29T00:09:00Z</dcterms:modified>
</cp:coreProperties>
</file>