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ECC3C" w14:textId="003D2B76" w:rsidR="0042713B" w:rsidRDefault="00F63D99" w:rsidP="0042713B">
      <w:pPr>
        <w:pStyle w:val="Heading1"/>
        <w:rPr>
          <w:rFonts w:ascii="Times New Roman" w:hAnsi="Times New Roman" w:cs="Times New Roman"/>
          <w:b/>
          <w:color w:val="000000" w:themeColor="text1"/>
        </w:rPr>
      </w:pPr>
      <w:r>
        <w:rPr>
          <w:rFonts w:ascii="Times New Roman" w:hAnsi="Times New Roman" w:cs="Times New Roman"/>
          <w:b/>
          <w:color w:val="000000" w:themeColor="text1"/>
        </w:rPr>
        <w:t>Introduction</w:t>
      </w:r>
      <w:r w:rsidR="0042713B" w:rsidRPr="0042713B">
        <w:rPr>
          <w:rFonts w:ascii="Times New Roman" w:hAnsi="Times New Roman" w:cs="Times New Roman"/>
          <w:b/>
          <w:color w:val="000000" w:themeColor="text1"/>
        </w:rPr>
        <w:t>:</w:t>
      </w:r>
    </w:p>
    <w:p w14:paraId="45B908E9" w14:textId="77777777" w:rsidR="00F63D99" w:rsidRDefault="00F63D99" w:rsidP="00F63D99"/>
    <w:p w14:paraId="16D627E1" w14:textId="755E057D" w:rsidR="00F63D99" w:rsidRDefault="00F63D99" w:rsidP="00F63D99">
      <w:r>
        <w:t xml:space="preserve">The single sample t-test is used to determine whether the mean of a single sample is significantly different from some predetermined population mean. The participants are one group of people who have been tested on a single dependent variable. For example, you might examine if the incoming freshman class (the sample) has a different mean than the overall university average on GPA (the population mean). </w:t>
      </w:r>
    </w:p>
    <w:p w14:paraId="02F42B71" w14:textId="12F23DBF" w:rsidR="00F63D99" w:rsidRDefault="00F63D99" w:rsidP="00F63D99">
      <w:pPr>
        <w:pStyle w:val="Heading1"/>
        <w:rPr>
          <w:rFonts w:ascii="Times New Roman" w:hAnsi="Times New Roman" w:cs="Times New Roman"/>
          <w:b/>
          <w:color w:val="000000" w:themeColor="text1"/>
        </w:rPr>
      </w:pPr>
      <w:r>
        <w:rPr>
          <w:rFonts w:ascii="Times New Roman" w:hAnsi="Times New Roman" w:cs="Times New Roman"/>
          <w:b/>
          <w:color w:val="000000" w:themeColor="text1"/>
        </w:rPr>
        <w:t>Assumptions of the Single Sample t-test</w:t>
      </w:r>
      <w:r w:rsidRPr="0042713B">
        <w:rPr>
          <w:rFonts w:ascii="Times New Roman" w:hAnsi="Times New Roman" w:cs="Times New Roman"/>
          <w:b/>
          <w:color w:val="000000" w:themeColor="text1"/>
        </w:rPr>
        <w:t>:</w:t>
      </w:r>
    </w:p>
    <w:p w14:paraId="73174B13" w14:textId="4C6C6AD3" w:rsidR="00F63D99" w:rsidRDefault="00F63D99" w:rsidP="00F63D99">
      <w:pPr>
        <w:pStyle w:val="NormalWeb"/>
      </w:pPr>
      <w:r w:rsidRPr="00DB67A8">
        <w:t xml:space="preserve">In order to run a </w:t>
      </w:r>
      <w:r>
        <w:t>single sample</w:t>
      </w:r>
      <w:r w:rsidRPr="00DB67A8">
        <w:t xml:space="preserve"> t-test, there are </w:t>
      </w:r>
      <w:r>
        <w:t>several</w:t>
      </w:r>
      <w:r w:rsidRPr="00DB67A8">
        <w:t xml:space="preserve"> assumptions that need to be considered. </w:t>
      </w:r>
      <w:r>
        <w:t xml:space="preserve">You will see these assumptions again throughout the semester! </w:t>
      </w:r>
    </w:p>
    <w:p w14:paraId="4E3BA236" w14:textId="77777777" w:rsidR="00F63D99" w:rsidRDefault="00F63D99" w:rsidP="00F63D99">
      <w:pPr>
        <w:numPr>
          <w:ilvl w:val="0"/>
          <w:numId w:val="2"/>
        </w:numPr>
        <w:spacing w:before="100" w:beforeAutospacing="1" w:after="100" w:afterAutospacing="1"/>
      </w:pPr>
      <w:r w:rsidRPr="00DB67A8">
        <w:rPr>
          <w:rStyle w:val="strong-blue"/>
          <w:rFonts w:eastAsiaTheme="majorEastAsia"/>
        </w:rPr>
        <w:t>Assumption #1:</w:t>
      </w:r>
      <w:r w:rsidRPr="00DB67A8">
        <w:t xml:space="preserve"> You </w:t>
      </w:r>
      <w:r w:rsidRPr="00DC6284">
        <w:t xml:space="preserve">have </w:t>
      </w:r>
      <w:r w:rsidRPr="00DC6284">
        <w:rPr>
          <w:rStyle w:val="Strong"/>
          <w:rFonts w:eastAsiaTheme="majorEastAsia"/>
          <w:b w:val="0"/>
        </w:rPr>
        <w:t>one dependent variable</w:t>
      </w:r>
      <w:r w:rsidRPr="00DC6284">
        <w:t xml:space="preserve"> that is measured at the </w:t>
      </w:r>
      <w:r w:rsidRPr="00DC6284">
        <w:rPr>
          <w:rStyle w:val="Strong"/>
          <w:rFonts w:eastAsiaTheme="majorEastAsia"/>
          <w:b w:val="0"/>
        </w:rPr>
        <w:t>continuous</w:t>
      </w:r>
      <w:r w:rsidRPr="00DC6284">
        <w:t xml:space="preserve"> (i.e., </w:t>
      </w:r>
      <w:r w:rsidRPr="00DC6284">
        <w:rPr>
          <w:rStyle w:val="Strong"/>
          <w:rFonts w:eastAsiaTheme="majorEastAsia"/>
          <w:b w:val="0"/>
        </w:rPr>
        <w:t>ratio</w:t>
      </w:r>
      <w:r w:rsidRPr="00DC6284">
        <w:rPr>
          <w:b/>
        </w:rPr>
        <w:t xml:space="preserve"> </w:t>
      </w:r>
      <w:r w:rsidRPr="00DC6284">
        <w:t>or</w:t>
      </w:r>
      <w:r w:rsidRPr="00DC6284">
        <w:rPr>
          <w:b/>
        </w:rPr>
        <w:t xml:space="preserve"> </w:t>
      </w:r>
      <w:r w:rsidRPr="00DC6284">
        <w:rPr>
          <w:rStyle w:val="Strong"/>
          <w:rFonts w:eastAsiaTheme="majorEastAsia"/>
          <w:b w:val="0"/>
        </w:rPr>
        <w:t>interval</w:t>
      </w:r>
      <w:r w:rsidRPr="00DC6284">
        <w:t xml:space="preserve">) level. Examples of </w:t>
      </w:r>
      <w:r w:rsidRPr="00DC6284">
        <w:rPr>
          <w:rStyle w:val="Strong"/>
          <w:rFonts w:eastAsiaTheme="majorEastAsia"/>
          <w:b w:val="0"/>
        </w:rPr>
        <w:t>continuous variables</w:t>
      </w:r>
      <w:r w:rsidRPr="00DC6284">
        <w:t xml:space="preserve"> include revision time (measured in hours), intelligence (measured using IQ score), exam performance (measured from 0 to 100), weight (measured in kg), and so</w:t>
      </w:r>
      <w:r w:rsidRPr="00DB67A8">
        <w:t xml:space="preserve"> forth. </w:t>
      </w:r>
    </w:p>
    <w:p w14:paraId="764AF432" w14:textId="4C231A24" w:rsidR="00F63D99" w:rsidRPr="00F63D99" w:rsidRDefault="00307E2C" w:rsidP="00F63D99">
      <w:pPr>
        <w:numPr>
          <w:ilvl w:val="0"/>
          <w:numId w:val="2"/>
        </w:numPr>
        <w:spacing w:before="100" w:beforeAutospacing="1" w:after="100" w:afterAutospacing="1"/>
        <w:rPr>
          <w:rStyle w:val="strong-blue"/>
        </w:rPr>
      </w:pPr>
      <w:r>
        <w:rPr>
          <w:rStyle w:val="strong-blue"/>
          <w:rFonts w:eastAsiaTheme="majorEastAsia"/>
        </w:rPr>
        <w:t>Assumption</w:t>
      </w:r>
      <w:r w:rsidR="00F63D99">
        <w:rPr>
          <w:rStyle w:val="strong-blue"/>
          <w:rFonts w:eastAsiaTheme="majorEastAsia"/>
        </w:rPr>
        <w:t xml:space="preserve"> #2: </w:t>
      </w:r>
      <w:r w:rsidR="00F63D99">
        <w:t>T</w:t>
      </w:r>
      <w:r w:rsidR="00F63D99" w:rsidRPr="00DB67A8">
        <w:t>he distribution of the dependent variable should be approximately normally distributed</w:t>
      </w:r>
      <w:r w:rsidR="00F63D99">
        <w:t xml:space="preserve">. </w:t>
      </w:r>
      <w:r w:rsidRPr="004A3B55">
        <w:t xml:space="preserve">The assumption of normality is necessary for statistical significance testing using </w:t>
      </w:r>
      <w:r>
        <w:t>any type of</w:t>
      </w:r>
      <w:r w:rsidRPr="004A3B55">
        <w:t xml:space="preserve"> t-test. However, t-test</w:t>
      </w:r>
      <w:r>
        <w:t>s</w:t>
      </w:r>
      <w:r w:rsidRPr="004A3B55">
        <w:t xml:space="preserve"> </w:t>
      </w:r>
      <w:r>
        <w:t>are often</w:t>
      </w:r>
      <w:r w:rsidRPr="004A3B55">
        <w:t xml:space="preserve"> considered "robust" to violations of normality. This means that some violation of this assumption can be tolerated and the test will still provide valid results. Therefore, you will often hear of this test only requiring </w:t>
      </w:r>
      <w:r w:rsidRPr="004A3B55">
        <w:rPr>
          <w:i/>
          <w:iCs/>
        </w:rPr>
        <w:t>approximately</w:t>
      </w:r>
      <w:r w:rsidRPr="004A3B55">
        <w:t xml:space="preserve"> normal data. Furthermore, as sample size increases, the distribution can be very non-normal and, thanks to</w:t>
      </w:r>
      <w:r>
        <w:t xml:space="preserve"> the Central Limit Theorem, </w:t>
      </w:r>
      <w:r w:rsidRPr="004A3B55">
        <w:t>t-test</w:t>
      </w:r>
      <w:r>
        <w:t>s</w:t>
      </w:r>
      <w:r w:rsidRPr="004A3B55">
        <w:t xml:space="preserve"> can still provide valid results.</w:t>
      </w:r>
    </w:p>
    <w:p w14:paraId="747B3C56" w14:textId="7302F534" w:rsidR="00F63D99" w:rsidRPr="00DB67A8" w:rsidRDefault="00307E2C" w:rsidP="00F63D99">
      <w:pPr>
        <w:numPr>
          <w:ilvl w:val="0"/>
          <w:numId w:val="2"/>
        </w:numPr>
        <w:spacing w:before="100" w:beforeAutospacing="1" w:after="100" w:afterAutospacing="1"/>
      </w:pPr>
      <w:r>
        <w:rPr>
          <w:rStyle w:val="strong-blue"/>
          <w:rFonts w:eastAsiaTheme="majorEastAsia"/>
        </w:rPr>
        <w:t>Assumption</w:t>
      </w:r>
      <w:r w:rsidR="00F63D99" w:rsidRPr="00DB67A8">
        <w:rPr>
          <w:rStyle w:val="strong-blue"/>
          <w:rFonts w:eastAsiaTheme="majorEastAsia"/>
        </w:rPr>
        <w:t xml:space="preserve"> #</w:t>
      </w:r>
      <w:r w:rsidR="00F63D99">
        <w:rPr>
          <w:rStyle w:val="strong-blue"/>
          <w:rFonts w:eastAsiaTheme="majorEastAsia"/>
        </w:rPr>
        <w:t>3</w:t>
      </w:r>
      <w:r w:rsidR="00F63D99" w:rsidRPr="00DB67A8">
        <w:rPr>
          <w:rStyle w:val="strong-blue"/>
          <w:rFonts w:eastAsiaTheme="majorEastAsia"/>
        </w:rPr>
        <w:t>:</w:t>
      </w:r>
      <w:r w:rsidR="00F63D99" w:rsidRPr="00DB67A8">
        <w:t xml:space="preserve"> </w:t>
      </w:r>
      <w:r>
        <w:t>T</w:t>
      </w:r>
      <w:r w:rsidR="00F63D99" w:rsidRPr="00DB67A8">
        <w:t xml:space="preserve">here should be no significant outliers </w:t>
      </w:r>
      <w:r>
        <w:t>in the sample. If</w:t>
      </w:r>
      <w:r w:rsidRPr="004A3B55">
        <w:t xml:space="preserve"> there are any scores that are unusual for </w:t>
      </w:r>
      <w:r>
        <w:t>your sample</w:t>
      </w:r>
      <w:r w:rsidRPr="004A3B55">
        <w:t>, in that their value is extremely small or large compared to the other scores, these scores are called outliers (e.g., 8 participants in a group scored between 60-75 out of 100 in a difficult math test, but one participant scored 98 out of 100). Outliers can have a large negative effect on your results because they can exert a large influence (i.e., change) on the mean and standard deviation for that group, which can affect the statistical test results. Outliers are more important to consider when you have smaller sample sizes, as the effect of the outlier will be greater.</w:t>
      </w:r>
    </w:p>
    <w:p w14:paraId="426B4326" w14:textId="11BA4435" w:rsidR="00DC6284" w:rsidRPr="00F97DF5" w:rsidRDefault="00DC6284" w:rsidP="00DC6284">
      <w:pPr>
        <w:pStyle w:val="Heading2"/>
        <w:rPr>
          <w:sz w:val="32"/>
          <w:szCs w:val="32"/>
        </w:rPr>
      </w:pPr>
      <w:r w:rsidRPr="00F97DF5">
        <w:rPr>
          <w:rFonts w:ascii="Times New Roman" w:hAnsi="Times New Roman" w:cs="Times New Roman"/>
          <w:b/>
          <w:color w:val="000000" w:themeColor="text1"/>
          <w:sz w:val="32"/>
          <w:szCs w:val="32"/>
        </w:rPr>
        <w:t>Null and Alternative Hypotheses:</w:t>
      </w:r>
    </w:p>
    <w:p w14:paraId="27FBE7D1" w14:textId="3D9C8295" w:rsidR="00DC6284" w:rsidRPr="00DB67A8" w:rsidRDefault="00DC6284" w:rsidP="00DC6284">
      <w:pPr>
        <w:pStyle w:val="NormalWeb"/>
      </w:pPr>
      <w:r w:rsidRPr="00DB67A8">
        <w:t xml:space="preserve">Sometimes, you will be required in your work to explicitly state the null and alternative hypotheses, and to then state which was accepted or rejected at the end of the experiment. </w:t>
      </w:r>
      <w:r>
        <w:t>A common null hypothesis for a single sample t-test is</w:t>
      </w:r>
      <w:r w:rsidRPr="00DB67A8">
        <w:t>:</w:t>
      </w:r>
    </w:p>
    <w:p w14:paraId="05F8FCB2" w14:textId="1FB2F374" w:rsidR="00DC6284" w:rsidRPr="00DB67A8" w:rsidRDefault="00DC6284" w:rsidP="00030574">
      <w:pPr>
        <w:pStyle w:val="NormalWeb"/>
        <w:ind w:firstLine="720"/>
      </w:pPr>
      <w:r w:rsidRPr="00DB67A8">
        <w:t>H</w:t>
      </w:r>
      <w:r w:rsidRPr="00DB67A8">
        <w:rPr>
          <w:vertAlign w:val="subscript"/>
        </w:rPr>
        <w:t>0</w:t>
      </w:r>
      <w:r w:rsidRPr="00DB67A8">
        <w:t xml:space="preserve">: The </w:t>
      </w:r>
      <w:r>
        <w:t>sample</w:t>
      </w:r>
      <w:r w:rsidRPr="00DB67A8">
        <w:t xml:space="preserve"> mean </w:t>
      </w:r>
      <w:r>
        <w:t xml:space="preserve">will the same as the population </w:t>
      </w:r>
      <w:r w:rsidRPr="00DB67A8">
        <w:t>(</w:t>
      </w:r>
      <w:r w:rsidRPr="00DC6284">
        <w:rPr>
          <w:i/>
        </w:rPr>
        <w:t>M</w:t>
      </w:r>
      <w:r>
        <w:rPr>
          <w:i/>
        </w:rPr>
        <w:t xml:space="preserve"> </w:t>
      </w:r>
      <w:r w:rsidRPr="00DB67A8">
        <w:t xml:space="preserve">= </w:t>
      </w:r>
      <w:r w:rsidRPr="00DC6284">
        <w:t>µ</w:t>
      </w:r>
      <w:r w:rsidRPr="00DB67A8">
        <w:t>).</w:t>
      </w:r>
    </w:p>
    <w:p w14:paraId="3C02DBE2" w14:textId="79A020C3" w:rsidR="00DC6284" w:rsidRPr="00DB67A8" w:rsidRDefault="00DC6284" w:rsidP="00DC6284">
      <w:pPr>
        <w:pStyle w:val="NormalWeb"/>
      </w:pPr>
      <w:r w:rsidRPr="00DB67A8">
        <w:t>And the</w:t>
      </w:r>
      <w:r w:rsidR="00030574">
        <w:t xml:space="preserve"> research</w:t>
      </w:r>
      <w:r w:rsidRPr="00DB67A8">
        <w:t xml:space="preserve"> hypothesis is:</w:t>
      </w:r>
    </w:p>
    <w:p w14:paraId="54BA2ED0" w14:textId="0A371AB6" w:rsidR="00DC6284" w:rsidRPr="00DB67A8" w:rsidRDefault="00DC6284" w:rsidP="00030574">
      <w:pPr>
        <w:pStyle w:val="NormalWeb"/>
        <w:ind w:firstLine="720"/>
      </w:pPr>
      <w:r w:rsidRPr="00DB67A8">
        <w:t>H</w:t>
      </w:r>
      <w:r w:rsidR="00030574">
        <w:rPr>
          <w:vertAlign w:val="subscript"/>
        </w:rPr>
        <w:t>1</w:t>
      </w:r>
      <w:r w:rsidRPr="00DB67A8">
        <w:t xml:space="preserve">: The </w:t>
      </w:r>
      <w:r>
        <w:t>sample mean will be different from the population mean (</w:t>
      </w:r>
      <w:r>
        <w:rPr>
          <w:i/>
        </w:rPr>
        <w:t>M</w:t>
      </w:r>
      <w:r w:rsidRPr="00DB67A8">
        <w:t xml:space="preserve"> ≠ µ).</w:t>
      </w:r>
    </w:p>
    <w:p w14:paraId="05A2C6DF" w14:textId="56F7E397" w:rsidR="00DC6284" w:rsidRPr="00DB67A8" w:rsidRDefault="00011B93" w:rsidP="00DC6284">
      <w:pPr>
        <w:pStyle w:val="NormalWeb"/>
      </w:pPr>
      <w:r>
        <w:lastRenderedPageBreak/>
        <w:t xml:space="preserve">These guides will mostly cover two-tailed hypothesis testing, where you do not pick a direction that you expect the test </w:t>
      </w:r>
      <w:r w:rsidR="00523348">
        <w:t>to be found (i.e., the scores will be higher than the popula</w:t>
      </w:r>
      <w:r w:rsidR="00030574">
        <w:t>tion mean). Please be aware that</w:t>
      </w:r>
      <w:r w:rsidR="00523348">
        <w:t xml:space="preserve"> your instructor may choose to have you examine a one-tailed or directional test. </w:t>
      </w:r>
      <w:r w:rsidR="00DC6284" w:rsidRPr="00DB67A8">
        <w:t xml:space="preserve">Depending on your results, you can then state whether to reject, or fail to reject, the null hypothesis, and whether to reject or accept the </w:t>
      </w:r>
      <w:r w:rsidR="00030574">
        <w:t>research</w:t>
      </w:r>
      <w:r w:rsidR="00DC6284" w:rsidRPr="00DB67A8">
        <w:t xml:space="preserve"> hypothesis. You will be shown how to do this later in this guide.</w:t>
      </w:r>
    </w:p>
    <w:p w14:paraId="08F119F6" w14:textId="6E332E05" w:rsidR="00F715ED" w:rsidRDefault="00F715ED" w:rsidP="00F715ED">
      <w:pPr>
        <w:pStyle w:val="Heading2"/>
        <w:rPr>
          <w:rFonts w:ascii="Times New Roman" w:hAnsi="Times New Roman" w:cs="Times New Roman"/>
          <w:b/>
          <w:color w:val="000000" w:themeColor="text1"/>
        </w:rPr>
      </w:pPr>
      <w:r w:rsidRPr="00F97DF5">
        <w:rPr>
          <w:rFonts w:ascii="Times New Roman" w:hAnsi="Times New Roman" w:cs="Times New Roman"/>
          <w:b/>
          <w:color w:val="000000" w:themeColor="text1"/>
          <w:sz w:val="32"/>
          <w:szCs w:val="32"/>
        </w:rPr>
        <w:t>Example:</w:t>
      </w:r>
    </w:p>
    <w:p w14:paraId="3C79635D" w14:textId="77777777" w:rsidR="00F715ED" w:rsidRDefault="00F715ED" w:rsidP="00F715ED"/>
    <w:p w14:paraId="17E5AFD8" w14:textId="255741EF" w:rsidR="00F715ED" w:rsidRDefault="00F715ED" w:rsidP="00F715ED">
      <w:r>
        <w:t xml:space="preserve">A researcher has gathered data on the recent issues with </w:t>
      </w:r>
      <w:r w:rsidR="00342AEA">
        <w:t xml:space="preserve">privacy and the use of social media. </w:t>
      </w:r>
      <w:r w:rsidR="00836DCC">
        <w:t>40 participants were asked to rate their concern with online privacy on a 1 (</w:t>
      </w:r>
      <w:r w:rsidR="00836DCC">
        <w:rPr>
          <w:i/>
        </w:rPr>
        <w:t>not at all concerned</w:t>
      </w:r>
      <w:r w:rsidR="00836DCC">
        <w:t>) to 7 (</w:t>
      </w:r>
      <w:r w:rsidR="00836DCC">
        <w:rPr>
          <w:i/>
        </w:rPr>
        <w:t>very much concerned</w:t>
      </w:r>
      <w:r w:rsidR="00836DCC">
        <w:t xml:space="preserve">) scale. This data was then compared to a national average concern rating of around a neutral score where </w:t>
      </w:r>
      <w:r w:rsidR="00836DCC" w:rsidRPr="00DB67A8">
        <w:t>µ</w:t>
      </w:r>
      <w:r w:rsidR="00836DCC">
        <w:t xml:space="preserve"> = 4.12. </w:t>
      </w:r>
    </w:p>
    <w:p w14:paraId="1F893B14" w14:textId="77777777" w:rsidR="00836DCC" w:rsidRDefault="00836DCC" w:rsidP="00F715ED"/>
    <w:p w14:paraId="6A4CB087" w14:textId="359BC1EE" w:rsidR="00836DCC" w:rsidRDefault="00836DCC" w:rsidP="00F715ED">
      <w:r>
        <w:t>To get started, open the dataset for this example in JASP. Remember, you can always use the previous help guides</w:t>
      </w:r>
      <w:r w:rsidR="00795750">
        <w:t xml:space="preserve"> for greater detail</w:t>
      </w:r>
      <w:r>
        <w:t xml:space="preserve"> in case you do not remember how to do something. </w:t>
      </w:r>
    </w:p>
    <w:p w14:paraId="336B9C0E" w14:textId="77777777" w:rsidR="00795750" w:rsidRDefault="00795750" w:rsidP="00F715ED"/>
    <w:p w14:paraId="424EA1B3" w14:textId="15CAC28A" w:rsidR="00795750" w:rsidRDefault="00795750" w:rsidP="00F715ED">
      <w:r>
        <w:t xml:space="preserve">File </w:t>
      </w:r>
      <w:r>
        <w:sym w:font="Wingdings" w:char="F0E0"/>
      </w:r>
      <w:r>
        <w:t xml:space="preserve"> Open </w:t>
      </w:r>
      <w:r>
        <w:sym w:font="Wingdings" w:char="F0E0"/>
      </w:r>
      <w:r>
        <w:t xml:space="preserve"> Computer </w:t>
      </w:r>
      <w:r>
        <w:sym w:font="Wingdings" w:char="F0E0"/>
      </w:r>
      <w:r>
        <w:t xml:space="preserve"> Browse </w:t>
      </w:r>
      <w:r>
        <w:sym w:font="Wingdings" w:char="F0E0"/>
      </w:r>
      <w:r>
        <w:t xml:space="preserve"> Pick the Single Sample t Data.</w:t>
      </w:r>
    </w:p>
    <w:p w14:paraId="1E95E99F" w14:textId="77777777" w:rsidR="00795750" w:rsidRDefault="00795750" w:rsidP="00F715ED"/>
    <w:p w14:paraId="78304928" w14:textId="609E398B" w:rsidR="00795750" w:rsidRDefault="00795750" w:rsidP="00F715ED">
      <w:r w:rsidRPr="00795750">
        <w:rPr>
          <w:noProof/>
        </w:rPr>
        <w:drawing>
          <wp:inline distT="0" distB="0" distL="0" distR="0" wp14:anchorId="31128654" wp14:editId="395520EE">
            <wp:extent cx="5943600" cy="3192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2145"/>
                    </a:xfrm>
                    <a:prstGeom prst="rect">
                      <a:avLst/>
                    </a:prstGeom>
                  </pic:spPr>
                </pic:pic>
              </a:graphicData>
            </a:graphic>
          </wp:inline>
        </w:drawing>
      </w:r>
    </w:p>
    <w:p w14:paraId="66962D0C" w14:textId="77777777" w:rsidR="00A32B72" w:rsidRDefault="00A32B72" w:rsidP="00F715ED"/>
    <w:p w14:paraId="2A4B2497" w14:textId="77777777" w:rsidR="00A32B72" w:rsidRDefault="00A32B72" w:rsidP="00F715ED"/>
    <w:p w14:paraId="69CD64C6" w14:textId="4DAE37D0" w:rsidR="00A32B72" w:rsidRPr="00A20685" w:rsidRDefault="00A32B72" w:rsidP="00A32B72">
      <w:pPr>
        <w:pStyle w:val="Heading2"/>
        <w:rPr>
          <w:rFonts w:ascii="Times New Roman" w:hAnsi="Times New Roman" w:cs="Times New Roman"/>
          <w:b/>
          <w:color w:val="000000" w:themeColor="text1"/>
          <w:sz w:val="32"/>
          <w:szCs w:val="32"/>
        </w:rPr>
      </w:pPr>
      <w:r w:rsidRPr="00A20685">
        <w:rPr>
          <w:rFonts w:ascii="Times New Roman" w:hAnsi="Times New Roman" w:cs="Times New Roman"/>
          <w:b/>
          <w:color w:val="000000" w:themeColor="text1"/>
          <w:sz w:val="32"/>
          <w:szCs w:val="32"/>
        </w:rPr>
        <w:t>Check your assumptions:</w:t>
      </w:r>
    </w:p>
    <w:p w14:paraId="2F9FF4DD" w14:textId="77777777" w:rsidR="00A32B72" w:rsidRDefault="00A32B72" w:rsidP="00A32B72"/>
    <w:p w14:paraId="26819502" w14:textId="0077754E" w:rsidR="00A32B72" w:rsidRDefault="00A32B72" w:rsidP="00A32B72">
      <w:r>
        <w:t>Is the dependent variable at least scale (ratio or interval)? Yes, we are using interval style data.</w:t>
      </w:r>
    </w:p>
    <w:p w14:paraId="01DBED22" w14:textId="77777777" w:rsidR="00A32B72" w:rsidRDefault="00A32B72" w:rsidP="00A32B72"/>
    <w:p w14:paraId="6D24E2E1" w14:textId="06CCBCCD" w:rsidR="00A32B72" w:rsidRPr="00A20685" w:rsidRDefault="00A32B72" w:rsidP="00A32B72">
      <w:pPr>
        <w:rPr>
          <w:b/>
          <w:sz w:val="26"/>
          <w:szCs w:val="26"/>
        </w:rPr>
      </w:pPr>
      <w:r w:rsidRPr="00A20685">
        <w:rPr>
          <w:b/>
          <w:sz w:val="26"/>
          <w:szCs w:val="26"/>
        </w:rPr>
        <w:t>Are there any outliers in the sample?</w:t>
      </w:r>
    </w:p>
    <w:p w14:paraId="48AAB7A1" w14:textId="77777777" w:rsidR="00A32B72" w:rsidRDefault="00A32B72" w:rsidP="00A32B72">
      <w:r>
        <w:t xml:space="preserve">To examine if any data might be considered an outlier, we can use the </w:t>
      </w:r>
      <w:proofErr w:type="spellStart"/>
      <w:r>
        <w:t>Descriptives</w:t>
      </w:r>
      <w:proofErr w:type="spellEnd"/>
      <w:r>
        <w:t xml:space="preserve"> </w:t>
      </w:r>
      <w:r w:rsidRPr="00A32B72">
        <w:rPr>
          <w:noProof/>
        </w:rPr>
        <w:drawing>
          <wp:inline distT="0" distB="0" distL="0" distR="0" wp14:anchorId="655E3F72" wp14:editId="1E2FE89E">
            <wp:extent cx="591207" cy="457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07" cy="457200"/>
                    </a:xfrm>
                    <a:prstGeom prst="rect">
                      <a:avLst/>
                    </a:prstGeom>
                  </pic:spPr>
                </pic:pic>
              </a:graphicData>
            </a:graphic>
          </wp:inline>
        </w:drawing>
      </w:r>
      <w:r>
        <w:t xml:space="preserve"> options you learned about previously. Click </w:t>
      </w:r>
      <w:proofErr w:type="spellStart"/>
      <w:r>
        <w:t>Descriptives</w:t>
      </w:r>
      <w:proofErr w:type="spellEnd"/>
      <w:r>
        <w:t xml:space="preserve"> </w:t>
      </w:r>
      <w:r>
        <w:sym w:font="Wingdings" w:char="F0E0"/>
      </w:r>
      <w:r>
        <w:t xml:space="preserve"> Descriptive Statistics. </w:t>
      </w:r>
    </w:p>
    <w:p w14:paraId="7773AA4F" w14:textId="585387C2" w:rsidR="00A32B72" w:rsidRDefault="00A32B72" w:rsidP="00A32B72">
      <w:r w:rsidRPr="00A32B72">
        <w:rPr>
          <w:noProof/>
        </w:rPr>
        <w:drawing>
          <wp:inline distT="0" distB="0" distL="0" distR="0" wp14:anchorId="20358936" wp14:editId="08262221">
            <wp:extent cx="1532021" cy="9144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2021" cy="914400"/>
                    </a:xfrm>
                    <a:prstGeom prst="rect">
                      <a:avLst/>
                    </a:prstGeom>
                  </pic:spPr>
                </pic:pic>
              </a:graphicData>
            </a:graphic>
          </wp:inline>
        </w:drawing>
      </w:r>
    </w:p>
    <w:p w14:paraId="178C0960" w14:textId="77777777" w:rsidR="00A32B72" w:rsidRDefault="00A32B72" w:rsidP="00A32B72"/>
    <w:p w14:paraId="1FA684CA" w14:textId="1054A72F" w:rsidR="00A32B72" w:rsidRDefault="00A32B72" w:rsidP="00A32B72">
      <w:r>
        <w:t xml:space="preserve">In this window, we want to click on Privacy and click the arrow </w:t>
      </w:r>
      <w:r w:rsidRPr="00A32B72">
        <w:rPr>
          <w:noProof/>
        </w:rPr>
        <w:drawing>
          <wp:inline distT="0" distB="0" distL="0" distR="0" wp14:anchorId="2B23EF26" wp14:editId="1C9A3D9A">
            <wp:extent cx="6477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 cy="444500"/>
                    </a:xfrm>
                    <a:prstGeom prst="rect">
                      <a:avLst/>
                    </a:prstGeom>
                  </pic:spPr>
                </pic:pic>
              </a:graphicData>
            </a:graphic>
          </wp:inline>
        </w:drawing>
      </w:r>
      <w:r>
        <w:t xml:space="preserve"> to move it over to the right hand side under Variables. Click on the plots options: </w:t>
      </w:r>
      <w:r w:rsidRPr="00A32B72">
        <w:rPr>
          <w:noProof/>
        </w:rPr>
        <w:drawing>
          <wp:inline distT="0" distB="0" distL="0" distR="0" wp14:anchorId="6D20B329" wp14:editId="1A86305F">
            <wp:extent cx="9652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5200" cy="342900"/>
                    </a:xfrm>
                    <a:prstGeom prst="rect">
                      <a:avLst/>
                    </a:prstGeom>
                  </pic:spPr>
                </pic:pic>
              </a:graphicData>
            </a:graphic>
          </wp:inline>
        </w:drawing>
      </w:r>
      <w:r>
        <w:t xml:space="preserve"> to see more available options. </w:t>
      </w:r>
    </w:p>
    <w:p w14:paraId="1A9E697A" w14:textId="77777777" w:rsidR="00A32B72" w:rsidRDefault="00A32B72" w:rsidP="00A32B72"/>
    <w:p w14:paraId="4A413806" w14:textId="3016CA33" w:rsidR="00A32B72" w:rsidRDefault="00A32B72" w:rsidP="00A32B72">
      <w:r w:rsidRPr="00A32B72">
        <w:rPr>
          <w:noProof/>
        </w:rPr>
        <w:drawing>
          <wp:inline distT="0" distB="0" distL="0" distR="0" wp14:anchorId="7557D367" wp14:editId="37A818A9">
            <wp:extent cx="5943600" cy="3278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8505"/>
                    </a:xfrm>
                    <a:prstGeom prst="rect">
                      <a:avLst/>
                    </a:prstGeom>
                  </pic:spPr>
                </pic:pic>
              </a:graphicData>
            </a:graphic>
          </wp:inline>
        </w:drawing>
      </w:r>
    </w:p>
    <w:p w14:paraId="46C6EEE6" w14:textId="77777777" w:rsidR="00A32B72" w:rsidRDefault="00A32B72" w:rsidP="00A32B72"/>
    <w:p w14:paraId="1D20FF08" w14:textId="331A2702" w:rsidR="00A32B72" w:rsidRDefault="00A32B72" w:rsidP="00A32B72">
      <w:r>
        <w:t xml:space="preserve">Here we can look at two different options to see if any participants scores are very different from other participants scores. </w:t>
      </w:r>
      <w:r w:rsidR="00161806">
        <w:t xml:space="preserve">First, click on Distribution plots. </w:t>
      </w:r>
      <w:r w:rsidR="00161806" w:rsidRPr="00161806">
        <w:rPr>
          <w:noProof/>
        </w:rPr>
        <w:drawing>
          <wp:inline distT="0" distB="0" distL="0" distR="0" wp14:anchorId="0D575025" wp14:editId="69AA5BCD">
            <wp:extent cx="1778000" cy="43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000" cy="431800"/>
                    </a:xfrm>
                    <a:prstGeom prst="rect">
                      <a:avLst/>
                    </a:prstGeom>
                  </pic:spPr>
                </pic:pic>
              </a:graphicData>
            </a:graphic>
          </wp:inline>
        </w:drawing>
      </w:r>
    </w:p>
    <w:p w14:paraId="18742795" w14:textId="0F15DCCB" w:rsidR="00161806" w:rsidRDefault="00161806" w:rsidP="00A32B72"/>
    <w:p w14:paraId="54C40647" w14:textId="7F31A3E9" w:rsidR="00030574" w:rsidRDefault="00030574" w:rsidP="00A32B72"/>
    <w:p w14:paraId="2E6A24D8" w14:textId="39144E68" w:rsidR="00030574" w:rsidRDefault="00030574" w:rsidP="00A32B72"/>
    <w:p w14:paraId="5B10C0C0" w14:textId="2CBF5ED7" w:rsidR="00030574" w:rsidRDefault="00030574" w:rsidP="00A32B72"/>
    <w:p w14:paraId="691F74F9" w14:textId="1F86B32E" w:rsidR="00161806" w:rsidRDefault="00161806" w:rsidP="00161806">
      <w:r>
        <w:fldChar w:fldCharType="begin"/>
      </w:r>
      <w:r>
        <w:instrText xml:space="preserve"> INCLUDEPICTURE "/Users/buchanan/.JASP/temp/clipboard/resources/2/_11.png" \* MERGEFORMATINET </w:instrText>
      </w:r>
      <w:r>
        <w:fldChar w:fldCharType="separate"/>
      </w:r>
      <w:r>
        <w:rPr>
          <w:noProof/>
        </w:rPr>
        <w:drawing>
          <wp:inline distT="0" distB="0" distL="0" distR="0" wp14:anchorId="0C3CFEDC" wp14:editId="3AF3BB7E">
            <wp:extent cx="5943600" cy="3963670"/>
            <wp:effectExtent l="0" t="0" r="0" b="0"/>
            <wp:docPr id="18" name="Picture 18" descr="/Users/buchanan/.JASP/temp/clipboard/resources/2/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uchanan/.JASP/temp/clipboard/resources/2/_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r>
        <w:fldChar w:fldCharType="end"/>
      </w:r>
    </w:p>
    <w:p w14:paraId="3B1F4111" w14:textId="26985CA2" w:rsidR="00161806" w:rsidRDefault="00161806" w:rsidP="00A32B72">
      <w:r>
        <w:t xml:space="preserve">A histogram will appear. We can tell that most participants scores are between 4 and 6, with a few in the very low range of 1 and 2. Another option would be to select Box Plots </w:t>
      </w:r>
      <w:r w:rsidRPr="00161806">
        <w:rPr>
          <w:noProof/>
        </w:rPr>
        <w:drawing>
          <wp:inline distT="0" distB="0" distL="0" distR="0" wp14:anchorId="647FE4B7" wp14:editId="197635AC">
            <wp:extent cx="12192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200" cy="342900"/>
                    </a:xfrm>
                    <a:prstGeom prst="rect">
                      <a:avLst/>
                    </a:prstGeom>
                  </pic:spPr>
                </pic:pic>
              </a:graphicData>
            </a:graphic>
          </wp:inline>
        </w:drawing>
      </w:r>
      <w:r>
        <w:t xml:space="preserve">, Label Outliers </w:t>
      </w:r>
      <w:r w:rsidRPr="00161806">
        <w:rPr>
          <w:noProof/>
        </w:rPr>
        <w:drawing>
          <wp:inline distT="0" distB="0" distL="0" distR="0" wp14:anchorId="3E07E4B8" wp14:editId="4FDE3D16">
            <wp:extent cx="1536700" cy="39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6700" cy="393700"/>
                    </a:xfrm>
                    <a:prstGeom prst="rect">
                      <a:avLst/>
                    </a:prstGeom>
                  </pic:spPr>
                </pic:pic>
              </a:graphicData>
            </a:graphic>
          </wp:inline>
        </w:drawing>
      </w:r>
      <w:r>
        <w:t xml:space="preserve">, and Jitter Element </w:t>
      </w:r>
      <w:r w:rsidRPr="00161806">
        <w:rPr>
          <w:noProof/>
        </w:rPr>
        <w:drawing>
          <wp:inline distT="0" distB="0" distL="0" distR="0" wp14:anchorId="070A93DF" wp14:editId="3BD774EE">
            <wp:extent cx="1549400" cy="342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9400" cy="342900"/>
                    </a:xfrm>
                    <a:prstGeom prst="rect">
                      <a:avLst/>
                    </a:prstGeom>
                  </pic:spPr>
                </pic:pic>
              </a:graphicData>
            </a:graphic>
          </wp:inline>
        </w:drawing>
      </w:r>
      <w:r>
        <w:t xml:space="preserve">. You will see outliers labeled with a special symbol, and Jitter Element allows you to see all the participants scores as dots on the plot. </w:t>
      </w:r>
    </w:p>
    <w:p w14:paraId="3E266BA6" w14:textId="77777777" w:rsidR="00161806" w:rsidRDefault="00161806" w:rsidP="00A32B72"/>
    <w:p w14:paraId="15AF818B" w14:textId="77777777" w:rsidR="00161806" w:rsidRDefault="00161806" w:rsidP="00161806">
      <w:pPr>
        <w:pStyle w:val="Heading4"/>
      </w:pPr>
      <w:r>
        <w:t>Boxplots</w:t>
      </w:r>
    </w:p>
    <w:p w14:paraId="090975E9" w14:textId="77777777" w:rsidR="00161806" w:rsidRDefault="00161806" w:rsidP="00161806">
      <w:pPr>
        <w:pStyle w:val="Heading5"/>
      </w:pPr>
      <w:r>
        <w:t>Privacy</w:t>
      </w:r>
    </w:p>
    <w:p w14:paraId="4AFD18E7" w14:textId="7B852FBF" w:rsidR="00161806" w:rsidRDefault="00D637D4" w:rsidP="00161806">
      <w:r>
        <w:rPr>
          <w:noProof/>
        </w:rPr>
        <mc:AlternateContent>
          <mc:Choice Requires="wps">
            <w:drawing>
              <wp:anchor distT="0" distB="0" distL="114300" distR="114300" simplePos="0" relativeHeight="251668480" behindDoc="0" locked="0" layoutInCell="1" allowOverlap="1" wp14:anchorId="3F85B8E2" wp14:editId="7E69F91D">
                <wp:simplePos x="0" y="0"/>
                <wp:positionH relativeFrom="column">
                  <wp:posOffset>1073791</wp:posOffset>
                </wp:positionH>
                <wp:positionV relativeFrom="paragraph">
                  <wp:posOffset>2806234</wp:posOffset>
                </wp:positionV>
                <wp:extent cx="1853722" cy="578485"/>
                <wp:effectExtent l="0" t="12700" r="26035" b="31115"/>
                <wp:wrapNone/>
                <wp:docPr id="33" name="Right Arrow 33"/>
                <wp:cNvGraphicFramePr/>
                <a:graphic xmlns:a="http://schemas.openxmlformats.org/drawingml/2006/main">
                  <a:graphicData uri="http://schemas.microsoft.com/office/word/2010/wordprocessingShape">
                    <wps:wsp>
                      <wps:cNvSpPr/>
                      <wps:spPr>
                        <a:xfrm>
                          <a:off x="0" y="0"/>
                          <a:ext cx="1853722" cy="578485"/>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7E681F49" w14:textId="446E3F90" w:rsidR="00D637D4" w:rsidRDefault="00D637D4" w:rsidP="00D637D4">
                            <w:pPr>
                              <w:jc w:val="center"/>
                            </w:pPr>
                            <w:r>
                              <w:t>Quartile - 1.5 * IQR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5B8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6" type="#_x0000_t13" style="position:absolute;margin-left:84.55pt;margin-top:220.95pt;width:145.95pt;height:4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" adj="18230,5837" fillcolor="black [3200]" strokecolor="black [1600]" strokeweight="1pt">
                <v:textbox>
                  <w:txbxContent>
                    <w:p w14:paraId="7E681F49" w14:textId="446E3F90" w:rsidR="00D637D4" w:rsidRDefault="00D637D4" w:rsidP="00D637D4">
                      <w:pPr>
                        <w:jc w:val="center"/>
                      </w:pPr>
                      <w:r>
                        <w:t>Quartile - 1.5 * IQR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890D2AF" wp14:editId="7355CE1E">
                <wp:simplePos x="0" y="0"/>
                <wp:positionH relativeFrom="column">
                  <wp:posOffset>1073791</wp:posOffset>
                </wp:positionH>
                <wp:positionV relativeFrom="paragraph">
                  <wp:posOffset>-109057</wp:posOffset>
                </wp:positionV>
                <wp:extent cx="1853722" cy="578485"/>
                <wp:effectExtent l="0" t="12700" r="26035" b="31115"/>
                <wp:wrapNone/>
                <wp:docPr id="25" name="Right Arrow 25"/>
                <wp:cNvGraphicFramePr/>
                <a:graphic xmlns:a="http://schemas.openxmlformats.org/drawingml/2006/main">
                  <a:graphicData uri="http://schemas.microsoft.com/office/word/2010/wordprocessingShape">
                    <wps:wsp>
                      <wps:cNvSpPr/>
                      <wps:spPr>
                        <a:xfrm>
                          <a:off x="0" y="0"/>
                          <a:ext cx="1853722" cy="578485"/>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3C940558" w14:textId="6A609412" w:rsidR="00870633" w:rsidRDefault="00D637D4" w:rsidP="00870633">
                            <w:pPr>
                              <w:jc w:val="center"/>
                            </w:pPr>
                            <w:r>
                              <w:t>Quartile + 1.5 * IQR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D2AF" id="Right Arrow 25" o:spid="_x0000_s1027" type="#_x0000_t13" style="position:absolute;margin-left:84.55pt;margin-top:-8.6pt;width:145.95pt;height:4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" adj="18230,5837" fillcolor="black [3200]" strokecolor="black [1600]" strokeweight="1pt">
                <v:textbox>
                  <w:txbxContent>
                    <w:p w14:paraId="3C940558" w14:textId="6A609412" w:rsidR="00870633" w:rsidRDefault="00D637D4" w:rsidP="00870633">
                      <w:pPr>
                        <w:jc w:val="center"/>
                      </w:pPr>
                      <w:r>
                        <w:t>Quartile + 1.5 * IQR</w:t>
                      </w:r>
                    </w:p>
                  </w:txbxContent>
                </v:textbox>
              </v:shape>
            </w:pict>
          </mc:Fallback>
        </mc:AlternateContent>
      </w:r>
      <w:r w:rsidR="00870633">
        <w:rPr>
          <w:noProof/>
        </w:rPr>
        <mc:AlternateContent>
          <mc:Choice Requires="wps">
            <w:drawing>
              <wp:anchor distT="0" distB="0" distL="114300" distR="114300" simplePos="0" relativeHeight="251664384" behindDoc="0" locked="0" layoutInCell="1" allowOverlap="1" wp14:anchorId="3D68C32A" wp14:editId="63035949">
                <wp:simplePos x="0" y="0"/>
                <wp:positionH relativeFrom="column">
                  <wp:posOffset>3967673</wp:posOffset>
                </wp:positionH>
                <wp:positionV relativeFrom="paragraph">
                  <wp:posOffset>376987</wp:posOffset>
                </wp:positionV>
                <wp:extent cx="1283516" cy="637919"/>
                <wp:effectExtent l="12700" t="12700" r="12065" b="22860"/>
                <wp:wrapNone/>
                <wp:docPr id="30" name="Left Arrow 30"/>
                <wp:cNvGraphicFramePr/>
                <a:graphic xmlns:a="http://schemas.openxmlformats.org/drawingml/2006/main">
                  <a:graphicData uri="http://schemas.microsoft.com/office/word/2010/wordprocessingShape">
                    <wps:wsp>
                      <wps:cNvSpPr/>
                      <wps:spPr>
                        <a:xfrm>
                          <a:off x="0" y="0"/>
                          <a:ext cx="1283516" cy="637919"/>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179196F9" w14:textId="0B43D6EE" w:rsidR="00870633" w:rsidRDefault="00870633" w:rsidP="00870633">
                            <w:pPr>
                              <w:jc w:val="center"/>
                            </w:pPr>
                            <w:r>
                              <w:t>Third Quartile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68C32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 o:spid="_x0000_s1028" type="#_x0000_t66" style="position:absolute;margin-left:312.4pt;margin-top:29.7pt;width:101.0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" adj="5368" fillcolor="black [3200]" strokecolor="black [1600]" strokeweight="1pt">
                <v:textbox>
                  <w:txbxContent>
                    <w:p w14:paraId="179196F9" w14:textId="0B43D6EE" w:rsidR="00870633" w:rsidRDefault="00870633" w:rsidP="00870633">
                      <w:pPr>
                        <w:jc w:val="center"/>
                      </w:pPr>
                      <w:r>
                        <w:t>Third Quartile</w:t>
                      </w:r>
                    </w:p>
                  </w:txbxContent>
                </v:textbox>
              </v:shape>
            </w:pict>
          </mc:Fallback>
        </mc:AlternateContent>
      </w:r>
      <w:r w:rsidR="00870633">
        <w:rPr>
          <w:noProof/>
        </w:rPr>
        <mc:AlternateContent>
          <mc:Choice Requires="wps">
            <w:drawing>
              <wp:anchor distT="0" distB="0" distL="114300" distR="114300" simplePos="0" relativeHeight="251666432" behindDoc="0" locked="0" layoutInCell="1" allowOverlap="1" wp14:anchorId="5220E6CE" wp14:editId="50EA2AC3">
                <wp:simplePos x="0" y="0"/>
                <wp:positionH relativeFrom="column">
                  <wp:posOffset>3967993</wp:posOffset>
                </wp:positionH>
                <wp:positionV relativeFrom="paragraph">
                  <wp:posOffset>1317072</wp:posOffset>
                </wp:positionV>
                <wp:extent cx="1283516" cy="637919"/>
                <wp:effectExtent l="12700" t="12700" r="12065" b="22860"/>
                <wp:wrapNone/>
                <wp:docPr id="32" name="Left Arrow 32"/>
                <wp:cNvGraphicFramePr/>
                <a:graphic xmlns:a="http://schemas.openxmlformats.org/drawingml/2006/main">
                  <a:graphicData uri="http://schemas.microsoft.com/office/word/2010/wordprocessingShape">
                    <wps:wsp>
                      <wps:cNvSpPr/>
                      <wps:spPr>
                        <a:xfrm>
                          <a:off x="0" y="0"/>
                          <a:ext cx="1283516" cy="637919"/>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013E62C1" w14:textId="20188D0A" w:rsidR="00870633" w:rsidRDefault="00870633" w:rsidP="00870633">
                            <w:pPr>
                              <w:jc w:val="center"/>
                            </w:pPr>
                            <w:r>
                              <w:t xml:space="preserve">First Quartile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0E6CE" id="Left Arrow 32" o:spid="_x0000_s1029" type="#_x0000_t66" style="position:absolute;margin-left:312.45pt;margin-top:103.7pt;width:101.05pt;height:5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" adj="5368" fillcolor="black [3200]" strokecolor="black [1600]" strokeweight="1pt">
                <v:textbox>
                  <w:txbxContent>
                    <w:p w14:paraId="013E62C1" w14:textId="20188D0A" w:rsidR="00870633" w:rsidRDefault="00870633" w:rsidP="00870633">
                      <w:pPr>
                        <w:jc w:val="center"/>
                      </w:pPr>
                      <w:r>
                        <w:t xml:space="preserve">First Quartile </w:t>
                      </w:r>
                    </w:p>
                  </w:txbxContent>
                </v:textbox>
              </v:shape>
            </w:pict>
          </mc:Fallback>
        </mc:AlternateContent>
      </w:r>
      <w:r w:rsidR="00870633">
        <w:rPr>
          <w:noProof/>
        </w:rPr>
        <mc:AlternateContent>
          <mc:Choice Requires="wps">
            <w:drawing>
              <wp:anchor distT="0" distB="0" distL="114300" distR="114300" simplePos="0" relativeHeight="251663360" behindDoc="0" locked="0" layoutInCell="1" allowOverlap="1" wp14:anchorId="7B2BC504" wp14:editId="1E8652A5">
                <wp:simplePos x="0" y="0"/>
                <wp:positionH relativeFrom="column">
                  <wp:posOffset>1359017</wp:posOffset>
                </wp:positionH>
                <wp:positionV relativeFrom="paragraph">
                  <wp:posOffset>880844</wp:posOffset>
                </wp:positionV>
                <wp:extent cx="1207770" cy="578840"/>
                <wp:effectExtent l="0" t="12700" r="24130" b="31115"/>
                <wp:wrapNone/>
                <wp:docPr id="28" name="Right Arrow 28"/>
                <wp:cNvGraphicFramePr/>
                <a:graphic xmlns:a="http://schemas.openxmlformats.org/drawingml/2006/main">
                  <a:graphicData uri="http://schemas.microsoft.com/office/word/2010/wordprocessingShape">
                    <wps:wsp>
                      <wps:cNvSpPr/>
                      <wps:spPr>
                        <a:xfrm>
                          <a:off x="0" y="0"/>
                          <a:ext cx="1207770" cy="578840"/>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0AE1E176" w14:textId="4E036205" w:rsidR="00870633" w:rsidRDefault="00870633" w:rsidP="00870633">
                            <w:pPr>
                              <w:jc w:val="center"/>
                            </w:pPr>
                            <w:r>
                              <w:t>Median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2BC504" id="Right Arrow 28" o:spid="_x0000_s1030" type="#_x0000_t13" style="position:absolute;margin-left:107pt;margin-top:69.35pt;width:95.1pt;height:4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" adj="16424,5837" fillcolor="black [3200]" strokecolor="black [1600]" strokeweight="1pt">
                <v:textbox>
                  <w:txbxContent>
                    <w:p w14:paraId="0AE1E176" w14:textId="4E036205" w:rsidR="00870633" w:rsidRDefault="00870633" w:rsidP="00870633">
                      <w:pPr>
                        <w:jc w:val="center"/>
                      </w:pPr>
                      <w:r>
                        <w:t>Median</w:t>
                      </w:r>
                    </w:p>
                  </w:txbxContent>
                </v:textbox>
              </v:shape>
            </w:pict>
          </mc:Fallback>
        </mc:AlternateContent>
      </w:r>
      <w:r w:rsidR="00161806">
        <w:fldChar w:fldCharType="begin"/>
      </w:r>
      <w:r w:rsidR="00161806">
        <w:instrText xml:space="preserve"> INCLUDEPICTURE "/Users/buchanan/.JASP/temp/clipboard/resources/2/_14.png" \* MERGEFORMATINET </w:instrText>
      </w:r>
      <w:r w:rsidR="00161806">
        <w:fldChar w:fldCharType="separate"/>
      </w:r>
      <w:r w:rsidR="00161806">
        <w:rPr>
          <w:noProof/>
        </w:rPr>
        <w:drawing>
          <wp:inline distT="0" distB="0" distL="0" distR="0" wp14:anchorId="39A54E09" wp14:editId="3976D778">
            <wp:extent cx="5943600" cy="3963670"/>
            <wp:effectExtent l="0" t="0" r="0" b="0"/>
            <wp:docPr id="24" name="Picture 24" descr="/Users/buchanan/.JASP/temp/clipboard/resources/2/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uchanan/.JASP/temp/clipboard/resources/2/_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r w:rsidR="00161806">
        <w:fldChar w:fldCharType="end"/>
      </w:r>
    </w:p>
    <w:p w14:paraId="5B43550E" w14:textId="64E422F9" w:rsidR="00795750" w:rsidRDefault="00870633" w:rsidP="00F715ED">
      <w:r>
        <w:t xml:space="preserve">A boxplot indicates the following parts (labeled on top of the diagram above, which you will not see in JASP). </w:t>
      </w:r>
      <w:r w:rsidR="00D637D4">
        <w:t xml:space="preserve">Remember that IQR is the interquartile range or the third quartile minus the </w:t>
      </w:r>
      <w:r w:rsidR="001B6CD7">
        <w:t xml:space="preserve">first quartile. If we had outliers, they would be outside the top and bottom lines and would be marked with a star. </w:t>
      </w:r>
    </w:p>
    <w:p w14:paraId="1F1E9229" w14:textId="77777777" w:rsidR="001B6CD7" w:rsidRDefault="001B6CD7" w:rsidP="00F715ED"/>
    <w:p w14:paraId="72D9F15A" w14:textId="45B047E9" w:rsidR="001B6CD7" w:rsidRPr="00A20685" w:rsidRDefault="001B6CD7" w:rsidP="00F715ED">
      <w:pPr>
        <w:rPr>
          <w:b/>
          <w:sz w:val="26"/>
          <w:szCs w:val="26"/>
        </w:rPr>
      </w:pPr>
      <w:r w:rsidRPr="00A20685">
        <w:rPr>
          <w:b/>
          <w:sz w:val="26"/>
          <w:szCs w:val="26"/>
        </w:rPr>
        <w:t>Is the dependent variable normally distributed?</w:t>
      </w:r>
    </w:p>
    <w:p w14:paraId="16C38299" w14:textId="77777777" w:rsidR="001B6CD7" w:rsidRPr="001B6CD7" w:rsidRDefault="001B6CD7" w:rsidP="00F715ED">
      <w:pPr>
        <w:rPr>
          <w:b/>
        </w:rPr>
      </w:pPr>
    </w:p>
    <w:p w14:paraId="6575EFF6" w14:textId="6B792ACB" w:rsidR="001B6CD7" w:rsidRDefault="00B21A4D" w:rsidP="00F715ED">
      <w:r>
        <w:t xml:space="preserve">We can view the histogram created earlier to look at if the data appears normal, but we might also consider using the </w:t>
      </w:r>
      <w:r w:rsidR="007F5AF2">
        <w:t>Shapiro-Wilk</w:t>
      </w:r>
      <w:r>
        <w:t xml:space="preserve"> test to determine if the data is normal. To get this test, we need to run the actual t-test to see that output.</w:t>
      </w:r>
    </w:p>
    <w:p w14:paraId="13D81C21" w14:textId="77777777" w:rsidR="00B21A4D" w:rsidRDefault="00B21A4D" w:rsidP="00F715ED"/>
    <w:p w14:paraId="1168B43A" w14:textId="77777777" w:rsidR="00B21A4D" w:rsidRDefault="00B21A4D" w:rsidP="00F715ED">
      <w:r>
        <w:t xml:space="preserve">Click on t-tests </w:t>
      </w:r>
      <w:r w:rsidRPr="00B21A4D">
        <w:rPr>
          <w:noProof/>
        </w:rPr>
        <w:drawing>
          <wp:inline distT="0" distB="0" distL="0" distR="0" wp14:anchorId="269117CE" wp14:editId="274B03DC">
            <wp:extent cx="787400" cy="66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7400" cy="660400"/>
                    </a:xfrm>
                    <a:prstGeom prst="rect">
                      <a:avLst/>
                    </a:prstGeom>
                  </pic:spPr>
                </pic:pic>
              </a:graphicData>
            </a:graphic>
          </wp:inline>
        </w:drawing>
      </w:r>
      <w:r>
        <w:t xml:space="preserve"> </w:t>
      </w:r>
      <w:r>
        <w:sym w:font="Wingdings" w:char="F0E0"/>
      </w:r>
      <w:r>
        <w:t xml:space="preserve"> One sample t-test</w:t>
      </w:r>
    </w:p>
    <w:p w14:paraId="1681BB55" w14:textId="78D6C240" w:rsidR="00B21A4D" w:rsidRDefault="00B21A4D" w:rsidP="00F715ED">
      <w:r w:rsidRPr="00B21A4D">
        <w:rPr>
          <w:noProof/>
        </w:rPr>
        <w:drawing>
          <wp:inline distT="0" distB="0" distL="0" distR="0" wp14:anchorId="49F9A57B" wp14:editId="094E460A">
            <wp:extent cx="3924300" cy="185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1854200"/>
                    </a:xfrm>
                    <a:prstGeom prst="rect">
                      <a:avLst/>
                    </a:prstGeom>
                  </pic:spPr>
                </pic:pic>
              </a:graphicData>
            </a:graphic>
          </wp:inline>
        </w:drawing>
      </w:r>
    </w:p>
    <w:p w14:paraId="33B23D92" w14:textId="30162D17" w:rsidR="00B21A4D" w:rsidRDefault="00B21A4D" w:rsidP="00F715ED"/>
    <w:p w14:paraId="3C73F941" w14:textId="77777777" w:rsidR="00DD4053" w:rsidRDefault="00B21A4D" w:rsidP="00F715ED">
      <w:r>
        <w:t xml:space="preserve">In this window, we want to click on Privacy and click the arrow </w:t>
      </w:r>
      <w:r w:rsidRPr="00A32B72">
        <w:rPr>
          <w:noProof/>
        </w:rPr>
        <w:drawing>
          <wp:inline distT="0" distB="0" distL="0" distR="0" wp14:anchorId="32ED7932" wp14:editId="5B4F43DC">
            <wp:extent cx="647700" cy="444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 cy="444500"/>
                    </a:xfrm>
                    <a:prstGeom prst="rect">
                      <a:avLst/>
                    </a:prstGeom>
                  </pic:spPr>
                </pic:pic>
              </a:graphicData>
            </a:graphic>
          </wp:inline>
        </w:drawing>
      </w:r>
      <w:r>
        <w:t xml:space="preserve"> to move it over to the right hand side under Variables. The default population mean is 0 in JASP, which is listed under Test value: </w:t>
      </w:r>
      <w:r w:rsidRPr="00B21A4D">
        <w:rPr>
          <w:noProof/>
        </w:rPr>
        <w:drawing>
          <wp:inline distT="0" distB="0" distL="0" distR="0" wp14:anchorId="27EF0C81" wp14:editId="18BF676A">
            <wp:extent cx="2260600" cy="584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0600" cy="584200"/>
                    </a:xfrm>
                    <a:prstGeom prst="rect">
                      <a:avLst/>
                    </a:prstGeom>
                  </pic:spPr>
                </pic:pic>
              </a:graphicData>
            </a:graphic>
          </wp:inline>
        </w:drawing>
      </w:r>
      <w:r>
        <w:t xml:space="preserve">. </w:t>
      </w:r>
    </w:p>
    <w:p w14:paraId="2910D648" w14:textId="77777777" w:rsidR="00DD4053" w:rsidRDefault="00DD4053" w:rsidP="00F715ED"/>
    <w:p w14:paraId="5DCC86FF" w14:textId="3F7276F6" w:rsidR="00B21A4D" w:rsidRDefault="00B21A4D" w:rsidP="00F715ED">
      <w:r>
        <w:t xml:space="preserve">You will want to change the zero to </w:t>
      </w:r>
      <w:r w:rsidR="00DD4053">
        <w:t xml:space="preserve">the population mean from the example, which is 4.12 </w:t>
      </w:r>
      <w:r w:rsidR="00DD4053" w:rsidRPr="00DD4053">
        <w:rPr>
          <w:noProof/>
        </w:rPr>
        <w:drawing>
          <wp:inline distT="0" distB="0" distL="0" distR="0" wp14:anchorId="141165A1" wp14:editId="7A7483D6">
            <wp:extent cx="2235200" cy="660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5200" cy="660400"/>
                    </a:xfrm>
                    <a:prstGeom prst="rect">
                      <a:avLst/>
                    </a:prstGeom>
                  </pic:spPr>
                </pic:pic>
              </a:graphicData>
            </a:graphic>
          </wp:inline>
        </w:drawing>
      </w:r>
      <w:r w:rsidR="00DD4053">
        <w:t xml:space="preserve">. </w:t>
      </w:r>
      <w:r w:rsidR="00DD4053" w:rsidRPr="00030574">
        <w:rPr>
          <w:b/>
        </w:rPr>
        <w:t xml:space="preserve">This step is very </w:t>
      </w:r>
      <w:r w:rsidR="00030574">
        <w:rPr>
          <w:b/>
        </w:rPr>
        <w:t xml:space="preserve">important, so do it </w:t>
      </w:r>
      <w:r w:rsidR="00DD4053" w:rsidRPr="00030574">
        <w:rPr>
          <w:b/>
        </w:rPr>
        <w:t>or your</w:t>
      </w:r>
      <w:r w:rsidR="00DD4053" w:rsidRPr="00030574">
        <w:rPr>
          <w:b/>
          <w:i/>
        </w:rPr>
        <w:t xml:space="preserve"> t</w:t>
      </w:r>
      <w:r w:rsidR="00DD4053" w:rsidRPr="00030574">
        <w:rPr>
          <w:b/>
        </w:rPr>
        <w:t>-test values will be wrong!</w:t>
      </w:r>
    </w:p>
    <w:p w14:paraId="0370E0A9" w14:textId="77777777" w:rsidR="00DD4053" w:rsidRDefault="00DD4053" w:rsidP="00F715ED"/>
    <w:p w14:paraId="1C67758F" w14:textId="0D193845" w:rsidR="00DD4053" w:rsidRDefault="00DD4053" w:rsidP="00F715ED">
      <w:r>
        <w:t>Under Hypothesis, we can pick the type of test we are interested in (two-tailed/non-directional or one-tailed/directional).</w:t>
      </w:r>
    </w:p>
    <w:p w14:paraId="0BB72C7F" w14:textId="77777777" w:rsidR="00DD4053" w:rsidRDefault="00DD4053" w:rsidP="00F715ED"/>
    <w:p w14:paraId="0D32CE52" w14:textId="60D05BFC" w:rsidR="00DD4053" w:rsidRDefault="00DD4053" w:rsidP="00F715ED">
      <w:r w:rsidRPr="00DD4053">
        <w:rPr>
          <w:noProof/>
        </w:rPr>
        <w:drawing>
          <wp:inline distT="0" distB="0" distL="0" distR="0" wp14:anchorId="3465B2E8" wp14:editId="3C8D3863">
            <wp:extent cx="1638300" cy="1397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38300" cy="1397000"/>
                    </a:xfrm>
                    <a:prstGeom prst="rect">
                      <a:avLst/>
                    </a:prstGeom>
                  </pic:spPr>
                </pic:pic>
              </a:graphicData>
            </a:graphic>
          </wp:inline>
        </w:drawing>
      </w:r>
    </w:p>
    <w:p w14:paraId="235F332D" w14:textId="77777777" w:rsidR="00DD4053" w:rsidRDefault="00DD4053" w:rsidP="00F715ED"/>
    <w:p w14:paraId="0F51C661" w14:textId="1692A406" w:rsidR="00DD4053" w:rsidRDefault="00DD4053" w:rsidP="00F715ED">
      <w:r>
        <w:t xml:space="preserve">When you pick a value here </w:t>
      </w:r>
      <w:r>
        <w:sym w:font="Wingdings" w:char="F0E0"/>
      </w:r>
      <w:r>
        <w:t xml:space="preserve"> notice that it changes the test options on the right underneath the </w:t>
      </w:r>
      <w:r w:rsidRPr="00030574">
        <w:rPr>
          <w:i/>
        </w:rPr>
        <w:t>t</w:t>
      </w:r>
      <w:r>
        <w:t>-test box:</w:t>
      </w:r>
    </w:p>
    <w:p w14:paraId="12AB29D6" w14:textId="77777777" w:rsidR="00DD4053" w:rsidRDefault="00DD4053" w:rsidP="00F715ED"/>
    <w:p w14:paraId="4B70BE4C" w14:textId="36E650A3" w:rsidR="00DD4053" w:rsidRDefault="00030574" w:rsidP="00F715ED">
      <w:r>
        <w:rPr>
          <w:noProof/>
        </w:rPr>
        <mc:AlternateContent>
          <mc:Choice Requires="wps">
            <w:drawing>
              <wp:anchor distT="0" distB="0" distL="114300" distR="114300" simplePos="0" relativeHeight="251669504" behindDoc="0" locked="0" layoutInCell="1" allowOverlap="1" wp14:anchorId="3831934E" wp14:editId="7F6B78F0">
                <wp:simplePos x="0" y="0"/>
                <wp:positionH relativeFrom="column">
                  <wp:posOffset>3703320</wp:posOffset>
                </wp:positionH>
                <wp:positionV relativeFrom="paragraph">
                  <wp:posOffset>670560</wp:posOffset>
                </wp:positionV>
                <wp:extent cx="601980" cy="975360"/>
                <wp:effectExtent l="0" t="91440" r="30480" b="68580"/>
                <wp:wrapNone/>
                <wp:docPr id="2" name="Arrow: Down 2"/>
                <wp:cNvGraphicFramePr/>
                <a:graphic xmlns:a="http://schemas.openxmlformats.org/drawingml/2006/main">
                  <a:graphicData uri="http://schemas.microsoft.com/office/word/2010/wordprocessingShape">
                    <wps:wsp>
                      <wps:cNvSpPr/>
                      <wps:spPr>
                        <a:xfrm rot="3638161">
                          <a:off x="0" y="0"/>
                          <a:ext cx="601980" cy="975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D9F8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91.6pt;margin-top:52.8pt;width:47.4pt;height:76.8pt;rotation:3973842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" adj="14934" fillcolor="#4472c4 [3204]" strokecolor="#1f3763 [1604]" strokeweight="1pt"/>
            </w:pict>
          </mc:Fallback>
        </mc:AlternateContent>
      </w:r>
      <w:r w:rsidR="00DD4053" w:rsidRPr="00DD4053">
        <w:rPr>
          <w:noProof/>
        </w:rPr>
        <w:drawing>
          <wp:inline distT="0" distB="0" distL="0" distR="0" wp14:anchorId="663DA376" wp14:editId="25C4430A">
            <wp:extent cx="3962400" cy="19177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1917700"/>
                    </a:xfrm>
                    <a:prstGeom prst="rect">
                      <a:avLst/>
                    </a:prstGeom>
                  </pic:spPr>
                </pic:pic>
              </a:graphicData>
            </a:graphic>
          </wp:inline>
        </w:drawing>
      </w:r>
    </w:p>
    <w:p w14:paraId="09ECA05E" w14:textId="17560500" w:rsidR="00DD4053" w:rsidRDefault="00DD4053" w:rsidP="00F715ED"/>
    <w:p w14:paraId="401A9868" w14:textId="771A4809" w:rsidR="00DD4053" w:rsidRDefault="00DD4053" w:rsidP="00F715ED">
      <w:r>
        <w:t>Versus:</w:t>
      </w:r>
    </w:p>
    <w:p w14:paraId="6F79471F" w14:textId="6B2CD5E5" w:rsidR="00DD4053" w:rsidRDefault="00DD4053" w:rsidP="00F715ED"/>
    <w:p w14:paraId="1810D253" w14:textId="3CB04C7D" w:rsidR="00DD4053" w:rsidRDefault="00030574" w:rsidP="00F715ED">
      <w:r>
        <w:rPr>
          <w:noProof/>
        </w:rPr>
        <mc:AlternateContent>
          <mc:Choice Requires="wps">
            <w:drawing>
              <wp:anchor distT="0" distB="0" distL="114300" distR="114300" simplePos="0" relativeHeight="251671552" behindDoc="0" locked="0" layoutInCell="1" allowOverlap="1" wp14:anchorId="31E2D11A" wp14:editId="43506D45">
                <wp:simplePos x="0" y="0"/>
                <wp:positionH relativeFrom="column">
                  <wp:posOffset>3608069</wp:posOffset>
                </wp:positionH>
                <wp:positionV relativeFrom="paragraph">
                  <wp:posOffset>701040</wp:posOffset>
                </wp:positionV>
                <wp:extent cx="601980" cy="975360"/>
                <wp:effectExtent l="0" t="91440" r="30480" b="68580"/>
                <wp:wrapNone/>
                <wp:docPr id="3" name="Arrow: Down 3"/>
                <wp:cNvGraphicFramePr/>
                <a:graphic xmlns:a="http://schemas.openxmlformats.org/drawingml/2006/main">
                  <a:graphicData uri="http://schemas.microsoft.com/office/word/2010/wordprocessingShape">
                    <wps:wsp>
                      <wps:cNvSpPr/>
                      <wps:spPr>
                        <a:xfrm rot="3638161">
                          <a:off x="0" y="0"/>
                          <a:ext cx="601980" cy="975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1B5DD" id="Arrow: Down 3" o:spid="_x0000_s1026" type="#_x0000_t67" style="position:absolute;margin-left:284.1pt;margin-top:55.2pt;width:47.4pt;height:76.8pt;rotation:3973842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" adj="14934" fillcolor="#4472c4 [3204]" strokecolor="#1f3763 [1604]" strokeweight="1pt"/>
            </w:pict>
          </mc:Fallback>
        </mc:AlternateContent>
      </w:r>
      <w:r w:rsidR="00DD4053" w:rsidRPr="00DD4053">
        <w:rPr>
          <w:noProof/>
        </w:rPr>
        <w:drawing>
          <wp:inline distT="0" distB="0" distL="0" distR="0" wp14:anchorId="36C08DB2" wp14:editId="1408B158">
            <wp:extent cx="3962400" cy="1727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1727200"/>
                    </a:xfrm>
                    <a:prstGeom prst="rect">
                      <a:avLst/>
                    </a:prstGeom>
                  </pic:spPr>
                </pic:pic>
              </a:graphicData>
            </a:graphic>
          </wp:inline>
        </w:drawing>
      </w:r>
    </w:p>
    <w:p w14:paraId="0257F8D4" w14:textId="77777777" w:rsidR="00DD4053" w:rsidRDefault="00DD4053" w:rsidP="00F715ED"/>
    <w:p w14:paraId="1A23A148" w14:textId="7D7BEF51" w:rsidR="00DD4053" w:rsidRDefault="00DD4053" w:rsidP="00F715ED">
      <w:r>
        <w:t>To get the normality assumption test, click on Normality, under Assumptions:</w:t>
      </w:r>
    </w:p>
    <w:p w14:paraId="1698EDF0" w14:textId="77777777" w:rsidR="00DD4053" w:rsidRDefault="00DD4053" w:rsidP="00F715ED"/>
    <w:p w14:paraId="03ECDF3E" w14:textId="3246440E" w:rsidR="00DD4053" w:rsidRDefault="00DD4053" w:rsidP="00F715ED">
      <w:r w:rsidRPr="00DD4053">
        <w:rPr>
          <w:noProof/>
        </w:rPr>
        <w:drawing>
          <wp:inline distT="0" distB="0" distL="0" distR="0" wp14:anchorId="4CAD97F0" wp14:editId="3AAABDA3">
            <wp:extent cx="1752600" cy="838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600" cy="838200"/>
                    </a:xfrm>
                    <a:prstGeom prst="rect">
                      <a:avLst/>
                    </a:prstGeom>
                  </pic:spPr>
                </pic:pic>
              </a:graphicData>
            </a:graphic>
          </wp:inline>
        </w:drawing>
      </w:r>
    </w:p>
    <w:p w14:paraId="1DB2FDAE" w14:textId="77777777" w:rsidR="00DD4053" w:rsidRDefault="00DD4053" w:rsidP="00F715ED"/>
    <w:p w14:paraId="1A7C9872" w14:textId="77777777" w:rsidR="00DD4053" w:rsidRDefault="00DD4053" w:rsidP="00DD4053">
      <w:pPr>
        <w:pStyle w:val="Heading3"/>
      </w:pPr>
      <w: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2236"/>
        <w:gridCol w:w="105"/>
        <w:gridCol w:w="1666"/>
        <w:gridCol w:w="105"/>
        <w:gridCol w:w="1666"/>
        <w:gridCol w:w="105"/>
      </w:tblGrid>
      <w:tr w:rsidR="00DD4053" w14:paraId="11C7507A" w14:textId="77777777" w:rsidTr="00DD4053">
        <w:trPr>
          <w:tblHeader/>
        </w:trPr>
        <w:tc>
          <w:tcPr>
            <w:tcW w:w="0" w:type="auto"/>
            <w:gridSpan w:val="6"/>
            <w:tcBorders>
              <w:top w:val="nil"/>
              <w:left w:val="nil"/>
              <w:bottom w:val="single" w:sz="6" w:space="0" w:color="000000"/>
              <w:right w:val="nil"/>
            </w:tcBorders>
            <w:vAlign w:val="center"/>
            <w:hideMark/>
          </w:tcPr>
          <w:p w14:paraId="38F107DC" w14:textId="77777777" w:rsidR="00DD4053" w:rsidRDefault="00DD4053">
            <w:pPr>
              <w:divId w:val="911695909"/>
              <w:rPr>
                <w:b/>
                <w:bCs/>
              </w:rPr>
            </w:pPr>
            <w:r>
              <w:rPr>
                <w:b/>
                <w:bCs/>
              </w:rPr>
              <w:t xml:space="preserve">Test of Normality (Shapiro-Wilk) </w:t>
            </w:r>
          </w:p>
        </w:tc>
      </w:tr>
      <w:tr w:rsidR="00DD4053" w14:paraId="5D3F8661" w14:textId="77777777" w:rsidTr="00DD4053">
        <w:trPr>
          <w:tblHeader/>
        </w:trPr>
        <w:tc>
          <w:tcPr>
            <w:tcW w:w="0" w:type="auto"/>
            <w:gridSpan w:val="2"/>
            <w:tcBorders>
              <w:top w:val="nil"/>
              <w:left w:val="nil"/>
              <w:bottom w:val="single" w:sz="6" w:space="0" w:color="000000"/>
              <w:right w:val="nil"/>
            </w:tcBorders>
            <w:vAlign w:val="center"/>
            <w:hideMark/>
          </w:tcPr>
          <w:p w14:paraId="26670BB9" w14:textId="77777777" w:rsidR="00DD4053" w:rsidRDefault="00DD4053">
            <w:pPr>
              <w:jc w:val="center"/>
              <w:rPr>
                <w:b/>
                <w:bCs/>
              </w:rPr>
            </w:pPr>
            <w:r>
              <w:rPr>
                <w:b/>
                <w:bCs/>
              </w:rPr>
              <w:t xml:space="preserve">  </w:t>
            </w:r>
          </w:p>
        </w:tc>
        <w:tc>
          <w:tcPr>
            <w:tcW w:w="0" w:type="auto"/>
            <w:gridSpan w:val="2"/>
            <w:tcBorders>
              <w:top w:val="nil"/>
              <w:left w:val="nil"/>
              <w:bottom w:val="single" w:sz="6" w:space="0" w:color="000000"/>
              <w:right w:val="nil"/>
            </w:tcBorders>
            <w:vAlign w:val="center"/>
            <w:hideMark/>
          </w:tcPr>
          <w:p w14:paraId="5A3982E9" w14:textId="77777777" w:rsidR="00DD4053" w:rsidRDefault="00DD4053">
            <w:pPr>
              <w:jc w:val="center"/>
              <w:rPr>
                <w:b/>
                <w:bCs/>
              </w:rPr>
            </w:pPr>
            <w:r>
              <w:rPr>
                <w:b/>
                <w:bCs/>
              </w:rPr>
              <w:t xml:space="preserve">W </w:t>
            </w:r>
          </w:p>
        </w:tc>
        <w:tc>
          <w:tcPr>
            <w:tcW w:w="0" w:type="auto"/>
            <w:gridSpan w:val="2"/>
            <w:tcBorders>
              <w:top w:val="nil"/>
              <w:left w:val="nil"/>
              <w:bottom w:val="single" w:sz="6" w:space="0" w:color="000000"/>
              <w:right w:val="nil"/>
            </w:tcBorders>
            <w:vAlign w:val="center"/>
            <w:hideMark/>
          </w:tcPr>
          <w:p w14:paraId="6B600227" w14:textId="77777777" w:rsidR="00DD4053" w:rsidRDefault="00DD4053">
            <w:pPr>
              <w:jc w:val="center"/>
              <w:rPr>
                <w:b/>
                <w:bCs/>
              </w:rPr>
            </w:pPr>
            <w:r>
              <w:rPr>
                <w:b/>
                <w:bCs/>
              </w:rPr>
              <w:t xml:space="preserve">p </w:t>
            </w:r>
          </w:p>
        </w:tc>
      </w:tr>
      <w:tr w:rsidR="00DD4053" w14:paraId="161B2CA9" w14:textId="77777777" w:rsidTr="00DD4053">
        <w:tc>
          <w:tcPr>
            <w:tcW w:w="0" w:type="auto"/>
            <w:tcBorders>
              <w:top w:val="nil"/>
              <w:left w:val="nil"/>
              <w:bottom w:val="nil"/>
              <w:right w:val="nil"/>
            </w:tcBorders>
            <w:vAlign w:val="center"/>
            <w:hideMark/>
          </w:tcPr>
          <w:p w14:paraId="69132CF3" w14:textId="77777777" w:rsidR="00DD4053" w:rsidRDefault="00DD4053">
            <w:r>
              <w:t xml:space="preserve">Privacy </w:t>
            </w:r>
          </w:p>
        </w:tc>
        <w:tc>
          <w:tcPr>
            <w:tcW w:w="0" w:type="auto"/>
            <w:tcBorders>
              <w:top w:val="nil"/>
              <w:left w:val="nil"/>
              <w:bottom w:val="nil"/>
              <w:right w:val="nil"/>
            </w:tcBorders>
            <w:vAlign w:val="center"/>
            <w:hideMark/>
          </w:tcPr>
          <w:p w14:paraId="1FB04DD5" w14:textId="77777777" w:rsidR="00DD4053" w:rsidRDefault="00DD4053"/>
        </w:tc>
        <w:tc>
          <w:tcPr>
            <w:tcW w:w="0" w:type="auto"/>
            <w:tcBorders>
              <w:top w:val="nil"/>
              <w:left w:val="nil"/>
              <w:bottom w:val="nil"/>
              <w:right w:val="nil"/>
            </w:tcBorders>
            <w:vAlign w:val="center"/>
            <w:hideMark/>
          </w:tcPr>
          <w:p w14:paraId="49A698E7" w14:textId="77777777" w:rsidR="00DD4053" w:rsidRDefault="00DD4053">
            <w:pPr>
              <w:jc w:val="right"/>
            </w:pPr>
            <w:r>
              <w:t xml:space="preserve">0.905 </w:t>
            </w:r>
          </w:p>
        </w:tc>
        <w:tc>
          <w:tcPr>
            <w:tcW w:w="0" w:type="auto"/>
            <w:tcBorders>
              <w:top w:val="nil"/>
              <w:left w:val="nil"/>
              <w:bottom w:val="nil"/>
              <w:right w:val="nil"/>
            </w:tcBorders>
            <w:vAlign w:val="center"/>
            <w:hideMark/>
          </w:tcPr>
          <w:p w14:paraId="1744BC6C" w14:textId="77777777" w:rsidR="00DD4053" w:rsidRDefault="00DD4053">
            <w:pPr>
              <w:jc w:val="right"/>
            </w:pPr>
          </w:p>
        </w:tc>
        <w:tc>
          <w:tcPr>
            <w:tcW w:w="0" w:type="auto"/>
            <w:tcBorders>
              <w:top w:val="nil"/>
              <w:left w:val="nil"/>
              <w:bottom w:val="nil"/>
              <w:right w:val="nil"/>
            </w:tcBorders>
            <w:vAlign w:val="center"/>
            <w:hideMark/>
          </w:tcPr>
          <w:p w14:paraId="42FD414B" w14:textId="77777777" w:rsidR="00DD4053" w:rsidRDefault="00DD4053">
            <w:pPr>
              <w:jc w:val="right"/>
            </w:pPr>
            <w:r>
              <w:t xml:space="preserve">0.003 </w:t>
            </w:r>
          </w:p>
        </w:tc>
        <w:tc>
          <w:tcPr>
            <w:tcW w:w="0" w:type="auto"/>
            <w:tcBorders>
              <w:top w:val="nil"/>
              <w:left w:val="nil"/>
              <w:bottom w:val="nil"/>
              <w:right w:val="nil"/>
            </w:tcBorders>
            <w:vAlign w:val="center"/>
            <w:hideMark/>
          </w:tcPr>
          <w:p w14:paraId="08BEADB8" w14:textId="77777777" w:rsidR="00DD4053" w:rsidRDefault="00DD4053">
            <w:pPr>
              <w:jc w:val="right"/>
            </w:pPr>
          </w:p>
        </w:tc>
      </w:tr>
      <w:tr w:rsidR="00DD4053" w14:paraId="5C634ECB" w14:textId="77777777" w:rsidTr="00DD4053">
        <w:tc>
          <w:tcPr>
            <w:tcW w:w="0" w:type="auto"/>
            <w:gridSpan w:val="6"/>
            <w:tcBorders>
              <w:top w:val="nil"/>
              <w:left w:val="nil"/>
              <w:bottom w:val="single" w:sz="12" w:space="0" w:color="000000"/>
              <w:right w:val="nil"/>
            </w:tcBorders>
            <w:vAlign w:val="center"/>
            <w:hideMark/>
          </w:tcPr>
          <w:p w14:paraId="2B8D0771" w14:textId="77777777" w:rsidR="00DD4053" w:rsidRDefault="00DD4053">
            <w:pPr>
              <w:rPr>
                <w:sz w:val="20"/>
                <w:szCs w:val="20"/>
              </w:rPr>
            </w:pPr>
          </w:p>
        </w:tc>
      </w:tr>
      <w:tr w:rsidR="00DD4053" w14:paraId="75289E52" w14:textId="77777777" w:rsidTr="00DD4053">
        <w:tc>
          <w:tcPr>
            <w:tcW w:w="0" w:type="auto"/>
            <w:gridSpan w:val="6"/>
            <w:tcBorders>
              <w:top w:val="nil"/>
              <w:left w:val="nil"/>
              <w:bottom w:val="nil"/>
              <w:right w:val="nil"/>
            </w:tcBorders>
            <w:vAlign w:val="center"/>
            <w:hideMark/>
          </w:tcPr>
          <w:p w14:paraId="68D2AC4B" w14:textId="77777777" w:rsidR="00DD4053" w:rsidRDefault="00DD4053">
            <w:r>
              <w:rPr>
                <w:rStyle w:val="Emphasis"/>
              </w:rPr>
              <w:t xml:space="preserve">Note. </w:t>
            </w:r>
            <w:r>
              <w:t xml:space="preserve"> Significant results suggest a deviation from normality. </w:t>
            </w:r>
          </w:p>
        </w:tc>
      </w:tr>
    </w:tbl>
    <w:p w14:paraId="4E1BD99D" w14:textId="77777777" w:rsidR="00DD4053" w:rsidRDefault="00DD4053" w:rsidP="00F715ED"/>
    <w:p w14:paraId="0FF352C0" w14:textId="4A1D14D6" w:rsidR="00DD4053" w:rsidRDefault="00DD4053" w:rsidP="00F715ED">
      <w:r w:rsidRPr="00DD4053">
        <w:t xml:space="preserve">If your data is normally distributed (i.e., the assumption of normality is met), the significance level (value in the </w:t>
      </w:r>
      <w:r w:rsidR="00AE4A2A">
        <w:rPr>
          <w:i/>
        </w:rPr>
        <w:t xml:space="preserve">p </w:t>
      </w:r>
      <w:r w:rsidRPr="00DD4053">
        <w:t xml:space="preserve">column) should be more than .05 (i.e., </w:t>
      </w:r>
      <w:r w:rsidRPr="00AE4A2A">
        <w:rPr>
          <w:i/>
        </w:rPr>
        <w:t>p</w:t>
      </w:r>
      <w:r w:rsidRPr="00DD4053">
        <w:t xml:space="preserve"> &gt; .05). If your data is not normally distributed (i.e., the assumption of normality is violated), the significance level will be less than .05 (i.e., </w:t>
      </w:r>
      <w:r w:rsidRPr="00AE4A2A">
        <w:rPr>
          <w:i/>
        </w:rPr>
        <w:t>p</w:t>
      </w:r>
      <w:r w:rsidRPr="00DD4053">
        <w:t xml:space="preserve"> &lt; .05). The null hypothesis of the Shapiro-Wilk test is that your data's distribution is equal to a normal distribution and the alternative hypothesis is that your data's distribution is not equal to a normal distribution. Thus, if you reject the null hypothesis (</w:t>
      </w:r>
      <w:r w:rsidRPr="00AE4A2A">
        <w:rPr>
          <w:i/>
        </w:rPr>
        <w:t>p</w:t>
      </w:r>
      <w:r w:rsidRPr="00DD4053">
        <w:t xml:space="preserve"> &lt; .05), this means that your data's distribution is not equal to a normal distribution and if you fail to reject the null hypothesis, your data is normally distributed.</w:t>
      </w:r>
    </w:p>
    <w:p w14:paraId="4C91A147" w14:textId="77777777" w:rsidR="00DD4053" w:rsidRDefault="00DD4053" w:rsidP="00F715ED"/>
    <w:p w14:paraId="09E4FAC9" w14:textId="4D49859D" w:rsidR="00DD4053" w:rsidRDefault="00DD4053" w:rsidP="00F715ED">
      <w:r>
        <w:t>Here we see that our data is NOT normally distrib</w:t>
      </w:r>
      <w:r w:rsidR="00EE282D">
        <w:t xml:space="preserve">uted because </w:t>
      </w:r>
      <w:r w:rsidR="00EE282D">
        <w:rPr>
          <w:i/>
        </w:rPr>
        <w:t>p</w:t>
      </w:r>
      <w:r w:rsidR="00EE282D">
        <w:t xml:space="preserve"> &lt; .05. However, as mentioned earlier,</w:t>
      </w:r>
      <w:r w:rsidR="00EE282D" w:rsidRPr="00A75117">
        <w:rPr>
          <w:i/>
        </w:rPr>
        <w:t xml:space="preserve"> t</w:t>
      </w:r>
      <w:r w:rsidR="00EE282D">
        <w:t>-tests are robust to violations of</w:t>
      </w:r>
      <w:bookmarkStart w:id="0" w:name="_GoBack"/>
      <w:bookmarkEnd w:id="0"/>
      <w:r w:rsidR="00EE282D">
        <w:t xml:space="preserve"> normality, especially with larger sample sizes. </w:t>
      </w:r>
    </w:p>
    <w:p w14:paraId="1897A98F" w14:textId="77777777" w:rsidR="00EE282D" w:rsidRDefault="00EE282D" w:rsidP="00F715ED"/>
    <w:p w14:paraId="01A3EE79" w14:textId="6044E82A" w:rsidR="00EE282D" w:rsidRPr="00BC0BB2" w:rsidRDefault="00EE282D" w:rsidP="00EE282D">
      <w:pPr>
        <w:pStyle w:val="Heading2"/>
        <w:rPr>
          <w:rFonts w:ascii="Times New Roman" w:hAnsi="Times New Roman" w:cs="Times New Roman"/>
          <w:b/>
          <w:color w:val="000000" w:themeColor="text1"/>
          <w:sz w:val="32"/>
          <w:szCs w:val="32"/>
        </w:rPr>
      </w:pPr>
      <w:r w:rsidRPr="00BC0BB2">
        <w:rPr>
          <w:rFonts w:ascii="Times New Roman" w:hAnsi="Times New Roman" w:cs="Times New Roman"/>
          <w:b/>
          <w:color w:val="000000" w:themeColor="text1"/>
          <w:sz w:val="32"/>
          <w:szCs w:val="32"/>
        </w:rPr>
        <w:t>The t-test and effect size:</w:t>
      </w:r>
    </w:p>
    <w:p w14:paraId="4E8B75DD" w14:textId="77777777" w:rsidR="00EE282D" w:rsidRDefault="00EE282D" w:rsidP="00EE282D"/>
    <w:p w14:paraId="57357A9F" w14:textId="768D0638" w:rsidR="00EE282D" w:rsidRDefault="00EE282D" w:rsidP="00EE282D">
      <w:r>
        <w:t>Now, we can finish out running the t-test by clicking on a few mor</w:t>
      </w:r>
      <w:r w:rsidR="00AF4218">
        <w:t>e options. On the right hand sid</w:t>
      </w:r>
      <w:r>
        <w:t>e, you will want to add effect size (</w:t>
      </w:r>
      <w:r>
        <w:rPr>
          <w:i/>
        </w:rPr>
        <w:t>d</w:t>
      </w:r>
      <w:r>
        <w:t>):</w:t>
      </w:r>
    </w:p>
    <w:p w14:paraId="2A4553AC" w14:textId="77777777" w:rsidR="00EE282D" w:rsidRDefault="00EE282D" w:rsidP="00EE282D"/>
    <w:p w14:paraId="40A7AF92" w14:textId="1795FE64" w:rsidR="00EE282D" w:rsidRDefault="00EE282D" w:rsidP="00EE282D">
      <w:r w:rsidRPr="00EE282D">
        <w:rPr>
          <w:noProof/>
        </w:rPr>
        <w:drawing>
          <wp:inline distT="0" distB="0" distL="0" distR="0" wp14:anchorId="704D0397" wp14:editId="558F99B6">
            <wp:extent cx="3505200" cy="863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200" cy="863600"/>
                    </a:xfrm>
                    <a:prstGeom prst="rect">
                      <a:avLst/>
                    </a:prstGeom>
                  </pic:spPr>
                </pic:pic>
              </a:graphicData>
            </a:graphic>
          </wp:inline>
        </w:drawing>
      </w:r>
    </w:p>
    <w:p w14:paraId="47605DAC" w14:textId="77777777" w:rsidR="00EE282D" w:rsidRDefault="00EE282D" w:rsidP="00EE282D"/>
    <w:p w14:paraId="5039B30A" w14:textId="559A84DD" w:rsidR="00EE282D" w:rsidRDefault="00EE282D" w:rsidP="00EE282D">
      <w:r>
        <w:t xml:space="preserve">You can also add the descriptive statistics by clicking on </w:t>
      </w:r>
      <w:proofErr w:type="spellStart"/>
      <w:r>
        <w:t>descriptives</w:t>
      </w:r>
      <w:proofErr w:type="spellEnd"/>
      <w:r>
        <w:t xml:space="preserve">: </w:t>
      </w:r>
      <w:r w:rsidRPr="00EE282D">
        <w:rPr>
          <w:noProof/>
        </w:rPr>
        <w:drawing>
          <wp:inline distT="0" distB="0" distL="0" distR="0" wp14:anchorId="5FD22615" wp14:editId="1C0BD689">
            <wp:extent cx="1803400" cy="444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3400" cy="444500"/>
                    </a:xfrm>
                    <a:prstGeom prst="rect">
                      <a:avLst/>
                    </a:prstGeom>
                  </pic:spPr>
                </pic:pic>
              </a:graphicData>
            </a:graphic>
          </wp:inline>
        </w:drawing>
      </w:r>
      <w:r>
        <w:t>.</w:t>
      </w:r>
    </w:p>
    <w:p w14:paraId="23E7E77B" w14:textId="77777777" w:rsidR="00EE282D" w:rsidRDefault="00EE282D" w:rsidP="00EE282D"/>
    <w:p w14:paraId="40734992" w14:textId="662CD6E0" w:rsidR="00E3369C" w:rsidRPr="00BC0BB2" w:rsidRDefault="00EE282D" w:rsidP="00BC0BB2">
      <w:pPr>
        <w:pStyle w:val="Heading2"/>
        <w:rPr>
          <w:rFonts w:ascii="Times New Roman" w:hAnsi="Times New Roman" w:cs="Times New Roman"/>
          <w:b/>
          <w:color w:val="000000" w:themeColor="text1"/>
          <w:sz w:val="32"/>
          <w:szCs w:val="32"/>
        </w:rPr>
      </w:pPr>
      <w:r w:rsidRPr="00BC0BB2">
        <w:rPr>
          <w:rFonts w:ascii="Times New Roman" w:hAnsi="Times New Roman" w:cs="Times New Roman"/>
          <w:b/>
          <w:color w:val="000000" w:themeColor="text1"/>
          <w:sz w:val="32"/>
          <w:szCs w:val="32"/>
        </w:rPr>
        <w:t>Interpretation and Reporting:</w:t>
      </w:r>
    </w:p>
    <w:p w14:paraId="086F5544" w14:textId="77777777" w:rsidR="008D3E19" w:rsidRPr="008D3E19" w:rsidRDefault="008D3E19" w:rsidP="008D3E19">
      <w:pPr>
        <w:spacing w:before="100" w:beforeAutospacing="1" w:after="100" w:afterAutospacing="1"/>
        <w:outlineLvl w:val="1"/>
        <w:rPr>
          <w:b/>
          <w:bCs/>
          <w:sz w:val="36"/>
          <w:szCs w:val="36"/>
        </w:rPr>
      </w:pPr>
      <w:r w:rsidRPr="008D3E19">
        <w:rPr>
          <w:b/>
          <w:bCs/>
          <w:sz w:val="36"/>
          <w:szCs w:val="36"/>
        </w:rPr>
        <w:t>One Sample T-Test</w:t>
      </w:r>
    </w:p>
    <w:tbl>
      <w:tblPr>
        <w:tblW w:w="0" w:type="auto"/>
        <w:tblCellMar>
          <w:top w:w="15" w:type="dxa"/>
          <w:left w:w="15" w:type="dxa"/>
          <w:bottom w:w="15" w:type="dxa"/>
          <w:right w:w="15" w:type="dxa"/>
        </w:tblCellMar>
        <w:tblLook w:val="04A0" w:firstRow="1" w:lastRow="0" w:firstColumn="1" w:lastColumn="0" w:noHBand="0" w:noVBand="1"/>
      </w:tblPr>
      <w:tblGrid>
        <w:gridCol w:w="2128"/>
        <w:gridCol w:w="102"/>
        <w:gridCol w:w="1585"/>
        <w:gridCol w:w="100"/>
        <w:gridCol w:w="750"/>
        <w:gridCol w:w="100"/>
        <w:gridCol w:w="1585"/>
        <w:gridCol w:w="100"/>
        <w:gridCol w:w="2735"/>
        <w:gridCol w:w="175"/>
      </w:tblGrid>
      <w:tr w:rsidR="008D3E19" w:rsidRPr="008D3E19" w14:paraId="164A31A9" w14:textId="77777777" w:rsidTr="008D3E19">
        <w:trPr>
          <w:tblHeader/>
        </w:trPr>
        <w:tc>
          <w:tcPr>
            <w:tcW w:w="0" w:type="auto"/>
            <w:gridSpan w:val="10"/>
            <w:tcBorders>
              <w:top w:val="nil"/>
              <w:left w:val="nil"/>
              <w:bottom w:val="single" w:sz="6" w:space="0" w:color="000000"/>
              <w:right w:val="nil"/>
            </w:tcBorders>
            <w:vAlign w:val="center"/>
            <w:hideMark/>
          </w:tcPr>
          <w:p w14:paraId="3226D1C5" w14:textId="77777777" w:rsidR="008D3E19" w:rsidRPr="008D3E19" w:rsidRDefault="008D3E19" w:rsidP="008D3E19">
            <w:pPr>
              <w:divId w:val="1291203758"/>
              <w:rPr>
                <w:b/>
                <w:bCs/>
              </w:rPr>
            </w:pPr>
            <w:r w:rsidRPr="008D3E19">
              <w:rPr>
                <w:b/>
                <w:bCs/>
              </w:rPr>
              <w:t xml:space="preserve">One Sample T-Test </w:t>
            </w:r>
          </w:p>
        </w:tc>
      </w:tr>
      <w:tr w:rsidR="008D3E19" w:rsidRPr="008D3E19" w14:paraId="1387714E" w14:textId="77777777" w:rsidTr="008D3E19">
        <w:trPr>
          <w:tblHeader/>
        </w:trPr>
        <w:tc>
          <w:tcPr>
            <w:tcW w:w="0" w:type="auto"/>
            <w:gridSpan w:val="2"/>
            <w:tcBorders>
              <w:top w:val="nil"/>
              <w:left w:val="nil"/>
              <w:bottom w:val="single" w:sz="6" w:space="0" w:color="000000"/>
              <w:right w:val="nil"/>
            </w:tcBorders>
            <w:vAlign w:val="center"/>
            <w:hideMark/>
          </w:tcPr>
          <w:p w14:paraId="375FD1A0"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71F9A790" w14:textId="77777777" w:rsidR="008D3E19" w:rsidRPr="008D3E19" w:rsidRDefault="008D3E19" w:rsidP="008D3E19">
            <w:pPr>
              <w:jc w:val="center"/>
              <w:rPr>
                <w:b/>
                <w:bCs/>
              </w:rPr>
            </w:pPr>
            <w:r w:rsidRPr="008D3E19">
              <w:rPr>
                <w:b/>
                <w:bCs/>
              </w:rPr>
              <w:t xml:space="preserve">t </w:t>
            </w:r>
          </w:p>
        </w:tc>
        <w:tc>
          <w:tcPr>
            <w:tcW w:w="0" w:type="auto"/>
            <w:gridSpan w:val="2"/>
            <w:tcBorders>
              <w:top w:val="nil"/>
              <w:left w:val="nil"/>
              <w:bottom w:val="single" w:sz="6" w:space="0" w:color="000000"/>
              <w:right w:val="nil"/>
            </w:tcBorders>
            <w:vAlign w:val="center"/>
            <w:hideMark/>
          </w:tcPr>
          <w:p w14:paraId="119E213F" w14:textId="77777777" w:rsidR="008D3E19" w:rsidRPr="008D3E19" w:rsidRDefault="008D3E19" w:rsidP="008D3E19">
            <w:pPr>
              <w:jc w:val="center"/>
              <w:rPr>
                <w:b/>
                <w:bCs/>
              </w:rPr>
            </w:pPr>
            <w:proofErr w:type="spellStart"/>
            <w:r w:rsidRPr="008D3E19">
              <w:rPr>
                <w:b/>
                <w:bCs/>
              </w:rPr>
              <w:t>df</w:t>
            </w:r>
            <w:proofErr w:type="spellEnd"/>
            <w:r w:rsidRPr="008D3E19">
              <w:rPr>
                <w:b/>
                <w:bCs/>
              </w:rPr>
              <w:t xml:space="preserve"> </w:t>
            </w:r>
          </w:p>
        </w:tc>
        <w:tc>
          <w:tcPr>
            <w:tcW w:w="0" w:type="auto"/>
            <w:gridSpan w:val="2"/>
            <w:tcBorders>
              <w:top w:val="nil"/>
              <w:left w:val="nil"/>
              <w:bottom w:val="single" w:sz="6" w:space="0" w:color="000000"/>
              <w:right w:val="nil"/>
            </w:tcBorders>
            <w:vAlign w:val="center"/>
            <w:hideMark/>
          </w:tcPr>
          <w:p w14:paraId="7A6E30F2" w14:textId="77777777" w:rsidR="008D3E19" w:rsidRPr="008D3E19" w:rsidRDefault="008D3E19" w:rsidP="008D3E19">
            <w:pPr>
              <w:jc w:val="center"/>
              <w:rPr>
                <w:b/>
                <w:bCs/>
              </w:rPr>
            </w:pPr>
            <w:r w:rsidRPr="008D3E19">
              <w:rPr>
                <w:b/>
                <w:bCs/>
              </w:rPr>
              <w:t xml:space="preserve">p </w:t>
            </w:r>
          </w:p>
        </w:tc>
        <w:tc>
          <w:tcPr>
            <w:tcW w:w="0" w:type="auto"/>
            <w:gridSpan w:val="2"/>
            <w:tcBorders>
              <w:top w:val="nil"/>
              <w:left w:val="nil"/>
              <w:bottom w:val="single" w:sz="6" w:space="0" w:color="000000"/>
              <w:right w:val="nil"/>
            </w:tcBorders>
            <w:vAlign w:val="center"/>
            <w:hideMark/>
          </w:tcPr>
          <w:p w14:paraId="7058A38E" w14:textId="77777777" w:rsidR="008D3E19" w:rsidRPr="008D3E19" w:rsidRDefault="008D3E19" w:rsidP="008D3E19">
            <w:pPr>
              <w:jc w:val="center"/>
              <w:rPr>
                <w:b/>
                <w:bCs/>
              </w:rPr>
            </w:pPr>
            <w:r w:rsidRPr="008D3E19">
              <w:rPr>
                <w:b/>
                <w:bCs/>
              </w:rPr>
              <w:t xml:space="preserve">Cohen's d </w:t>
            </w:r>
          </w:p>
        </w:tc>
      </w:tr>
      <w:tr w:rsidR="008D3E19" w:rsidRPr="008D3E19" w14:paraId="6869B071" w14:textId="77777777" w:rsidTr="008D3E19">
        <w:tc>
          <w:tcPr>
            <w:tcW w:w="0" w:type="auto"/>
            <w:tcBorders>
              <w:top w:val="nil"/>
              <w:left w:val="nil"/>
              <w:bottom w:val="nil"/>
              <w:right w:val="nil"/>
            </w:tcBorders>
            <w:vAlign w:val="center"/>
            <w:hideMark/>
          </w:tcPr>
          <w:p w14:paraId="4E127468"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3508A707" w14:textId="77777777" w:rsidR="008D3E19" w:rsidRPr="008D3E19" w:rsidRDefault="008D3E19" w:rsidP="008D3E19"/>
        </w:tc>
        <w:tc>
          <w:tcPr>
            <w:tcW w:w="0" w:type="auto"/>
            <w:tcBorders>
              <w:top w:val="nil"/>
              <w:left w:val="nil"/>
              <w:bottom w:val="nil"/>
              <w:right w:val="nil"/>
            </w:tcBorders>
            <w:vAlign w:val="center"/>
            <w:hideMark/>
          </w:tcPr>
          <w:p w14:paraId="27FC8AF1" w14:textId="77777777" w:rsidR="008D3E19" w:rsidRPr="008D3E19" w:rsidRDefault="008D3E19" w:rsidP="008D3E19">
            <w:pPr>
              <w:jc w:val="right"/>
            </w:pPr>
            <w:r w:rsidRPr="008D3E19">
              <w:t xml:space="preserve">3.515 </w:t>
            </w:r>
          </w:p>
        </w:tc>
        <w:tc>
          <w:tcPr>
            <w:tcW w:w="0" w:type="auto"/>
            <w:tcBorders>
              <w:top w:val="nil"/>
              <w:left w:val="nil"/>
              <w:bottom w:val="nil"/>
              <w:right w:val="nil"/>
            </w:tcBorders>
            <w:vAlign w:val="center"/>
            <w:hideMark/>
          </w:tcPr>
          <w:p w14:paraId="1E6AF966" w14:textId="77777777" w:rsidR="008D3E19" w:rsidRPr="008D3E19" w:rsidRDefault="008D3E19" w:rsidP="008D3E19">
            <w:pPr>
              <w:jc w:val="right"/>
            </w:pPr>
          </w:p>
        </w:tc>
        <w:tc>
          <w:tcPr>
            <w:tcW w:w="0" w:type="auto"/>
            <w:tcBorders>
              <w:top w:val="nil"/>
              <w:left w:val="nil"/>
              <w:bottom w:val="nil"/>
              <w:right w:val="nil"/>
            </w:tcBorders>
            <w:vAlign w:val="center"/>
            <w:hideMark/>
          </w:tcPr>
          <w:p w14:paraId="08EE7A3A" w14:textId="77777777" w:rsidR="008D3E19" w:rsidRPr="008D3E19" w:rsidRDefault="008D3E19" w:rsidP="008D3E19">
            <w:pPr>
              <w:jc w:val="right"/>
            </w:pPr>
            <w:r w:rsidRPr="008D3E19">
              <w:t xml:space="preserve">39 </w:t>
            </w:r>
          </w:p>
        </w:tc>
        <w:tc>
          <w:tcPr>
            <w:tcW w:w="0" w:type="auto"/>
            <w:tcBorders>
              <w:top w:val="nil"/>
              <w:left w:val="nil"/>
              <w:bottom w:val="nil"/>
              <w:right w:val="nil"/>
            </w:tcBorders>
            <w:vAlign w:val="center"/>
            <w:hideMark/>
          </w:tcPr>
          <w:p w14:paraId="3FD3B114" w14:textId="77777777" w:rsidR="008D3E19" w:rsidRPr="008D3E19" w:rsidRDefault="008D3E19" w:rsidP="008D3E19">
            <w:pPr>
              <w:jc w:val="right"/>
            </w:pPr>
          </w:p>
        </w:tc>
        <w:tc>
          <w:tcPr>
            <w:tcW w:w="0" w:type="auto"/>
            <w:tcBorders>
              <w:top w:val="nil"/>
              <w:left w:val="nil"/>
              <w:bottom w:val="nil"/>
              <w:right w:val="nil"/>
            </w:tcBorders>
            <w:vAlign w:val="center"/>
            <w:hideMark/>
          </w:tcPr>
          <w:p w14:paraId="373D13F9" w14:textId="77777777" w:rsidR="008D3E19" w:rsidRPr="008D3E19" w:rsidRDefault="008D3E19" w:rsidP="008D3E19">
            <w:pPr>
              <w:jc w:val="right"/>
            </w:pPr>
            <w:r w:rsidRPr="008D3E19">
              <w:t xml:space="preserve">0.001 </w:t>
            </w:r>
          </w:p>
        </w:tc>
        <w:tc>
          <w:tcPr>
            <w:tcW w:w="0" w:type="auto"/>
            <w:tcBorders>
              <w:top w:val="nil"/>
              <w:left w:val="nil"/>
              <w:bottom w:val="nil"/>
              <w:right w:val="nil"/>
            </w:tcBorders>
            <w:vAlign w:val="center"/>
            <w:hideMark/>
          </w:tcPr>
          <w:p w14:paraId="3D340AC7" w14:textId="77777777" w:rsidR="008D3E19" w:rsidRPr="008D3E19" w:rsidRDefault="008D3E19" w:rsidP="008D3E19">
            <w:pPr>
              <w:jc w:val="right"/>
            </w:pPr>
          </w:p>
        </w:tc>
        <w:tc>
          <w:tcPr>
            <w:tcW w:w="0" w:type="auto"/>
            <w:tcBorders>
              <w:top w:val="nil"/>
              <w:left w:val="nil"/>
              <w:bottom w:val="nil"/>
              <w:right w:val="nil"/>
            </w:tcBorders>
            <w:vAlign w:val="center"/>
            <w:hideMark/>
          </w:tcPr>
          <w:p w14:paraId="108E4D89" w14:textId="77777777" w:rsidR="008D3E19" w:rsidRPr="008D3E19" w:rsidRDefault="008D3E19" w:rsidP="008D3E19">
            <w:pPr>
              <w:jc w:val="right"/>
            </w:pPr>
            <w:r w:rsidRPr="008D3E19">
              <w:t xml:space="preserve">0.556 </w:t>
            </w:r>
          </w:p>
        </w:tc>
        <w:tc>
          <w:tcPr>
            <w:tcW w:w="0" w:type="auto"/>
            <w:tcBorders>
              <w:top w:val="nil"/>
              <w:left w:val="nil"/>
              <w:bottom w:val="nil"/>
              <w:right w:val="nil"/>
            </w:tcBorders>
            <w:vAlign w:val="center"/>
            <w:hideMark/>
          </w:tcPr>
          <w:p w14:paraId="3E41410F" w14:textId="77777777" w:rsidR="008D3E19" w:rsidRPr="008D3E19" w:rsidRDefault="008D3E19" w:rsidP="008D3E19">
            <w:pPr>
              <w:jc w:val="right"/>
            </w:pPr>
          </w:p>
        </w:tc>
      </w:tr>
      <w:tr w:rsidR="008D3E19" w:rsidRPr="008D3E19" w14:paraId="362B0B81" w14:textId="77777777" w:rsidTr="008D3E19">
        <w:tc>
          <w:tcPr>
            <w:tcW w:w="0" w:type="auto"/>
            <w:gridSpan w:val="10"/>
            <w:tcBorders>
              <w:top w:val="nil"/>
              <w:left w:val="nil"/>
              <w:bottom w:val="single" w:sz="12" w:space="0" w:color="000000"/>
              <w:right w:val="nil"/>
            </w:tcBorders>
            <w:vAlign w:val="center"/>
            <w:hideMark/>
          </w:tcPr>
          <w:p w14:paraId="39A2D0A5" w14:textId="77777777" w:rsidR="008D3E19" w:rsidRPr="008D3E19" w:rsidRDefault="008D3E19" w:rsidP="008D3E19">
            <w:pPr>
              <w:rPr>
                <w:sz w:val="20"/>
                <w:szCs w:val="20"/>
              </w:rPr>
            </w:pPr>
          </w:p>
        </w:tc>
      </w:tr>
      <w:tr w:rsidR="008D3E19" w:rsidRPr="008D3E19" w14:paraId="40384855" w14:textId="77777777" w:rsidTr="008D3E19">
        <w:tc>
          <w:tcPr>
            <w:tcW w:w="0" w:type="auto"/>
            <w:gridSpan w:val="10"/>
            <w:tcBorders>
              <w:top w:val="nil"/>
              <w:left w:val="nil"/>
              <w:bottom w:val="nil"/>
              <w:right w:val="nil"/>
            </w:tcBorders>
            <w:vAlign w:val="center"/>
            <w:hideMark/>
          </w:tcPr>
          <w:p w14:paraId="2C652B3B" w14:textId="77777777" w:rsidR="008D3E19" w:rsidRPr="008D3E19" w:rsidRDefault="008D3E19" w:rsidP="008D3E19">
            <w:r w:rsidRPr="008D3E19">
              <w:rPr>
                <w:i/>
                <w:iCs/>
              </w:rPr>
              <w:t xml:space="preserve">Note. </w:t>
            </w:r>
            <w:r w:rsidRPr="008D3E19">
              <w:t xml:space="preserve"> Student's t-test. </w:t>
            </w:r>
          </w:p>
        </w:tc>
      </w:tr>
      <w:tr w:rsidR="008D3E19" w:rsidRPr="008D3E19" w14:paraId="6E61696C" w14:textId="77777777" w:rsidTr="008D3E19">
        <w:tc>
          <w:tcPr>
            <w:tcW w:w="0" w:type="auto"/>
            <w:gridSpan w:val="10"/>
            <w:tcBorders>
              <w:top w:val="nil"/>
              <w:left w:val="nil"/>
              <w:bottom w:val="nil"/>
              <w:right w:val="nil"/>
            </w:tcBorders>
            <w:vAlign w:val="center"/>
            <w:hideMark/>
          </w:tcPr>
          <w:p w14:paraId="4A3BACCF" w14:textId="77777777" w:rsidR="008D3E19" w:rsidRPr="008D3E19" w:rsidRDefault="008D3E19" w:rsidP="008D3E19">
            <w:r w:rsidRPr="008D3E19">
              <w:rPr>
                <w:i/>
                <w:iCs/>
              </w:rPr>
              <w:t xml:space="preserve">Note. </w:t>
            </w:r>
            <w:r w:rsidRPr="008D3E19">
              <w:t xml:space="preserve"> For the Student t-test, effect size is given by Cohen's </w:t>
            </w:r>
            <w:r w:rsidRPr="008D3E19">
              <w:rPr>
                <w:i/>
                <w:iCs/>
              </w:rPr>
              <w:t xml:space="preserve">d </w:t>
            </w:r>
            <w:r w:rsidRPr="008D3E19">
              <w:t xml:space="preserve">. </w:t>
            </w:r>
          </w:p>
        </w:tc>
      </w:tr>
      <w:tr w:rsidR="008D3E19" w:rsidRPr="008D3E19" w14:paraId="33C0D4E2" w14:textId="77777777" w:rsidTr="008D3E19">
        <w:tc>
          <w:tcPr>
            <w:tcW w:w="0" w:type="auto"/>
            <w:gridSpan w:val="10"/>
            <w:tcBorders>
              <w:top w:val="nil"/>
              <w:left w:val="nil"/>
              <w:bottom w:val="nil"/>
              <w:right w:val="nil"/>
            </w:tcBorders>
            <w:vAlign w:val="center"/>
            <w:hideMark/>
          </w:tcPr>
          <w:p w14:paraId="2A16477A" w14:textId="77777777" w:rsidR="008D3E19" w:rsidRPr="008D3E19" w:rsidRDefault="008D3E19" w:rsidP="008D3E19">
            <w:r w:rsidRPr="008D3E19">
              <w:rPr>
                <w:i/>
                <w:iCs/>
              </w:rPr>
              <w:t xml:space="preserve">Note. </w:t>
            </w:r>
            <w:r w:rsidRPr="008D3E19">
              <w:t xml:space="preserve"> For all tests, the alternative hypothesis specifies that the population mean is different from 4.12. </w:t>
            </w:r>
          </w:p>
        </w:tc>
      </w:tr>
    </w:tbl>
    <w:p w14:paraId="21732788" w14:textId="77777777" w:rsidR="008D3E19" w:rsidRPr="00614024" w:rsidRDefault="008D3E19" w:rsidP="008D3E19">
      <w:pPr>
        <w:spacing w:before="100" w:beforeAutospacing="1" w:after="100" w:afterAutospacing="1"/>
        <w:outlineLvl w:val="2"/>
        <w:rPr>
          <w:bCs/>
        </w:rPr>
      </w:pPr>
      <w:r w:rsidRPr="00614024">
        <w:rPr>
          <w:bCs/>
        </w:rPr>
        <w:t xml:space="preserve">In the first box, you will find your </w:t>
      </w:r>
      <w:r w:rsidRPr="00614024">
        <w:rPr>
          <w:bCs/>
          <w:i/>
        </w:rPr>
        <w:t>t</w:t>
      </w:r>
      <w:r w:rsidRPr="00614024">
        <w:rPr>
          <w:bCs/>
        </w:rPr>
        <w:t xml:space="preserve"> value that tells you the test statistic for the difference between the sample and population mean (remember that t-values are the difference between mean and population mean divided by the standard error </w:t>
      </w:r>
      <w:r w:rsidRPr="00614024">
        <w:rPr>
          <w:bCs/>
        </w:rPr>
        <w:sym w:font="Wingdings" w:char="F0E0"/>
      </w:r>
      <w:r w:rsidRPr="00614024">
        <w:rPr>
          <w:bCs/>
        </w:rPr>
        <w:t xml:space="preserve"> it’s the difference on the top and the error on the bottom). </w:t>
      </w:r>
    </w:p>
    <w:p w14:paraId="191A7FB7" w14:textId="08180EE6" w:rsidR="008D3E19" w:rsidRPr="00614024" w:rsidRDefault="008D3E19" w:rsidP="008D3E19">
      <w:pPr>
        <w:spacing w:before="100" w:beforeAutospacing="1" w:after="100" w:afterAutospacing="1"/>
        <w:outlineLvl w:val="2"/>
        <w:rPr>
          <w:bCs/>
        </w:rPr>
      </w:pPr>
      <w:r w:rsidRPr="00614024">
        <w:rPr>
          <w:bCs/>
        </w:rPr>
        <w:t>Second are the degrees of freedom (</w:t>
      </w:r>
      <w:proofErr w:type="spellStart"/>
      <w:r w:rsidRPr="00614024">
        <w:rPr>
          <w:bCs/>
        </w:rPr>
        <w:t>df</w:t>
      </w:r>
      <w:proofErr w:type="spellEnd"/>
      <w:r w:rsidRPr="00614024">
        <w:rPr>
          <w:bCs/>
        </w:rPr>
        <w:t xml:space="preserve">, here sample N-1), followed by the </w:t>
      </w:r>
      <w:r w:rsidRPr="00614024">
        <w:rPr>
          <w:bCs/>
          <w:i/>
        </w:rPr>
        <w:t>p</w:t>
      </w:r>
      <w:r w:rsidRPr="00614024">
        <w:rPr>
          <w:bCs/>
        </w:rPr>
        <w:t xml:space="preserve"> value. </w:t>
      </w:r>
      <w:r w:rsidR="00CE2143" w:rsidRPr="00614024">
        <w:rPr>
          <w:bCs/>
        </w:rPr>
        <w:t xml:space="preserve">Let’s say you set your alpha value (or Type I error rate) at </w:t>
      </w:r>
      <w:r w:rsidR="00CE2143" w:rsidRPr="00614024">
        <w:rPr>
          <w:bCs/>
          <w:i/>
        </w:rPr>
        <w:t>p</w:t>
      </w:r>
      <w:r w:rsidR="00CE2143" w:rsidRPr="00614024">
        <w:rPr>
          <w:bCs/>
        </w:rPr>
        <w:t xml:space="preserve"> &lt; .05. You can also use other values, such as </w:t>
      </w:r>
      <w:r w:rsidR="00CE2143" w:rsidRPr="00614024">
        <w:rPr>
          <w:bCs/>
          <w:i/>
        </w:rPr>
        <w:t>p</w:t>
      </w:r>
      <w:r w:rsidR="00CE2143" w:rsidRPr="00614024">
        <w:rPr>
          <w:bCs/>
        </w:rPr>
        <w:t xml:space="preserve"> &lt; .10 or </w:t>
      </w:r>
      <w:r w:rsidR="00CE2143" w:rsidRPr="00614024">
        <w:rPr>
          <w:bCs/>
          <w:i/>
        </w:rPr>
        <w:t>p</w:t>
      </w:r>
      <w:r w:rsidR="00CE2143" w:rsidRPr="00614024">
        <w:rPr>
          <w:bCs/>
        </w:rPr>
        <w:t xml:space="preserve"> &lt; .01, but </w:t>
      </w:r>
      <w:r w:rsidR="00CE2143" w:rsidRPr="00614024">
        <w:rPr>
          <w:bCs/>
          <w:i/>
        </w:rPr>
        <w:t>p</w:t>
      </w:r>
      <w:r w:rsidR="00CE2143" w:rsidRPr="00614024">
        <w:rPr>
          <w:bCs/>
        </w:rPr>
        <w:t xml:space="preserve"> &lt; .05 is a very popular value. If </w:t>
      </w:r>
      <w:r w:rsidR="00CE2143" w:rsidRPr="00614024">
        <w:rPr>
          <w:bCs/>
          <w:i/>
        </w:rPr>
        <w:t>p</w:t>
      </w:r>
      <w:r w:rsidR="00CE2143" w:rsidRPr="00614024">
        <w:rPr>
          <w:bCs/>
        </w:rPr>
        <w:t xml:space="preserve"> &lt; .05 in our results, this means that the sample and the population are different and this test is statistically significant. Alternatively, if p &gt; .05, you do not have a statistically significant mean difference between the sample and population mean. In this example, the statistical significance level is stated as .001, which means p = .001 (i.e. p &lt; .05).</w:t>
      </w:r>
      <w:r w:rsidRPr="00614024">
        <w:rPr>
          <w:bCs/>
        </w:rPr>
        <w:t xml:space="preserve"> </w:t>
      </w:r>
    </w:p>
    <w:p w14:paraId="5D7F75C9" w14:textId="6916E614" w:rsidR="00CE2143" w:rsidRDefault="00CE2143" w:rsidP="008D3E19">
      <w:pPr>
        <w:spacing w:before="100" w:beforeAutospacing="1" w:after="100" w:afterAutospacing="1"/>
        <w:outlineLvl w:val="2"/>
        <w:rPr>
          <w:bCs/>
        </w:rPr>
      </w:pPr>
      <w:r w:rsidRPr="00614024">
        <w:rPr>
          <w:bCs/>
        </w:rPr>
        <w:t>It is important to remember that the level of significance (</w:t>
      </w:r>
      <w:r w:rsidRPr="00614024">
        <w:rPr>
          <w:bCs/>
          <w:i/>
        </w:rPr>
        <w:t>p</w:t>
      </w:r>
      <w:r w:rsidRPr="00614024">
        <w:rPr>
          <w:bCs/>
        </w:rPr>
        <w:t>-value) does not indicate the strength or importance of the mean difference between the related groups, only the likelihood of a mean difference as large or larger as the one you observed, given that the null hypothesis is true. For example, if this example had produced a p-value of .012 (</w:t>
      </w:r>
      <w:r w:rsidRPr="00614024">
        <w:rPr>
          <w:bCs/>
          <w:i/>
        </w:rPr>
        <w:t>p</w:t>
      </w:r>
      <w:r w:rsidRPr="00614024">
        <w:rPr>
          <w:bCs/>
        </w:rPr>
        <w:t xml:space="preserve"> = .012), this does not mean it is twice as 'strong' or 'important' as </w:t>
      </w:r>
      <w:r w:rsidRPr="00614024">
        <w:rPr>
          <w:bCs/>
          <w:i/>
        </w:rPr>
        <w:t>p</w:t>
      </w:r>
      <w:r w:rsidRPr="00614024">
        <w:rPr>
          <w:bCs/>
        </w:rPr>
        <w:t xml:space="preserve"> = .024. In layman's terms, the </w:t>
      </w:r>
      <w:r w:rsidRPr="00614024">
        <w:rPr>
          <w:bCs/>
          <w:i/>
        </w:rPr>
        <w:t>p</w:t>
      </w:r>
      <w:r w:rsidRPr="00614024">
        <w:rPr>
          <w:bCs/>
        </w:rPr>
        <w:t>-value is simply trying to inform you whether the mean difference in the sample and population you studied is not a 'fluke' and it really is likely that you would expect to see a mean difference like the one in your study in the population (not just in your sample).</w:t>
      </w:r>
    </w:p>
    <w:p w14:paraId="699CB55A" w14:textId="77777777" w:rsidR="00DA2AA8" w:rsidRPr="00DB67A8" w:rsidRDefault="00DA2AA8" w:rsidP="00DA2AA8">
      <w:pPr>
        <w:spacing w:before="100" w:beforeAutospacing="1" w:after="100" w:afterAutospacing="1"/>
      </w:pPr>
      <w:r>
        <w:rPr>
          <w:bCs/>
        </w:rPr>
        <w:t xml:space="preserve">The last value reported here is the </w:t>
      </w:r>
      <w:r>
        <w:rPr>
          <w:bCs/>
          <w:i/>
        </w:rPr>
        <w:t>d</w:t>
      </w:r>
      <w:r>
        <w:rPr>
          <w:bCs/>
        </w:rPr>
        <w:t xml:space="preserve"> statistic, which gives you an idea of the effect size or magnitude of the difference in means. </w:t>
      </w:r>
      <w:r w:rsidRPr="00DB67A8">
        <w:t xml:space="preserve">An effect size is an attempt to provide a measure of the practical significance of the result. The importance of the value of Cohen's </w:t>
      </w:r>
      <w:r w:rsidRPr="00DB67A8">
        <w:rPr>
          <w:i/>
          <w:iCs/>
        </w:rPr>
        <w:t>d</w:t>
      </w:r>
      <w:r w:rsidRPr="00DB67A8">
        <w:t xml:space="preserve"> (as reported by Cohen (1998)) is as follows:</w:t>
      </w:r>
    </w:p>
    <w:tbl>
      <w:tblPr>
        <w:tblW w:w="0" w:type="auto"/>
        <w:tblCellSpacing w:w="37" w:type="dxa"/>
        <w:tblCellMar>
          <w:left w:w="0" w:type="dxa"/>
          <w:right w:w="0" w:type="dxa"/>
        </w:tblCellMar>
        <w:tblLook w:val="04A0" w:firstRow="1" w:lastRow="0" w:firstColumn="1" w:lastColumn="0" w:noHBand="0" w:noVBand="1"/>
      </w:tblPr>
      <w:tblGrid>
        <w:gridCol w:w="171"/>
        <w:gridCol w:w="2871"/>
        <w:gridCol w:w="1908"/>
      </w:tblGrid>
      <w:tr w:rsidR="00DA2AA8" w:rsidRPr="00DB67A8" w14:paraId="225F8985" w14:textId="77777777" w:rsidTr="00DA2AA8">
        <w:trPr>
          <w:tblHeader/>
          <w:tblCellSpacing w:w="37" w:type="dxa"/>
        </w:trPr>
        <w:tc>
          <w:tcPr>
            <w:tcW w:w="0" w:type="auto"/>
            <w:vAlign w:val="center"/>
            <w:hideMark/>
          </w:tcPr>
          <w:p w14:paraId="3BE62373" w14:textId="77777777" w:rsidR="00DA2AA8" w:rsidRPr="00DB67A8" w:rsidRDefault="00DA2AA8" w:rsidP="00334AC1">
            <w:pPr>
              <w:jc w:val="center"/>
              <w:rPr>
                <w:b/>
                <w:bCs/>
              </w:rPr>
            </w:pPr>
            <w:r w:rsidRPr="00DB67A8">
              <w:rPr>
                <w:b/>
                <w:bCs/>
              </w:rPr>
              <w:t> </w:t>
            </w:r>
          </w:p>
        </w:tc>
        <w:tc>
          <w:tcPr>
            <w:tcW w:w="2788" w:type="dxa"/>
            <w:vAlign w:val="center"/>
            <w:hideMark/>
          </w:tcPr>
          <w:p w14:paraId="06EABFE2" w14:textId="77777777" w:rsidR="00DA2AA8" w:rsidRPr="00DB67A8" w:rsidRDefault="00DA2AA8" w:rsidP="00334AC1">
            <w:pPr>
              <w:jc w:val="center"/>
              <w:rPr>
                <w:b/>
                <w:bCs/>
              </w:rPr>
            </w:pPr>
            <w:r w:rsidRPr="00DB67A8">
              <w:rPr>
                <w:b/>
                <w:bCs/>
              </w:rPr>
              <w:t>Effect Size</w:t>
            </w:r>
          </w:p>
        </w:tc>
        <w:tc>
          <w:tcPr>
            <w:tcW w:w="1791" w:type="dxa"/>
            <w:vAlign w:val="center"/>
            <w:hideMark/>
          </w:tcPr>
          <w:p w14:paraId="76CFF10D" w14:textId="77777777" w:rsidR="00DA2AA8" w:rsidRPr="00DB67A8" w:rsidRDefault="00DA2AA8" w:rsidP="00334AC1">
            <w:pPr>
              <w:rPr>
                <w:b/>
                <w:bCs/>
              </w:rPr>
            </w:pPr>
            <w:r w:rsidRPr="00DB67A8">
              <w:rPr>
                <w:b/>
                <w:bCs/>
              </w:rPr>
              <w:t>Strength</w:t>
            </w:r>
          </w:p>
        </w:tc>
      </w:tr>
      <w:tr w:rsidR="00DA2AA8" w:rsidRPr="00DB67A8" w14:paraId="1C9C199F" w14:textId="77777777" w:rsidTr="00DA2AA8">
        <w:trPr>
          <w:tblCellSpacing w:w="37" w:type="dxa"/>
        </w:trPr>
        <w:tc>
          <w:tcPr>
            <w:tcW w:w="0" w:type="auto"/>
            <w:vAlign w:val="center"/>
            <w:hideMark/>
          </w:tcPr>
          <w:p w14:paraId="462B684A" w14:textId="77777777" w:rsidR="00DA2AA8" w:rsidRPr="00DB67A8" w:rsidRDefault="00DA2AA8" w:rsidP="00334AC1">
            <w:r w:rsidRPr="00DB67A8">
              <w:t> </w:t>
            </w:r>
          </w:p>
        </w:tc>
        <w:tc>
          <w:tcPr>
            <w:tcW w:w="0" w:type="auto"/>
            <w:vAlign w:val="center"/>
            <w:hideMark/>
          </w:tcPr>
          <w:p w14:paraId="0A4CC8D6" w14:textId="77777777" w:rsidR="00DA2AA8" w:rsidRPr="00DB67A8" w:rsidRDefault="00DA2AA8" w:rsidP="00334AC1">
            <w:pPr>
              <w:jc w:val="center"/>
            </w:pPr>
            <w:r w:rsidRPr="00DB67A8">
              <w:t>.2</w:t>
            </w:r>
          </w:p>
        </w:tc>
        <w:tc>
          <w:tcPr>
            <w:tcW w:w="1791" w:type="dxa"/>
            <w:vAlign w:val="center"/>
            <w:hideMark/>
          </w:tcPr>
          <w:p w14:paraId="3EC16713" w14:textId="77777777" w:rsidR="00DA2AA8" w:rsidRPr="00DB67A8" w:rsidRDefault="00DA2AA8" w:rsidP="00334AC1">
            <w:r w:rsidRPr="00DB67A8">
              <w:t>small</w:t>
            </w:r>
          </w:p>
        </w:tc>
      </w:tr>
      <w:tr w:rsidR="00DA2AA8" w:rsidRPr="00DB67A8" w14:paraId="45F1C385" w14:textId="77777777" w:rsidTr="00DA2AA8">
        <w:trPr>
          <w:tblCellSpacing w:w="37" w:type="dxa"/>
        </w:trPr>
        <w:tc>
          <w:tcPr>
            <w:tcW w:w="0" w:type="auto"/>
            <w:vAlign w:val="center"/>
            <w:hideMark/>
          </w:tcPr>
          <w:p w14:paraId="2B8FBACF" w14:textId="77777777" w:rsidR="00DA2AA8" w:rsidRPr="00DB67A8" w:rsidRDefault="00DA2AA8" w:rsidP="00334AC1">
            <w:r w:rsidRPr="00DB67A8">
              <w:t> </w:t>
            </w:r>
          </w:p>
        </w:tc>
        <w:tc>
          <w:tcPr>
            <w:tcW w:w="0" w:type="auto"/>
            <w:vAlign w:val="center"/>
            <w:hideMark/>
          </w:tcPr>
          <w:p w14:paraId="43FE6D11" w14:textId="77777777" w:rsidR="00DA2AA8" w:rsidRPr="00DB67A8" w:rsidRDefault="00DA2AA8" w:rsidP="00334AC1">
            <w:pPr>
              <w:jc w:val="center"/>
            </w:pPr>
            <w:r w:rsidRPr="00DB67A8">
              <w:t>.5</w:t>
            </w:r>
          </w:p>
        </w:tc>
        <w:tc>
          <w:tcPr>
            <w:tcW w:w="1791" w:type="dxa"/>
            <w:vAlign w:val="center"/>
            <w:hideMark/>
          </w:tcPr>
          <w:p w14:paraId="12AB0529" w14:textId="77777777" w:rsidR="00DA2AA8" w:rsidRPr="00DB67A8" w:rsidRDefault="00DA2AA8" w:rsidP="00334AC1">
            <w:r w:rsidRPr="00DB67A8">
              <w:t>medium</w:t>
            </w:r>
          </w:p>
        </w:tc>
      </w:tr>
      <w:tr w:rsidR="00DA2AA8" w:rsidRPr="00DB67A8" w14:paraId="426A6A09" w14:textId="77777777" w:rsidTr="00DA2AA8">
        <w:trPr>
          <w:tblCellSpacing w:w="37" w:type="dxa"/>
        </w:trPr>
        <w:tc>
          <w:tcPr>
            <w:tcW w:w="0" w:type="auto"/>
            <w:vAlign w:val="center"/>
            <w:hideMark/>
          </w:tcPr>
          <w:p w14:paraId="66E6A60C" w14:textId="77777777" w:rsidR="00DA2AA8" w:rsidRPr="00DB67A8" w:rsidRDefault="00DA2AA8" w:rsidP="00334AC1">
            <w:r w:rsidRPr="00DB67A8">
              <w:t> </w:t>
            </w:r>
          </w:p>
        </w:tc>
        <w:tc>
          <w:tcPr>
            <w:tcW w:w="0" w:type="auto"/>
            <w:vAlign w:val="center"/>
            <w:hideMark/>
          </w:tcPr>
          <w:p w14:paraId="397D074E" w14:textId="77777777" w:rsidR="00DA2AA8" w:rsidRPr="00DB67A8" w:rsidRDefault="00DA2AA8" w:rsidP="00334AC1">
            <w:pPr>
              <w:jc w:val="center"/>
            </w:pPr>
            <w:r w:rsidRPr="00DB67A8">
              <w:t>.8</w:t>
            </w:r>
          </w:p>
        </w:tc>
        <w:tc>
          <w:tcPr>
            <w:tcW w:w="1791" w:type="dxa"/>
            <w:vAlign w:val="center"/>
            <w:hideMark/>
          </w:tcPr>
          <w:p w14:paraId="0C8E1939" w14:textId="77777777" w:rsidR="00DA2AA8" w:rsidRPr="00DB67A8" w:rsidRDefault="00DA2AA8" w:rsidP="00334AC1">
            <w:r w:rsidRPr="00DB67A8">
              <w:t>large</w:t>
            </w:r>
          </w:p>
        </w:tc>
      </w:tr>
      <w:tr w:rsidR="00DA2AA8" w:rsidRPr="00DB67A8" w14:paraId="57AEB86D" w14:textId="77777777" w:rsidTr="00DA2AA8">
        <w:trPr>
          <w:tblCellSpacing w:w="37" w:type="dxa"/>
        </w:trPr>
        <w:tc>
          <w:tcPr>
            <w:tcW w:w="4802" w:type="dxa"/>
            <w:gridSpan w:val="3"/>
            <w:vAlign w:val="center"/>
            <w:hideMark/>
          </w:tcPr>
          <w:p w14:paraId="0772BC4E" w14:textId="77777777" w:rsidR="00DA2AA8" w:rsidRPr="00DB67A8" w:rsidRDefault="00DA2AA8" w:rsidP="00334AC1">
            <w:r w:rsidRPr="00DB67A8">
              <w:t xml:space="preserve">Table: Interpretation of values of Cohen's </w:t>
            </w:r>
            <w:r w:rsidRPr="00DB67A8">
              <w:rPr>
                <w:i/>
                <w:iCs/>
              </w:rPr>
              <w:t>d</w:t>
            </w:r>
            <w:r w:rsidRPr="00DB67A8">
              <w:t>.</w:t>
            </w:r>
          </w:p>
        </w:tc>
      </w:tr>
    </w:tbl>
    <w:p w14:paraId="03E359D2" w14:textId="0711EB53" w:rsidR="00DA2AA8" w:rsidRPr="00DA2AA8" w:rsidRDefault="00DA2AA8" w:rsidP="008D3E19">
      <w:pPr>
        <w:spacing w:before="100" w:beforeAutospacing="1" w:after="100" w:afterAutospacing="1"/>
        <w:outlineLvl w:val="2"/>
        <w:rPr>
          <w:bCs/>
        </w:rPr>
      </w:pPr>
      <w:r w:rsidRPr="00DB67A8">
        <w:t xml:space="preserve">As the effect size, </w:t>
      </w:r>
      <w:r w:rsidRPr="00DB67A8">
        <w:rPr>
          <w:i/>
          <w:iCs/>
        </w:rPr>
        <w:t>d</w:t>
      </w:r>
      <w:r w:rsidRPr="00DB67A8">
        <w:t xml:space="preserve">, is </w:t>
      </w:r>
      <w:r>
        <w:t>0.56</w:t>
      </w:r>
      <w:r w:rsidRPr="00DB67A8">
        <w:t xml:space="preserve"> you can conclude that there is a </w:t>
      </w:r>
      <w:r>
        <w:t>medium</w:t>
      </w:r>
      <w:r w:rsidRPr="00DB67A8">
        <w:t xml:space="preserve"> effect. However, one of the major weaknesses of using effect sizes is that guidelines indicating the importance of the effect size are subject-specific and there are not, as yet, comprehensive guidelines for interpretation of the strength of an effect size. Moreover, there is usually more than one measure of effect size (i.e., different types and calculations of effect size). You should report the value of the effect size with the result of the hypothesis test</w:t>
      </w:r>
      <w:r>
        <w:t xml:space="preserve">. </w:t>
      </w:r>
    </w:p>
    <w:p w14:paraId="7695E427" w14:textId="527998D7" w:rsidR="008D3E19" w:rsidRPr="00614024" w:rsidRDefault="00CE2143" w:rsidP="008D3E19">
      <w:pPr>
        <w:spacing w:before="100" w:beforeAutospacing="1" w:after="100" w:afterAutospacing="1"/>
        <w:outlineLvl w:val="2"/>
        <w:rPr>
          <w:bCs/>
        </w:rPr>
      </w:pPr>
      <w:r w:rsidRPr="00614024">
        <w:rPr>
          <w:bCs/>
        </w:rPr>
        <w:t>To report this in APA style, you might use:</w:t>
      </w:r>
    </w:p>
    <w:p w14:paraId="1B1F8B12" w14:textId="7BE0D867" w:rsidR="00CE2143" w:rsidRPr="00614024" w:rsidRDefault="00CE2143" w:rsidP="008D3E19">
      <w:pPr>
        <w:spacing w:before="100" w:beforeAutospacing="1" w:after="100" w:afterAutospacing="1"/>
        <w:outlineLvl w:val="2"/>
        <w:rPr>
          <w:bCs/>
        </w:rPr>
      </w:pPr>
      <w:r w:rsidRPr="00614024">
        <w:rPr>
          <w:bCs/>
        </w:rPr>
        <w:t xml:space="preserve">The participants rated their privacy concerns as significantly different than the population, </w:t>
      </w:r>
      <w:r w:rsidRPr="00614024">
        <w:rPr>
          <w:bCs/>
          <w:i/>
        </w:rPr>
        <w:t>t</w:t>
      </w:r>
      <w:r w:rsidRPr="00614024">
        <w:rPr>
          <w:bCs/>
        </w:rPr>
        <w:t xml:space="preserve">(39) = 3.52, </w:t>
      </w:r>
      <w:r w:rsidRPr="00614024">
        <w:rPr>
          <w:bCs/>
          <w:i/>
        </w:rPr>
        <w:t>p</w:t>
      </w:r>
      <w:r w:rsidRPr="00614024">
        <w:rPr>
          <w:bCs/>
        </w:rPr>
        <w:t xml:space="preserve"> = .001</w:t>
      </w:r>
      <w:r w:rsidR="00DA2AA8">
        <w:rPr>
          <w:bCs/>
        </w:rPr>
        <w:t xml:space="preserve">, </w:t>
      </w:r>
      <w:r w:rsidR="00DA2AA8">
        <w:rPr>
          <w:bCs/>
          <w:i/>
        </w:rPr>
        <w:t>d</w:t>
      </w:r>
      <w:r w:rsidR="00DA2AA8">
        <w:rPr>
          <w:bCs/>
        </w:rPr>
        <w:t xml:space="preserve"> = 0.56</w:t>
      </w:r>
      <w:r w:rsidRPr="00614024">
        <w:rPr>
          <w:bCs/>
        </w:rPr>
        <w:t>.</w:t>
      </w:r>
    </w:p>
    <w:p w14:paraId="0F099B0D" w14:textId="774307E7" w:rsidR="00CE2143" w:rsidRPr="00614024" w:rsidRDefault="00CE2143" w:rsidP="008D3E19">
      <w:pPr>
        <w:spacing w:before="100" w:beforeAutospacing="1" w:after="100" w:afterAutospacing="1"/>
        <w:outlineLvl w:val="2"/>
        <w:rPr>
          <w:bCs/>
        </w:rPr>
      </w:pPr>
      <w:r w:rsidRPr="00614024">
        <w:rPr>
          <w:bCs/>
        </w:rPr>
        <w:t>Remember the following rules:</w:t>
      </w:r>
    </w:p>
    <w:p w14:paraId="619327C5" w14:textId="3F19AB5F" w:rsidR="00CE2143" w:rsidRPr="00614024" w:rsidRDefault="00CE2143" w:rsidP="00CE2143">
      <w:pPr>
        <w:pStyle w:val="ListParagraph"/>
        <w:numPr>
          <w:ilvl w:val="0"/>
          <w:numId w:val="3"/>
        </w:numPr>
        <w:spacing w:before="100" w:beforeAutospacing="1" w:after="100" w:afterAutospacing="1"/>
        <w:outlineLvl w:val="2"/>
        <w:rPr>
          <w:bCs/>
        </w:rPr>
      </w:pPr>
      <w:r w:rsidRPr="00614024">
        <w:rPr>
          <w:bCs/>
        </w:rPr>
        <w:t xml:space="preserve">Format: </w:t>
      </w:r>
      <w:r w:rsidRPr="00614024">
        <w:rPr>
          <w:bCs/>
          <w:i/>
        </w:rPr>
        <w:t>t</w:t>
      </w:r>
      <w:r w:rsidRPr="00614024">
        <w:rPr>
          <w:bCs/>
        </w:rPr>
        <w:t>(</w:t>
      </w:r>
      <w:proofErr w:type="spellStart"/>
      <w:r w:rsidRPr="00614024">
        <w:rPr>
          <w:bCs/>
        </w:rPr>
        <w:t>df</w:t>
      </w:r>
      <w:proofErr w:type="spellEnd"/>
      <w:r w:rsidRPr="00614024">
        <w:rPr>
          <w:bCs/>
        </w:rPr>
        <w:t xml:space="preserve">) = t value, </w:t>
      </w:r>
      <w:r w:rsidRPr="00614024">
        <w:rPr>
          <w:bCs/>
          <w:i/>
        </w:rPr>
        <w:t>p</w:t>
      </w:r>
      <w:r w:rsidRPr="00614024">
        <w:rPr>
          <w:bCs/>
        </w:rPr>
        <w:t xml:space="preserve"> = p value</w:t>
      </w:r>
      <w:r w:rsidR="00DA2AA8">
        <w:rPr>
          <w:bCs/>
        </w:rPr>
        <w:t xml:space="preserve">, </w:t>
      </w:r>
      <w:r w:rsidR="00DA2AA8">
        <w:rPr>
          <w:bCs/>
          <w:i/>
        </w:rPr>
        <w:t>d</w:t>
      </w:r>
      <w:r w:rsidR="00DA2AA8">
        <w:rPr>
          <w:bCs/>
        </w:rPr>
        <w:t xml:space="preserve"> = effect size value</w:t>
      </w:r>
      <w:r w:rsidRPr="00614024">
        <w:rPr>
          <w:bCs/>
        </w:rPr>
        <w:t>.</w:t>
      </w:r>
    </w:p>
    <w:p w14:paraId="3377072D" w14:textId="3D53168E" w:rsidR="00CE2143" w:rsidRPr="00614024" w:rsidRDefault="00CE2143" w:rsidP="00CE2143">
      <w:pPr>
        <w:pStyle w:val="ListParagraph"/>
        <w:numPr>
          <w:ilvl w:val="0"/>
          <w:numId w:val="3"/>
        </w:numPr>
        <w:spacing w:before="100" w:beforeAutospacing="1" w:after="100" w:afterAutospacing="1"/>
        <w:outlineLvl w:val="2"/>
        <w:rPr>
          <w:bCs/>
        </w:rPr>
      </w:pPr>
      <w:r w:rsidRPr="00614024">
        <w:rPr>
          <w:bCs/>
        </w:rPr>
        <w:t xml:space="preserve">If p is listed as .000, then use </w:t>
      </w:r>
      <w:r w:rsidRPr="00614024">
        <w:rPr>
          <w:bCs/>
          <w:i/>
        </w:rPr>
        <w:t>p</w:t>
      </w:r>
      <w:r w:rsidRPr="00614024">
        <w:rPr>
          <w:bCs/>
        </w:rPr>
        <w:t xml:space="preserve"> &lt; .001.</w:t>
      </w:r>
    </w:p>
    <w:p w14:paraId="28A254A4" w14:textId="243CEC15" w:rsidR="008D3E19" w:rsidRPr="00614024" w:rsidRDefault="00CE2143" w:rsidP="008D3E19">
      <w:pPr>
        <w:pStyle w:val="ListParagraph"/>
        <w:numPr>
          <w:ilvl w:val="0"/>
          <w:numId w:val="3"/>
        </w:numPr>
        <w:spacing w:before="100" w:beforeAutospacing="1" w:after="100" w:afterAutospacing="1"/>
        <w:outlineLvl w:val="2"/>
        <w:rPr>
          <w:bCs/>
        </w:rPr>
      </w:pPr>
      <w:r w:rsidRPr="00614024">
        <w:rPr>
          <w:bCs/>
        </w:rPr>
        <w:t xml:space="preserve">Two decimals for all statistics except p values, which use three decimals. </w:t>
      </w:r>
    </w:p>
    <w:p w14:paraId="07B3B979" w14:textId="77777777" w:rsidR="008D3E19" w:rsidRPr="008D3E19" w:rsidRDefault="008D3E19" w:rsidP="008D3E19">
      <w:pPr>
        <w:spacing w:before="100" w:beforeAutospacing="1" w:after="100" w:afterAutospacing="1"/>
        <w:outlineLvl w:val="2"/>
        <w:rPr>
          <w:b/>
          <w:bCs/>
          <w:sz w:val="27"/>
          <w:szCs w:val="27"/>
        </w:rPr>
      </w:pPr>
      <w:r w:rsidRPr="008D3E19">
        <w:rPr>
          <w:b/>
          <w:bCs/>
          <w:sz w:val="27"/>
          <w:szCs w:val="27"/>
        </w:rP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2236"/>
        <w:gridCol w:w="105"/>
        <w:gridCol w:w="1666"/>
        <w:gridCol w:w="105"/>
        <w:gridCol w:w="1666"/>
        <w:gridCol w:w="105"/>
      </w:tblGrid>
      <w:tr w:rsidR="008D3E19" w:rsidRPr="008D3E19" w14:paraId="4A6F63B4" w14:textId="77777777" w:rsidTr="008D3E19">
        <w:trPr>
          <w:tblHeader/>
        </w:trPr>
        <w:tc>
          <w:tcPr>
            <w:tcW w:w="0" w:type="auto"/>
            <w:gridSpan w:val="6"/>
            <w:tcBorders>
              <w:top w:val="nil"/>
              <w:left w:val="nil"/>
              <w:bottom w:val="single" w:sz="6" w:space="0" w:color="000000"/>
              <w:right w:val="nil"/>
            </w:tcBorders>
            <w:vAlign w:val="center"/>
            <w:hideMark/>
          </w:tcPr>
          <w:p w14:paraId="14DF027E" w14:textId="77777777" w:rsidR="008D3E19" w:rsidRPr="008D3E19" w:rsidRDefault="008D3E19" w:rsidP="008D3E19">
            <w:pPr>
              <w:divId w:val="960187501"/>
              <w:rPr>
                <w:b/>
                <w:bCs/>
              </w:rPr>
            </w:pPr>
            <w:r w:rsidRPr="008D3E19">
              <w:rPr>
                <w:b/>
                <w:bCs/>
              </w:rPr>
              <w:t xml:space="preserve">Test of Normality (Shapiro-Wilk) </w:t>
            </w:r>
          </w:p>
        </w:tc>
      </w:tr>
      <w:tr w:rsidR="008D3E19" w:rsidRPr="008D3E19" w14:paraId="479C6DC2" w14:textId="77777777" w:rsidTr="008D3E19">
        <w:trPr>
          <w:tblHeader/>
        </w:trPr>
        <w:tc>
          <w:tcPr>
            <w:tcW w:w="0" w:type="auto"/>
            <w:gridSpan w:val="2"/>
            <w:tcBorders>
              <w:top w:val="nil"/>
              <w:left w:val="nil"/>
              <w:bottom w:val="single" w:sz="6" w:space="0" w:color="000000"/>
              <w:right w:val="nil"/>
            </w:tcBorders>
            <w:vAlign w:val="center"/>
            <w:hideMark/>
          </w:tcPr>
          <w:p w14:paraId="2E50D89E"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6E92F246" w14:textId="77777777" w:rsidR="008D3E19" w:rsidRPr="008D3E19" w:rsidRDefault="008D3E19" w:rsidP="008D3E19">
            <w:pPr>
              <w:jc w:val="center"/>
              <w:rPr>
                <w:b/>
                <w:bCs/>
              </w:rPr>
            </w:pPr>
            <w:r w:rsidRPr="008D3E19">
              <w:rPr>
                <w:b/>
                <w:bCs/>
              </w:rPr>
              <w:t xml:space="preserve">W </w:t>
            </w:r>
          </w:p>
        </w:tc>
        <w:tc>
          <w:tcPr>
            <w:tcW w:w="0" w:type="auto"/>
            <w:gridSpan w:val="2"/>
            <w:tcBorders>
              <w:top w:val="nil"/>
              <w:left w:val="nil"/>
              <w:bottom w:val="single" w:sz="6" w:space="0" w:color="000000"/>
              <w:right w:val="nil"/>
            </w:tcBorders>
            <w:vAlign w:val="center"/>
            <w:hideMark/>
          </w:tcPr>
          <w:p w14:paraId="16654F35" w14:textId="77777777" w:rsidR="008D3E19" w:rsidRPr="008D3E19" w:rsidRDefault="008D3E19" w:rsidP="008D3E19">
            <w:pPr>
              <w:jc w:val="center"/>
              <w:rPr>
                <w:b/>
                <w:bCs/>
              </w:rPr>
            </w:pPr>
            <w:r w:rsidRPr="008D3E19">
              <w:rPr>
                <w:b/>
                <w:bCs/>
              </w:rPr>
              <w:t xml:space="preserve">p </w:t>
            </w:r>
          </w:p>
        </w:tc>
      </w:tr>
      <w:tr w:rsidR="008D3E19" w:rsidRPr="008D3E19" w14:paraId="7D56AC22" w14:textId="77777777" w:rsidTr="008D3E19">
        <w:tc>
          <w:tcPr>
            <w:tcW w:w="0" w:type="auto"/>
            <w:tcBorders>
              <w:top w:val="nil"/>
              <w:left w:val="nil"/>
              <w:bottom w:val="nil"/>
              <w:right w:val="nil"/>
            </w:tcBorders>
            <w:vAlign w:val="center"/>
            <w:hideMark/>
          </w:tcPr>
          <w:p w14:paraId="572B8C95"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3CBD198E" w14:textId="77777777" w:rsidR="008D3E19" w:rsidRPr="008D3E19" w:rsidRDefault="008D3E19" w:rsidP="008D3E19"/>
        </w:tc>
        <w:tc>
          <w:tcPr>
            <w:tcW w:w="0" w:type="auto"/>
            <w:tcBorders>
              <w:top w:val="nil"/>
              <w:left w:val="nil"/>
              <w:bottom w:val="nil"/>
              <w:right w:val="nil"/>
            </w:tcBorders>
            <w:vAlign w:val="center"/>
            <w:hideMark/>
          </w:tcPr>
          <w:p w14:paraId="3D8A25DE" w14:textId="77777777" w:rsidR="008D3E19" w:rsidRPr="008D3E19" w:rsidRDefault="008D3E19" w:rsidP="008D3E19">
            <w:pPr>
              <w:jc w:val="right"/>
            </w:pPr>
            <w:r w:rsidRPr="008D3E19">
              <w:t xml:space="preserve">0.905 </w:t>
            </w:r>
          </w:p>
        </w:tc>
        <w:tc>
          <w:tcPr>
            <w:tcW w:w="0" w:type="auto"/>
            <w:tcBorders>
              <w:top w:val="nil"/>
              <w:left w:val="nil"/>
              <w:bottom w:val="nil"/>
              <w:right w:val="nil"/>
            </w:tcBorders>
            <w:vAlign w:val="center"/>
            <w:hideMark/>
          </w:tcPr>
          <w:p w14:paraId="77DB81D9" w14:textId="77777777" w:rsidR="008D3E19" w:rsidRPr="008D3E19" w:rsidRDefault="008D3E19" w:rsidP="008D3E19">
            <w:pPr>
              <w:jc w:val="right"/>
            </w:pPr>
          </w:p>
        </w:tc>
        <w:tc>
          <w:tcPr>
            <w:tcW w:w="0" w:type="auto"/>
            <w:tcBorders>
              <w:top w:val="nil"/>
              <w:left w:val="nil"/>
              <w:bottom w:val="nil"/>
              <w:right w:val="nil"/>
            </w:tcBorders>
            <w:vAlign w:val="center"/>
            <w:hideMark/>
          </w:tcPr>
          <w:p w14:paraId="3B11579F" w14:textId="77777777" w:rsidR="008D3E19" w:rsidRPr="008D3E19" w:rsidRDefault="008D3E19" w:rsidP="008D3E19">
            <w:pPr>
              <w:jc w:val="right"/>
            </w:pPr>
            <w:r w:rsidRPr="008D3E19">
              <w:t xml:space="preserve">0.003 </w:t>
            </w:r>
          </w:p>
        </w:tc>
        <w:tc>
          <w:tcPr>
            <w:tcW w:w="0" w:type="auto"/>
            <w:tcBorders>
              <w:top w:val="nil"/>
              <w:left w:val="nil"/>
              <w:bottom w:val="nil"/>
              <w:right w:val="nil"/>
            </w:tcBorders>
            <w:vAlign w:val="center"/>
            <w:hideMark/>
          </w:tcPr>
          <w:p w14:paraId="235B36EB" w14:textId="77777777" w:rsidR="008D3E19" w:rsidRPr="008D3E19" w:rsidRDefault="008D3E19" w:rsidP="008D3E19">
            <w:pPr>
              <w:jc w:val="right"/>
            </w:pPr>
          </w:p>
        </w:tc>
      </w:tr>
      <w:tr w:rsidR="008D3E19" w:rsidRPr="008D3E19" w14:paraId="5C4206D4" w14:textId="77777777" w:rsidTr="008D3E19">
        <w:tc>
          <w:tcPr>
            <w:tcW w:w="0" w:type="auto"/>
            <w:gridSpan w:val="6"/>
            <w:tcBorders>
              <w:top w:val="nil"/>
              <w:left w:val="nil"/>
              <w:bottom w:val="single" w:sz="12" w:space="0" w:color="000000"/>
              <w:right w:val="nil"/>
            </w:tcBorders>
            <w:vAlign w:val="center"/>
            <w:hideMark/>
          </w:tcPr>
          <w:p w14:paraId="0116A198" w14:textId="77777777" w:rsidR="008D3E19" w:rsidRPr="008D3E19" w:rsidRDefault="008D3E19" w:rsidP="008D3E19">
            <w:pPr>
              <w:rPr>
                <w:sz w:val="20"/>
                <w:szCs w:val="20"/>
              </w:rPr>
            </w:pPr>
          </w:p>
        </w:tc>
      </w:tr>
      <w:tr w:rsidR="008D3E19" w:rsidRPr="008D3E19" w14:paraId="44DC0B02" w14:textId="77777777" w:rsidTr="008D3E19">
        <w:tc>
          <w:tcPr>
            <w:tcW w:w="0" w:type="auto"/>
            <w:gridSpan w:val="6"/>
            <w:tcBorders>
              <w:top w:val="nil"/>
              <w:left w:val="nil"/>
              <w:bottom w:val="nil"/>
              <w:right w:val="nil"/>
            </w:tcBorders>
            <w:vAlign w:val="center"/>
            <w:hideMark/>
          </w:tcPr>
          <w:p w14:paraId="6C0CDF36" w14:textId="77777777" w:rsidR="008D3E19" w:rsidRPr="008D3E19" w:rsidRDefault="008D3E19" w:rsidP="008D3E19">
            <w:r w:rsidRPr="008D3E19">
              <w:rPr>
                <w:i/>
                <w:iCs/>
              </w:rPr>
              <w:t xml:space="preserve">Note. </w:t>
            </w:r>
            <w:r w:rsidRPr="008D3E19">
              <w:t xml:space="preserve"> Significant results suggest a deviation from normality. </w:t>
            </w:r>
          </w:p>
        </w:tc>
      </w:tr>
    </w:tbl>
    <w:p w14:paraId="50399567" w14:textId="0689FFC7" w:rsidR="00614024" w:rsidRPr="00614024" w:rsidRDefault="00614024" w:rsidP="008D3E19">
      <w:pPr>
        <w:spacing w:before="100" w:beforeAutospacing="1" w:after="100" w:afterAutospacing="1"/>
        <w:outlineLvl w:val="2"/>
        <w:rPr>
          <w:bCs/>
        </w:rPr>
      </w:pPr>
      <w:r w:rsidRPr="00614024">
        <w:rPr>
          <w:bCs/>
        </w:rPr>
        <w:t xml:space="preserve">As described earlier, we would note here that we did not meet the assumption of normality because </w:t>
      </w:r>
      <w:r w:rsidRPr="00614024">
        <w:rPr>
          <w:bCs/>
          <w:i/>
        </w:rPr>
        <w:t>p</w:t>
      </w:r>
      <w:r w:rsidRPr="00614024">
        <w:rPr>
          <w:bCs/>
        </w:rPr>
        <w:t xml:space="preserve"> &lt; .05. Remember that assumptions tests are backwards – you do not want them to be significant. </w:t>
      </w:r>
    </w:p>
    <w:p w14:paraId="77262159" w14:textId="1A3EDE2F" w:rsidR="00614024" w:rsidRPr="00614024" w:rsidRDefault="00614024" w:rsidP="008D3E19">
      <w:pPr>
        <w:spacing w:before="100" w:beforeAutospacing="1" w:after="100" w:afterAutospacing="1"/>
        <w:outlineLvl w:val="2"/>
        <w:rPr>
          <w:bCs/>
        </w:rPr>
      </w:pPr>
      <w:r w:rsidRPr="00614024">
        <w:rPr>
          <w:bCs/>
        </w:rPr>
        <w:t>To report this in APA style, you might use:</w:t>
      </w:r>
    </w:p>
    <w:p w14:paraId="4C257DF6" w14:textId="1BEBA1C2" w:rsidR="00614024" w:rsidRPr="00614024" w:rsidRDefault="00614024" w:rsidP="008D3E19">
      <w:pPr>
        <w:spacing w:before="100" w:beforeAutospacing="1" w:after="100" w:afterAutospacing="1"/>
        <w:outlineLvl w:val="2"/>
        <w:rPr>
          <w:b/>
          <w:bCs/>
        </w:rPr>
      </w:pPr>
      <w:r w:rsidRPr="00614024">
        <w:rPr>
          <w:bCs/>
        </w:rPr>
        <w:t>The assumption of normality was not met, as assessed by Shapiro-Wilk's test (</w:t>
      </w:r>
      <w:r w:rsidRPr="00614024">
        <w:rPr>
          <w:bCs/>
          <w:i/>
        </w:rPr>
        <w:t>p</w:t>
      </w:r>
      <w:r w:rsidRPr="00614024">
        <w:rPr>
          <w:bCs/>
        </w:rPr>
        <w:t xml:space="preserve"> = .003).</w:t>
      </w:r>
    </w:p>
    <w:p w14:paraId="489F3740" w14:textId="77777777" w:rsidR="008D3E19" w:rsidRPr="008D3E19" w:rsidRDefault="008D3E19" w:rsidP="008D3E19">
      <w:pPr>
        <w:spacing w:before="100" w:beforeAutospacing="1" w:after="100" w:afterAutospacing="1"/>
        <w:outlineLvl w:val="2"/>
        <w:rPr>
          <w:b/>
          <w:bCs/>
          <w:sz w:val="27"/>
          <w:szCs w:val="27"/>
        </w:rPr>
      </w:pPr>
      <w:proofErr w:type="spellStart"/>
      <w:r w:rsidRPr="008D3E19">
        <w:rPr>
          <w:b/>
          <w:bCs/>
          <w:sz w:val="27"/>
          <w:szCs w:val="27"/>
        </w:rPr>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64"/>
        <w:gridCol w:w="36"/>
        <w:gridCol w:w="570"/>
        <w:gridCol w:w="36"/>
        <w:gridCol w:w="580"/>
        <w:gridCol w:w="37"/>
        <w:gridCol w:w="570"/>
        <w:gridCol w:w="36"/>
        <w:gridCol w:w="570"/>
        <w:gridCol w:w="36"/>
      </w:tblGrid>
      <w:tr w:rsidR="008D3E19" w:rsidRPr="008D3E19" w14:paraId="5E9DB6EB" w14:textId="77777777" w:rsidTr="008D3E19">
        <w:trPr>
          <w:tblHeader/>
        </w:trPr>
        <w:tc>
          <w:tcPr>
            <w:tcW w:w="0" w:type="auto"/>
            <w:gridSpan w:val="10"/>
            <w:tcBorders>
              <w:top w:val="nil"/>
              <w:left w:val="nil"/>
              <w:bottom w:val="single" w:sz="6" w:space="0" w:color="000000"/>
              <w:right w:val="nil"/>
            </w:tcBorders>
            <w:vAlign w:val="center"/>
            <w:hideMark/>
          </w:tcPr>
          <w:p w14:paraId="1F175ED4" w14:textId="77777777" w:rsidR="008D3E19" w:rsidRPr="008D3E19" w:rsidRDefault="008D3E19" w:rsidP="008D3E19">
            <w:pPr>
              <w:divId w:val="1790081595"/>
              <w:rPr>
                <w:b/>
                <w:bCs/>
              </w:rPr>
            </w:pPr>
            <w:proofErr w:type="spellStart"/>
            <w:r w:rsidRPr="008D3E19">
              <w:rPr>
                <w:b/>
                <w:bCs/>
              </w:rPr>
              <w:t>Descriptives</w:t>
            </w:r>
            <w:proofErr w:type="spellEnd"/>
            <w:r w:rsidRPr="008D3E19">
              <w:rPr>
                <w:b/>
                <w:bCs/>
              </w:rPr>
              <w:t xml:space="preserve"> </w:t>
            </w:r>
          </w:p>
        </w:tc>
      </w:tr>
      <w:tr w:rsidR="008D3E19" w:rsidRPr="008D3E19" w14:paraId="75E094E6" w14:textId="77777777" w:rsidTr="008D3E19">
        <w:trPr>
          <w:tblHeader/>
        </w:trPr>
        <w:tc>
          <w:tcPr>
            <w:tcW w:w="0" w:type="auto"/>
            <w:gridSpan w:val="2"/>
            <w:tcBorders>
              <w:top w:val="nil"/>
              <w:left w:val="nil"/>
              <w:bottom w:val="single" w:sz="6" w:space="0" w:color="000000"/>
              <w:right w:val="nil"/>
            </w:tcBorders>
            <w:vAlign w:val="center"/>
            <w:hideMark/>
          </w:tcPr>
          <w:p w14:paraId="637F2F49"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2145DC29" w14:textId="77777777" w:rsidR="008D3E19" w:rsidRPr="008D3E19" w:rsidRDefault="008D3E19" w:rsidP="008D3E19">
            <w:pPr>
              <w:jc w:val="center"/>
              <w:rPr>
                <w:b/>
                <w:bCs/>
              </w:rPr>
            </w:pPr>
            <w:r w:rsidRPr="008D3E19">
              <w:rPr>
                <w:b/>
                <w:bCs/>
              </w:rPr>
              <w:t xml:space="preserve">N </w:t>
            </w:r>
          </w:p>
        </w:tc>
        <w:tc>
          <w:tcPr>
            <w:tcW w:w="0" w:type="auto"/>
            <w:gridSpan w:val="2"/>
            <w:tcBorders>
              <w:top w:val="nil"/>
              <w:left w:val="nil"/>
              <w:bottom w:val="single" w:sz="6" w:space="0" w:color="000000"/>
              <w:right w:val="nil"/>
            </w:tcBorders>
            <w:vAlign w:val="center"/>
            <w:hideMark/>
          </w:tcPr>
          <w:p w14:paraId="101BE62B" w14:textId="77777777" w:rsidR="008D3E19" w:rsidRPr="008D3E19" w:rsidRDefault="008D3E19" w:rsidP="008D3E19">
            <w:pPr>
              <w:jc w:val="center"/>
              <w:rPr>
                <w:b/>
                <w:bCs/>
              </w:rPr>
            </w:pPr>
            <w:r w:rsidRPr="008D3E19">
              <w:rPr>
                <w:b/>
                <w:bCs/>
              </w:rPr>
              <w:t xml:space="preserve">Mean </w:t>
            </w:r>
          </w:p>
        </w:tc>
        <w:tc>
          <w:tcPr>
            <w:tcW w:w="0" w:type="auto"/>
            <w:gridSpan w:val="2"/>
            <w:tcBorders>
              <w:top w:val="nil"/>
              <w:left w:val="nil"/>
              <w:bottom w:val="single" w:sz="6" w:space="0" w:color="000000"/>
              <w:right w:val="nil"/>
            </w:tcBorders>
            <w:vAlign w:val="center"/>
            <w:hideMark/>
          </w:tcPr>
          <w:p w14:paraId="1959A7DC" w14:textId="77777777" w:rsidR="008D3E19" w:rsidRPr="008D3E19" w:rsidRDefault="008D3E19" w:rsidP="008D3E19">
            <w:pPr>
              <w:jc w:val="center"/>
              <w:rPr>
                <w:b/>
                <w:bCs/>
              </w:rPr>
            </w:pPr>
            <w:r w:rsidRPr="008D3E19">
              <w:rPr>
                <w:b/>
                <w:bCs/>
              </w:rPr>
              <w:t xml:space="preserve">SD </w:t>
            </w:r>
          </w:p>
        </w:tc>
        <w:tc>
          <w:tcPr>
            <w:tcW w:w="0" w:type="auto"/>
            <w:gridSpan w:val="2"/>
            <w:tcBorders>
              <w:top w:val="nil"/>
              <w:left w:val="nil"/>
              <w:bottom w:val="single" w:sz="6" w:space="0" w:color="000000"/>
              <w:right w:val="nil"/>
            </w:tcBorders>
            <w:vAlign w:val="center"/>
            <w:hideMark/>
          </w:tcPr>
          <w:p w14:paraId="1F896B28" w14:textId="77777777" w:rsidR="008D3E19" w:rsidRPr="008D3E19" w:rsidRDefault="008D3E19" w:rsidP="008D3E19">
            <w:pPr>
              <w:jc w:val="center"/>
              <w:rPr>
                <w:b/>
                <w:bCs/>
              </w:rPr>
            </w:pPr>
            <w:r w:rsidRPr="008D3E19">
              <w:rPr>
                <w:b/>
                <w:bCs/>
              </w:rPr>
              <w:t xml:space="preserve">SE </w:t>
            </w:r>
          </w:p>
        </w:tc>
      </w:tr>
      <w:tr w:rsidR="008D3E19" w:rsidRPr="008D3E19" w14:paraId="5D0655FA" w14:textId="77777777" w:rsidTr="008D3E19">
        <w:tc>
          <w:tcPr>
            <w:tcW w:w="0" w:type="auto"/>
            <w:tcBorders>
              <w:top w:val="nil"/>
              <w:left w:val="nil"/>
              <w:bottom w:val="nil"/>
              <w:right w:val="nil"/>
            </w:tcBorders>
            <w:vAlign w:val="center"/>
            <w:hideMark/>
          </w:tcPr>
          <w:p w14:paraId="43BD44AC"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4F0063E8" w14:textId="77777777" w:rsidR="008D3E19" w:rsidRPr="008D3E19" w:rsidRDefault="008D3E19" w:rsidP="008D3E19"/>
        </w:tc>
        <w:tc>
          <w:tcPr>
            <w:tcW w:w="0" w:type="auto"/>
            <w:tcBorders>
              <w:top w:val="nil"/>
              <w:left w:val="nil"/>
              <w:bottom w:val="nil"/>
              <w:right w:val="nil"/>
            </w:tcBorders>
            <w:vAlign w:val="center"/>
            <w:hideMark/>
          </w:tcPr>
          <w:p w14:paraId="5D05AAEC" w14:textId="77777777" w:rsidR="008D3E19" w:rsidRPr="008D3E19" w:rsidRDefault="008D3E19" w:rsidP="008D3E19">
            <w:pPr>
              <w:jc w:val="right"/>
            </w:pPr>
            <w:r w:rsidRPr="008D3E19">
              <w:t xml:space="preserve">40.00 </w:t>
            </w:r>
          </w:p>
        </w:tc>
        <w:tc>
          <w:tcPr>
            <w:tcW w:w="0" w:type="auto"/>
            <w:tcBorders>
              <w:top w:val="nil"/>
              <w:left w:val="nil"/>
              <w:bottom w:val="nil"/>
              <w:right w:val="nil"/>
            </w:tcBorders>
            <w:vAlign w:val="center"/>
            <w:hideMark/>
          </w:tcPr>
          <w:p w14:paraId="3D7B124D" w14:textId="77777777" w:rsidR="008D3E19" w:rsidRPr="008D3E19" w:rsidRDefault="008D3E19" w:rsidP="008D3E19">
            <w:pPr>
              <w:jc w:val="right"/>
            </w:pPr>
          </w:p>
        </w:tc>
        <w:tc>
          <w:tcPr>
            <w:tcW w:w="0" w:type="auto"/>
            <w:tcBorders>
              <w:top w:val="nil"/>
              <w:left w:val="nil"/>
              <w:bottom w:val="nil"/>
              <w:right w:val="nil"/>
            </w:tcBorders>
            <w:vAlign w:val="center"/>
            <w:hideMark/>
          </w:tcPr>
          <w:p w14:paraId="3579E366" w14:textId="77777777" w:rsidR="008D3E19" w:rsidRPr="008D3E19" w:rsidRDefault="008D3E19" w:rsidP="008D3E19">
            <w:pPr>
              <w:jc w:val="right"/>
            </w:pPr>
            <w:r w:rsidRPr="008D3E19">
              <w:t xml:space="preserve">4.800 </w:t>
            </w:r>
          </w:p>
        </w:tc>
        <w:tc>
          <w:tcPr>
            <w:tcW w:w="0" w:type="auto"/>
            <w:tcBorders>
              <w:top w:val="nil"/>
              <w:left w:val="nil"/>
              <w:bottom w:val="nil"/>
              <w:right w:val="nil"/>
            </w:tcBorders>
            <w:vAlign w:val="center"/>
            <w:hideMark/>
          </w:tcPr>
          <w:p w14:paraId="20158837" w14:textId="77777777" w:rsidR="008D3E19" w:rsidRPr="008D3E19" w:rsidRDefault="008D3E19" w:rsidP="008D3E19">
            <w:pPr>
              <w:jc w:val="right"/>
            </w:pPr>
          </w:p>
        </w:tc>
        <w:tc>
          <w:tcPr>
            <w:tcW w:w="0" w:type="auto"/>
            <w:tcBorders>
              <w:top w:val="nil"/>
              <w:left w:val="nil"/>
              <w:bottom w:val="nil"/>
              <w:right w:val="nil"/>
            </w:tcBorders>
            <w:vAlign w:val="center"/>
            <w:hideMark/>
          </w:tcPr>
          <w:p w14:paraId="75175662" w14:textId="77777777" w:rsidR="008D3E19" w:rsidRPr="008D3E19" w:rsidRDefault="008D3E19" w:rsidP="008D3E19">
            <w:pPr>
              <w:jc w:val="right"/>
            </w:pPr>
            <w:r w:rsidRPr="008D3E19">
              <w:t xml:space="preserve">1.224 </w:t>
            </w:r>
          </w:p>
        </w:tc>
        <w:tc>
          <w:tcPr>
            <w:tcW w:w="0" w:type="auto"/>
            <w:tcBorders>
              <w:top w:val="nil"/>
              <w:left w:val="nil"/>
              <w:bottom w:val="nil"/>
              <w:right w:val="nil"/>
            </w:tcBorders>
            <w:vAlign w:val="center"/>
            <w:hideMark/>
          </w:tcPr>
          <w:p w14:paraId="1B59D47B" w14:textId="77777777" w:rsidR="008D3E19" w:rsidRPr="008D3E19" w:rsidRDefault="008D3E19" w:rsidP="008D3E19">
            <w:pPr>
              <w:jc w:val="right"/>
            </w:pPr>
          </w:p>
        </w:tc>
        <w:tc>
          <w:tcPr>
            <w:tcW w:w="0" w:type="auto"/>
            <w:tcBorders>
              <w:top w:val="nil"/>
              <w:left w:val="nil"/>
              <w:bottom w:val="nil"/>
              <w:right w:val="nil"/>
            </w:tcBorders>
            <w:vAlign w:val="center"/>
            <w:hideMark/>
          </w:tcPr>
          <w:p w14:paraId="6039354B" w14:textId="77777777" w:rsidR="008D3E19" w:rsidRPr="008D3E19" w:rsidRDefault="008D3E19" w:rsidP="008D3E19">
            <w:pPr>
              <w:jc w:val="right"/>
            </w:pPr>
            <w:r w:rsidRPr="008D3E19">
              <w:t xml:space="preserve">0.193 </w:t>
            </w:r>
          </w:p>
        </w:tc>
        <w:tc>
          <w:tcPr>
            <w:tcW w:w="0" w:type="auto"/>
            <w:tcBorders>
              <w:top w:val="nil"/>
              <w:left w:val="nil"/>
              <w:bottom w:val="nil"/>
              <w:right w:val="nil"/>
            </w:tcBorders>
            <w:vAlign w:val="center"/>
            <w:hideMark/>
          </w:tcPr>
          <w:p w14:paraId="0DBE6A72" w14:textId="77777777" w:rsidR="008D3E19" w:rsidRPr="008D3E19" w:rsidRDefault="008D3E19" w:rsidP="008D3E19">
            <w:pPr>
              <w:jc w:val="right"/>
            </w:pPr>
          </w:p>
        </w:tc>
      </w:tr>
      <w:tr w:rsidR="008D3E19" w:rsidRPr="008D3E19" w14:paraId="19E0E5B6" w14:textId="77777777" w:rsidTr="008D3E19">
        <w:tc>
          <w:tcPr>
            <w:tcW w:w="0" w:type="auto"/>
            <w:gridSpan w:val="10"/>
            <w:tcBorders>
              <w:top w:val="nil"/>
              <w:left w:val="nil"/>
              <w:bottom w:val="single" w:sz="12" w:space="0" w:color="000000"/>
              <w:right w:val="nil"/>
            </w:tcBorders>
            <w:vAlign w:val="center"/>
            <w:hideMark/>
          </w:tcPr>
          <w:p w14:paraId="571D4B5C" w14:textId="77777777" w:rsidR="008D3E19" w:rsidRPr="008D3E19" w:rsidRDefault="008D3E19" w:rsidP="008D3E19">
            <w:pPr>
              <w:rPr>
                <w:sz w:val="20"/>
                <w:szCs w:val="20"/>
              </w:rPr>
            </w:pPr>
          </w:p>
        </w:tc>
      </w:tr>
    </w:tbl>
    <w:p w14:paraId="21DA3970" w14:textId="77777777" w:rsidR="00E3369C" w:rsidRPr="00E3369C" w:rsidRDefault="00E3369C" w:rsidP="00E3369C"/>
    <w:p w14:paraId="12A82151" w14:textId="2B95772F" w:rsidR="00EE282D" w:rsidRDefault="00614024" w:rsidP="00EE282D">
      <w:r>
        <w:t>Last, we always want to include our descriptive statistics for the study. We might report these like this:</w:t>
      </w:r>
    </w:p>
    <w:p w14:paraId="10BBB2A3" w14:textId="77777777" w:rsidR="00614024" w:rsidRDefault="00614024" w:rsidP="00EE282D"/>
    <w:p w14:paraId="0BC0D2C9" w14:textId="4F0AEF5D" w:rsidR="00614024" w:rsidRPr="00614024" w:rsidRDefault="00614024" w:rsidP="00EE282D">
      <w:r>
        <w:t xml:space="preserve">The participants in this study rated their concerns about privacy as </w:t>
      </w:r>
      <w:r>
        <w:rPr>
          <w:i/>
        </w:rPr>
        <w:t>M</w:t>
      </w:r>
      <w:r>
        <w:t xml:space="preserve"> = 4.80 (</w:t>
      </w:r>
      <w:r>
        <w:rPr>
          <w:i/>
        </w:rPr>
        <w:t>SD</w:t>
      </w:r>
      <w:r>
        <w:t xml:space="preserve"> = 1.22).</w:t>
      </w:r>
    </w:p>
    <w:p w14:paraId="200A052B" w14:textId="77777777" w:rsidR="00614024" w:rsidRDefault="00614024" w:rsidP="00EE282D"/>
    <w:p w14:paraId="7A716DCF" w14:textId="08CA3D45" w:rsidR="00614024" w:rsidRPr="00837D11" w:rsidRDefault="00614024" w:rsidP="00614024">
      <w:pPr>
        <w:pStyle w:val="Heading2"/>
        <w:rPr>
          <w:rFonts w:ascii="Times New Roman" w:hAnsi="Times New Roman" w:cs="Times New Roman"/>
          <w:b/>
          <w:color w:val="000000" w:themeColor="text1"/>
          <w:sz w:val="32"/>
          <w:szCs w:val="32"/>
        </w:rPr>
      </w:pPr>
      <w:r w:rsidRPr="00837D11">
        <w:rPr>
          <w:rFonts w:ascii="Times New Roman" w:hAnsi="Times New Roman" w:cs="Times New Roman"/>
          <w:b/>
          <w:color w:val="000000" w:themeColor="text1"/>
          <w:sz w:val="32"/>
          <w:szCs w:val="32"/>
        </w:rPr>
        <w:t>Reporting</w:t>
      </w:r>
      <w:r w:rsidR="006A5B60" w:rsidRPr="00837D11">
        <w:rPr>
          <w:rFonts w:ascii="Times New Roman" w:hAnsi="Times New Roman" w:cs="Times New Roman"/>
          <w:b/>
          <w:color w:val="000000" w:themeColor="text1"/>
          <w:sz w:val="32"/>
          <w:szCs w:val="32"/>
        </w:rPr>
        <w:t xml:space="preserve"> All Together</w:t>
      </w:r>
      <w:r w:rsidRPr="00837D11">
        <w:rPr>
          <w:rFonts w:ascii="Times New Roman" w:hAnsi="Times New Roman" w:cs="Times New Roman"/>
          <w:b/>
          <w:color w:val="000000" w:themeColor="text1"/>
          <w:sz w:val="32"/>
          <w:szCs w:val="32"/>
        </w:rPr>
        <w:t>:</w:t>
      </w:r>
    </w:p>
    <w:p w14:paraId="58EF158A" w14:textId="2CF78487" w:rsidR="00AE4A2A" w:rsidRPr="00614024" w:rsidRDefault="006A5B60" w:rsidP="00AE4A2A">
      <w:pPr>
        <w:spacing w:before="100" w:beforeAutospacing="1" w:after="100" w:afterAutospacing="1"/>
        <w:outlineLvl w:val="2"/>
        <w:rPr>
          <w:bCs/>
        </w:rPr>
      </w:pPr>
      <w:r>
        <w:t>A single sample t-test was used to determine if participants (</w:t>
      </w:r>
      <w:r>
        <w:rPr>
          <w:i/>
        </w:rPr>
        <w:t>N</w:t>
      </w:r>
      <w:r>
        <w:t xml:space="preserve"> = 40) privacy concerns were different than previous studies on this topic (</w:t>
      </w:r>
      <w:r w:rsidRPr="00DB67A8">
        <w:t>µ</w:t>
      </w:r>
      <w:r>
        <w:t xml:space="preserve"> = 4.12). </w:t>
      </w:r>
      <w:r w:rsidR="00DA2AA8">
        <w:t xml:space="preserve">No outliers were found when examining a boxplot. </w:t>
      </w:r>
      <w:r w:rsidR="00AE4A2A">
        <w:t xml:space="preserve">The participants in this study rated their concerns about privacy as </w:t>
      </w:r>
      <w:r w:rsidR="00AE4A2A">
        <w:rPr>
          <w:i/>
        </w:rPr>
        <w:t>M</w:t>
      </w:r>
      <w:r w:rsidR="00AE4A2A">
        <w:t xml:space="preserve"> = 4.80 (</w:t>
      </w:r>
      <w:r w:rsidR="00AE4A2A">
        <w:rPr>
          <w:i/>
        </w:rPr>
        <w:t>SD</w:t>
      </w:r>
      <w:r w:rsidR="00AE4A2A">
        <w:t xml:space="preserve"> = 1.22). </w:t>
      </w:r>
      <w:r w:rsidR="00AE4A2A" w:rsidRPr="00614024">
        <w:rPr>
          <w:bCs/>
        </w:rPr>
        <w:t>The assumption of normality was not met, as assessed by Shapiro-Wilk's test (</w:t>
      </w:r>
      <w:r w:rsidR="00AE4A2A" w:rsidRPr="00614024">
        <w:rPr>
          <w:bCs/>
          <w:i/>
        </w:rPr>
        <w:t>p</w:t>
      </w:r>
      <w:r w:rsidR="00AE4A2A" w:rsidRPr="00614024">
        <w:rPr>
          <w:bCs/>
        </w:rPr>
        <w:t xml:space="preserve"> = .003).</w:t>
      </w:r>
      <w:r w:rsidR="00AE4A2A">
        <w:rPr>
          <w:bCs/>
        </w:rPr>
        <w:t xml:space="preserve"> </w:t>
      </w:r>
      <w:r w:rsidR="00AE4A2A" w:rsidRPr="00614024">
        <w:rPr>
          <w:bCs/>
        </w:rPr>
        <w:t xml:space="preserve">The participants rated their privacy concerns as significantly different than the population, </w:t>
      </w:r>
      <w:r w:rsidR="00AE4A2A" w:rsidRPr="00614024">
        <w:rPr>
          <w:bCs/>
          <w:i/>
        </w:rPr>
        <w:t>t</w:t>
      </w:r>
      <w:r w:rsidR="00AE4A2A" w:rsidRPr="00614024">
        <w:rPr>
          <w:bCs/>
        </w:rPr>
        <w:t xml:space="preserve">(39) = 3.52, </w:t>
      </w:r>
      <w:r w:rsidR="00AE4A2A" w:rsidRPr="00614024">
        <w:rPr>
          <w:bCs/>
          <w:i/>
        </w:rPr>
        <w:t>p</w:t>
      </w:r>
      <w:r w:rsidR="00AE4A2A" w:rsidRPr="00614024">
        <w:rPr>
          <w:bCs/>
        </w:rPr>
        <w:t xml:space="preserve"> = .001</w:t>
      </w:r>
      <w:r w:rsidR="00AE4A2A">
        <w:rPr>
          <w:bCs/>
        </w:rPr>
        <w:t xml:space="preserve">, </w:t>
      </w:r>
      <w:r w:rsidR="00AE4A2A">
        <w:rPr>
          <w:bCs/>
          <w:i/>
        </w:rPr>
        <w:t>d</w:t>
      </w:r>
      <w:r w:rsidR="00AE4A2A">
        <w:rPr>
          <w:bCs/>
        </w:rPr>
        <w:t xml:space="preserve"> = 0.56</w:t>
      </w:r>
      <w:r w:rsidR="00AE4A2A" w:rsidRPr="00614024">
        <w:rPr>
          <w:bCs/>
        </w:rPr>
        <w:t>.</w:t>
      </w:r>
    </w:p>
    <w:p w14:paraId="194D5076" w14:textId="4DBDC2B4" w:rsidR="006A5B60" w:rsidRPr="006A5B60" w:rsidRDefault="006A5B60" w:rsidP="006A5B60"/>
    <w:p w14:paraId="0D509E68" w14:textId="77777777" w:rsidR="00EE282D" w:rsidRPr="00EE282D" w:rsidRDefault="00EE282D" w:rsidP="00F715ED"/>
    <w:sectPr w:rsidR="00EE282D" w:rsidRPr="00EE282D" w:rsidSect="003E44BC">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E188F" w14:textId="77777777" w:rsidR="00E2311C" w:rsidRDefault="00E2311C" w:rsidP="00353D5F">
      <w:r>
        <w:separator/>
      </w:r>
    </w:p>
  </w:endnote>
  <w:endnote w:type="continuationSeparator" w:id="0">
    <w:p w14:paraId="70A7A889" w14:textId="77777777" w:rsidR="00E2311C" w:rsidRDefault="00E2311C" w:rsidP="0035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0662530"/>
      <w:docPartObj>
        <w:docPartGallery w:val="Page Numbers (Bottom of Page)"/>
        <w:docPartUnique/>
      </w:docPartObj>
    </w:sdtPr>
    <w:sdtEndPr>
      <w:rPr>
        <w:rStyle w:val="PageNumber"/>
      </w:rPr>
    </w:sdtEndPr>
    <w:sdtContent>
      <w:p w14:paraId="5CA04D84" w14:textId="5755C4BD" w:rsidR="00E2311C" w:rsidRDefault="00E2311C" w:rsidP="0058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F33761" w14:textId="77777777" w:rsidR="00E2311C" w:rsidRDefault="00E2311C" w:rsidP="00B12F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0745145"/>
      <w:docPartObj>
        <w:docPartGallery w:val="Page Numbers (Bottom of Page)"/>
        <w:docPartUnique/>
      </w:docPartObj>
    </w:sdtPr>
    <w:sdtEndPr>
      <w:rPr>
        <w:rStyle w:val="PageNumber"/>
      </w:rPr>
    </w:sdtEndPr>
    <w:sdtContent>
      <w:p w14:paraId="6197C90A" w14:textId="18207B74" w:rsidR="00E2311C" w:rsidRDefault="00E2311C" w:rsidP="0058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7C15">
          <w:rPr>
            <w:rStyle w:val="PageNumber"/>
            <w:noProof/>
          </w:rPr>
          <w:t>1</w:t>
        </w:r>
        <w:r>
          <w:rPr>
            <w:rStyle w:val="PageNumber"/>
          </w:rPr>
          <w:fldChar w:fldCharType="end"/>
        </w:r>
      </w:p>
    </w:sdtContent>
  </w:sdt>
  <w:p w14:paraId="13669611" w14:textId="77777777" w:rsidR="00E2311C" w:rsidRDefault="00E2311C" w:rsidP="00B12F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D4405" w14:textId="77777777" w:rsidR="00E2311C" w:rsidRDefault="00E2311C" w:rsidP="00353D5F">
      <w:r>
        <w:separator/>
      </w:r>
    </w:p>
  </w:footnote>
  <w:footnote w:type="continuationSeparator" w:id="0">
    <w:p w14:paraId="72AF0284" w14:textId="77777777" w:rsidR="00E2311C" w:rsidRDefault="00E2311C" w:rsidP="00353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B4B6" w14:textId="313DABDD" w:rsidR="00E2311C" w:rsidRDefault="00E2311C">
    <w:pPr>
      <w:pStyle w:val="Header"/>
    </w:pPr>
    <w:r>
      <w:t xml:space="preserve">Part </w:t>
    </w:r>
    <w:r w:rsidR="00F63D99">
      <w:t>5</w:t>
    </w:r>
    <w:r>
      <w:tab/>
    </w:r>
    <w:r>
      <w:tab/>
    </w:r>
    <w:r w:rsidR="00F63D99">
      <w:t>Single Sample 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253A"/>
    <w:multiLevelType w:val="hybridMultilevel"/>
    <w:tmpl w:val="C8A4F0AE"/>
    <w:lvl w:ilvl="0" w:tplc="24E83B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2A9"/>
    <w:multiLevelType w:val="multilevel"/>
    <w:tmpl w:val="AB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22661"/>
    <w:multiLevelType w:val="hybridMultilevel"/>
    <w:tmpl w:val="91C6EBEE"/>
    <w:lvl w:ilvl="0" w:tplc="FE582F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D5F"/>
    <w:rsid w:val="00011B93"/>
    <w:rsid w:val="00030574"/>
    <w:rsid w:val="0003116F"/>
    <w:rsid w:val="0008698A"/>
    <w:rsid w:val="00086BE4"/>
    <w:rsid w:val="000B37F7"/>
    <w:rsid w:val="00161806"/>
    <w:rsid w:val="001A6093"/>
    <w:rsid w:val="001B6CD7"/>
    <w:rsid w:val="001C35C9"/>
    <w:rsid w:val="00307E2C"/>
    <w:rsid w:val="00342AEA"/>
    <w:rsid w:val="003475CC"/>
    <w:rsid w:val="00353D5F"/>
    <w:rsid w:val="0039169A"/>
    <w:rsid w:val="003E44BC"/>
    <w:rsid w:val="00401588"/>
    <w:rsid w:val="0042713B"/>
    <w:rsid w:val="0046675C"/>
    <w:rsid w:val="00523348"/>
    <w:rsid w:val="00526561"/>
    <w:rsid w:val="00582B96"/>
    <w:rsid w:val="005D277A"/>
    <w:rsid w:val="00614024"/>
    <w:rsid w:val="006A5B60"/>
    <w:rsid w:val="00795750"/>
    <w:rsid w:val="007A2537"/>
    <w:rsid w:val="007F5AF2"/>
    <w:rsid w:val="007F7C15"/>
    <w:rsid w:val="00836DCC"/>
    <w:rsid w:val="00837D11"/>
    <w:rsid w:val="00852570"/>
    <w:rsid w:val="00870633"/>
    <w:rsid w:val="008D3E19"/>
    <w:rsid w:val="008E0224"/>
    <w:rsid w:val="009F1D5A"/>
    <w:rsid w:val="00A2019F"/>
    <w:rsid w:val="00A20685"/>
    <w:rsid w:val="00A32B72"/>
    <w:rsid w:val="00A75117"/>
    <w:rsid w:val="00AE26B8"/>
    <w:rsid w:val="00AE4A2A"/>
    <w:rsid w:val="00AF4218"/>
    <w:rsid w:val="00B12FBD"/>
    <w:rsid w:val="00B21A4D"/>
    <w:rsid w:val="00B47E84"/>
    <w:rsid w:val="00BC0BB2"/>
    <w:rsid w:val="00BC67FD"/>
    <w:rsid w:val="00CE2143"/>
    <w:rsid w:val="00D24B05"/>
    <w:rsid w:val="00D637D4"/>
    <w:rsid w:val="00DA2AA8"/>
    <w:rsid w:val="00DC6284"/>
    <w:rsid w:val="00DD4053"/>
    <w:rsid w:val="00E2311C"/>
    <w:rsid w:val="00E3369C"/>
    <w:rsid w:val="00EA724E"/>
    <w:rsid w:val="00EE282D"/>
    <w:rsid w:val="00F1208C"/>
    <w:rsid w:val="00F63D99"/>
    <w:rsid w:val="00F715ED"/>
    <w:rsid w:val="00F93601"/>
    <w:rsid w:val="00F9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F6D"/>
  <w15:chartTrackingRefBased/>
  <w15:docId w15:val="{518CE4AA-49F0-E240-B386-005EA39F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E19"/>
    <w:rPr>
      <w:rFonts w:eastAsia="Times New Roman"/>
    </w:rPr>
  </w:style>
  <w:style w:type="paragraph" w:styleId="Heading1">
    <w:name w:val="heading 1"/>
    <w:basedOn w:val="Normal"/>
    <w:next w:val="Normal"/>
    <w:link w:val="Heading1Char"/>
    <w:uiPriority w:val="9"/>
    <w:qFormat/>
    <w:rsid w:val="004271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2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3D5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53D5F"/>
    <w:pPr>
      <w:spacing w:before="100" w:beforeAutospacing="1" w:after="100" w:afterAutospacing="1"/>
      <w:outlineLvl w:val="3"/>
    </w:pPr>
    <w:rPr>
      <w:b/>
      <w:bCs/>
    </w:rPr>
  </w:style>
  <w:style w:type="paragraph" w:styleId="Heading5">
    <w:name w:val="heading 5"/>
    <w:basedOn w:val="Normal"/>
    <w:link w:val="Heading5Char"/>
    <w:uiPriority w:val="9"/>
    <w:qFormat/>
    <w:rsid w:val="00353D5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D5F"/>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353D5F"/>
  </w:style>
  <w:style w:type="paragraph" w:styleId="Footer">
    <w:name w:val="footer"/>
    <w:basedOn w:val="Normal"/>
    <w:link w:val="FooterChar"/>
    <w:uiPriority w:val="99"/>
    <w:unhideWhenUsed/>
    <w:rsid w:val="00353D5F"/>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53D5F"/>
  </w:style>
  <w:style w:type="character" w:customStyle="1" w:styleId="Heading3Char">
    <w:name w:val="Heading 3 Char"/>
    <w:basedOn w:val="DefaultParagraphFont"/>
    <w:link w:val="Heading3"/>
    <w:uiPriority w:val="9"/>
    <w:rsid w:val="00353D5F"/>
    <w:rPr>
      <w:rFonts w:eastAsia="Times New Roman"/>
      <w:b/>
      <w:bCs/>
      <w:sz w:val="27"/>
      <w:szCs w:val="27"/>
    </w:rPr>
  </w:style>
  <w:style w:type="character" w:customStyle="1" w:styleId="Heading4Char">
    <w:name w:val="Heading 4 Char"/>
    <w:basedOn w:val="DefaultParagraphFont"/>
    <w:link w:val="Heading4"/>
    <w:uiPriority w:val="9"/>
    <w:rsid w:val="00353D5F"/>
    <w:rPr>
      <w:rFonts w:eastAsia="Times New Roman"/>
      <w:b/>
      <w:bCs/>
    </w:rPr>
  </w:style>
  <w:style w:type="character" w:customStyle="1" w:styleId="Heading5Char">
    <w:name w:val="Heading 5 Char"/>
    <w:basedOn w:val="DefaultParagraphFont"/>
    <w:link w:val="Heading5"/>
    <w:uiPriority w:val="9"/>
    <w:rsid w:val="00353D5F"/>
    <w:rPr>
      <w:rFonts w:eastAsia="Times New Roman"/>
      <w:b/>
      <w:bCs/>
      <w:sz w:val="20"/>
      <w:szCs w:val="20"/>
    </w:rPr>
  </w:style>
  <w:style w:type="character" w:customStyle="1" w:styleId="Heading1Char">
    <w:name w:val="Heading 1 Char"/>
    <w:basedOn w:val="DefaultParagraphFont"/>
    <w:link w:val="Heading1"/>
    <w:uiPriority w:val="9"/>
    <w:rsid w:val="004271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224"/>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B12FBD"/>
  </w:style>
  <w:style w:type="paragraph" w:styleId="ListParagraph">
    <w:name w:val="List Paragraph"/>
    <w:basedOn w:val="Normal"/>
    <w:uiPriority w:val="34"/>
    <w:qFormat/>
    <w:rsid w:val="00E2311C"/>
    <w:pPr>
      <w:ind w:left="720"/>
      <w:contextualSpacing/>
    </w:pPr>
  </w:style>
  <w:style w:type="paragraph" w:styleId="BalloonText">
    <w:name w:val="Balloon Text"/>
    <w:basedOn w:val="Normal"/>
    <w:link w:val="BalloonTextChar"/>
    <w:uiPriority w:val="99"/>
    <w:semiHidden/>
    <w:unhideWhenUsed/>
    <w:rsid w:val="001C35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5C9"/>
    <w:rPr>
      <w:rFonts w:ascii="Segoe UI" w:eastAsia="Times New Roman" w:hAnsi="Segoe UI" w:cs="Segoe UI"/>
      <w:sz w:val="18"/>
      <w:szCs w:val="18"/>
    </w:rPr>
  </w:style>
  <w:style w:type="character" w:customStyle="1" w:styleId="strong-blue">
    <w:name w:val="strong-blue"/>
    <w:basedOn w:val="DefaultParagraphFont"/>
    <w:rsid w:val="00F63D99"/>
  </w:style>
  <w:style w:type="character" w:styleId="Strong">
    <w:name w:val="Strong"/>
    <w:basedOn w:val="DefaultParagraphFont"/>
    <w:uiPriority w:val="22"/>
    <w:qFormat/>
    <w:rsid w:val="00F63D99"/>
    <w:rPr>
      <w:b/>
      <w:bCs/>
    </w:rPr>
  </w:style>
  <w:style w:type="paragraph" w:styleId="NormalWeb">
    <w:name w:val="Normal (Web)"/>
    <w:basedOn w:val="Normal"/>
    <w:uiPriority w:val="99"/>
    <w:unhideWhenUsed/>
    <w:rsid w:val="00F63D99"/>
    <w:pPr>
      <w:spacing w:before="100" w:beforeAutospacing="1" w:after="100" w:afterAutospacing="1"/>
    </w:pPr>
  </w:style>
  <w:style w:type="character" w:styleId="Emphasis">
    <w:name w:val="Emphasis"/>
    <w:basedOn w:val="DefaultParagraphFont"/>
    <w:uiPriority w:val="20"/>
    <w:qFormat/>
    <w:rsid w:val="00DD40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884">
      <w:bodyDiv w:val="1"/>
      <w:marLeft w:val="0"/>
      <w:marRight w:val="0"/>
      <w:marTop w:val="0"/>
      <w:marBottom w:val="0"/>
      <w:divBdr>
        <w:top w:val="none" w:sz="0" w:space="0" w:color="auto"/>
        <w:left w:val="none" w:sz="0" w:space="0" w:color="auto"/>
        <w:bottom w:val="none" w:sz="0" w:space="0" w:color="auto"/>
        <w:right w:val="none" w:sz="0" w:space="0" w:color="auto"/>
      </w:divBdr>
      <w:divsChild>
        <w:div w:id="1506091390">
          <w:marLeft w:val="0"/>
          <w:marRight w:val="108"/>
          <w:marTop w:val="18"/>
          <w:marBottom w:val="108"/>
          <w:divBdr>
            <w:top w:val="none" w:sz="0" w:space="0" w:color="auto"/>
            <w:left w:val="none" w:sz="0" w:space="0" w:color="auto"/>
            <w:bottom w:val="none" w:sz="0" w:space="0" w:color="auto"/>
            <w:right w:val="none" w:sz="0" w:space="0" w:color="auto"/>
          </w:divBdr>
          <w:divsChild>
            <w:div w:id="756825094">
              <w:marLeft w:val="0"/>
              <w:marRight w:val="0"/>
              <w:marTop w:val="0"/>
              <w:marBottom w:val="0"/>
              <w:divBdr>
                <w:top w:val="none" w:sz="0" w:space="0" w:color="auto"/>
                <w:left w:val="none" w:sz="0" w:space="0" w:color="auto"/>
                <w:bottom w:val="none" w:sz="0" w:space="0" w:color="auto"/>
                <w:right w:val="none" w:sz="0" w:space="0" w:color="auto"/>
              </w:divBdr>
              <w:divsChild>
                <w:div w:id="2079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2521">
      <w:bodyDiv w:val="1"/>
      <w:marLeft w:val="0"/>
      <w:marRight w:val="0"/>
      <w:marTop w:val="0"/>
      <w:marBottom w:val="0"/>
      <w:divBdr>
        <w:top w:val="none" w:sz="0" w:space="0" w:color="auto"/>
        <w:left w:val="none" w:sz="0" w:space="0" w:color="auto"/>
        <w:bottom w:val="none" w:sz="0" w:space="0" w:color="auto"/>
        <w:right w:val="none" w:sz="0" w:space="0" w:color="auto"/>
      </w:divBdr>
      <w:divsChild>
        <w:div w:id="1927153952">
          <w:marLeft w:val="0"/>
          <w:marRight w:val="108"/>
          <w:marTop w:val="108"/>
          <w:marBottom w:val="108"/>
          <w:divBdr>
            <w:top w:val="none" w:sz="0" w:space="0" w:color="auto"/>
            <w:left w:val="none" w:sz="0" w:space="0" w:color="auto"/>
            <w:bottom w:val="none" w:sz="0" w:space="0" w:color="auto"/>
            <w:right w:val="none" w:sz="0" w:space="0" w:color="auto"/>
          </w:divBdr>
          <w:divsChild>
            <w:div w:id="1038238711">
              <w:marLeft w:val="0"/>
              <w:marRight w:val="0"/>
              <w:marTop w:val="0"/>
              <w:marBottom w:val="0"/>
              <w:divBdr>
                <w:top w:val="none" w:sz="0" w:space="0" w:color="auto"/>
                <w:left w:val="none" w:sz="0" w:space="0" w:color="auto"/>
                <w:bottom w:val="none" w:sz="0" w:space="0" w:color="auto"/>
                <w:right w:val="none" w:sz="0" w:space="0" w:color="auto"/>
              </w:divBdr>
              <w:divsChild>
                <w:div w:id="493647471">
                  <w:marLeft w:val="0"/>
                  <w:marRight w:val="0"/>
                  <w:marTop w:val="0"/>
                  <w:marBottom w:val="0"/>
                  <w:divBdr>
                    <w:top w:val="none" w:sz="0" w:space="0" w:color="auto"/>
                    <w:left w:val="none" w:sz="0" w:space="0" w:color="auto"/>
                    <w:bottom w:val="none" w:sz="0" w:space="0" w:color="auto"/>
                    <w:right w:val="none" w:sz="0" w:space="0" w:color="auto"/>
                  </w:divBdr>
                </w:div>
                <w:div w:id="138810481">
                  <w:marLeft w:val="0"/>
                  <w:marRight w:val="108"/>
                  <w:marTop w:val="18"/>
                  <w:marBottom w:val="108"/>
                  <w:divBdr>
                    <w:top w:val="none" w:sz="0" w:space="0" w:color="auto"/>
                    <w:left w:val="none" w:sz="0" w:space="0" w:color="auto"/>
                    <w:bottom w:val="none" w:sz="0" w:space="0" w:color="auto"/>
                    <w:right w:val="none" w:sz="0" w:space="0" w:color="auto"/>
                  </w:divBdr>
                  <w:divsChild>
                    <w:div w:id="1886717592">
                      <w:marLeft w:val="0"/>
                      <w:marRight w:val="0"/>
                      <w:marTop w:val="0"/>
                      <w:marBottom w:val="0"/>
                      <w:divBdr>
                        <w:top w:val="none" w:sz="0" w:space="0" w:color="auto"/>
                        <w:left w:val="none" w:sz="0" w:space="0" w:color="auto"/>
                        <w:bottom w:val="none" w:sz="0" w:space="0" w:color="auto"/>
                        <w:right w:val="none" w:sz="0" w:space="0" w:color="auto"/>
                      </w:divBdr>
                      <w:divsChild>
                        <w:div w:id="146211646">
                          <w:marLeft w:val="0"/>
                          <w:marRight w:val="0"/>
                          <w:marTop w:val="0"/>
                          <w:marBottom w:val="0"/>
                          <w:divBdr>
                            <w:top w:val="none" w:sz="0" w:space="0" w:color="auto"/>
                            <w:left w:val="none" w:sz="0" w:space="0" w:color="auto"/>
                            <w:bottom w:val="none" w:sz="0" w:space="0" w:color="auto"/>
                            <w:right w:val="none" w:sz="0" w:space="0" w:color="auto"/>
                          </w:divBdr>
                          <w:divsChild>
                            <w:div w:id="585647278">
                              <w:marLeft w:val="0"/>
                              <w:marRight w:val="0"/>
                              <w:marTop w:val="0"/>
                              <w:marBottom w:val="0"/>
                              <w:divBdr>
                                <w:top w:val="none" w:sz="0" w:space="0" w:color="auto"/>
                                <w:left w:val="none" w:sz="0" w:space="0" w:color="auto"/>
                                <w:bottom w:val="none" w:sz="0" w:space="0" w:color="auto"/>
                                <w:right w:val="none" w:sz="0" w:space="0" w:color="auto"/>
                              </w:divBdr>
                              <w:divsChild>
                                <w:div w:id="9116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55186">
      <w:bodyDiv w:val="1"/>
      <w:marLeft w:val="0"/>
      <w:marRight w:val="0"/>
      <w:marTop w:val="0"/>
      <w:marBottom w:val="0"/>
      <w:divBdr>
        <w:top w:val="none" w:sz="0" w:space="0" w:color="auto"/>
        <w:left w:val="none" w:sz="0" w:space="0" w:color="auto"/>
        <w:bottom w:val="none" w:sz="0" w:space="0" w:color="auto"/>
        <w:right w:val="none" w:sz="0" w:space="0" w:color="auto"/>
      </w:divBdr>
      <w:divsChild>
        <w:div w:id="678822222">
          <w:marLeft w:val="0"/>
          <w:marRight w:val="108"/>
          <w:marTop w:val="108"/>
          <w:marBottom w:val="108"/>
          <w:divBdr>
            <w:top w:val="none" w:sz="0" w:space="0" w:color="auto"/>
            <w:left w:val="none" w:sz="0" w:space="0" w:color="auto"/>
            <w:bottom w:val="none" w:sz="0" w:space="0" w:color="auto"/>
            <w:right w:val="none" w:sz="0" w:space="0" w:color="auto"/>
          </w:divBdr>
          <w:divsChild>
            <w:div w:id="1697854308">
              <w:marLeft w:val="0"/>
              <w:marRight w:val="0"/>
              <w:marTop w:val="0"/>
              <w:marBottom w:val="0"/>
              <w:divBdr>
                <w:top w:val="none" w:sz="0" w:space="0" w:color="auto"/>
                <w:left w:val="none" w:sz="0" w:space="0" w:color="auto"/>
                <w:bottom w:val="none" w:sz="0" w:space="0" w:color="auto"/>
                <w:right w:val="none" w:sz="0" w:space="0" w:color="auto"/>
              </w:divBdr>
              <w:divsChild>
                <w:div w:id="1986665190">
                  <w:marLeft w:val="0"/>
                  <w:marRight w:val="0"/>
                  <w:marTop w:val="0"/>
                  <w:marBottom w:val="0"/>
                  <w:divBdr>
                    <w:top w:val="none" w:sz="0" w:space="0" w:color="auto"/>
                    <w:left w:val="none" w:sz="0" w:space="0" w:color="auto"/>
                    <w:bottom w:val="none" w:sz="0" w:space="0" w:color="auto"/>
                    <w:right w:val="none" w:sz="0" w:space="0" w:color="auto"/>
                  </w:divBdr>
                </w:div>
                <w:div w:id="1659993269">
                  <w:marLeft w:val="0"/>
                  <w:marRight w:val="108"/>
                  <w:marTop w:val="18"/>
                  <w:marBottom w:val="108"/>
                  <w:divBdr>
                    <w:top w:val="none" w:sz="0" w:space="0" w:color="auto"/>
                    <w:left w:val="none" w:sz="0" w:space="0" w:color="auto"/>
                    <w:bottom w:val="none" w:sz="0" w:space="0" w:color="auto"/>
                    <w:right w:val="none" w:sz="0" w:space="0" w:color="auto"/>
                  </w:divBdr>
                  <w:divsChild>
                    <w:div w:id="352390701">
                      <w:marLeft w:val="0"/>
                      <w:marRight w:val="0"/>
                      <w:marTop w:val="0"/>
                      <w:marBottom w:val="0"/>
                      <w:divBdr>
                        <w:top w:val="none" w:sz="0" w:space="0" w:color="auto"/>
                        <w:left w:val="none" w:sz="0" w:space="0" w:color="auto"/>
                        <w:bottom w:val="none" w:sz="0" w:space="0" w:color="auto"/>
                        <w:right w:val="none" w:sz="0" w:space="0" w:color="auto"/>
                      </w:divBdr>
                      <w:divsChild>
                        <w:div w:id="2135784278">
                          <w:marLeft w:val="0"/>
                          <w:marRight w:val="0"/>
                          <w:marTop w:val="0"/>
                          <w:marBottom w:val="0"/>
                          <w:divBdr>
                            <w:top w:val="none" w:sz="0" w:space="0" w:color="auto"/>
                            <w:left w:val="none" w:sz="0" w:space="0" w:color="auto"/>
                            <w:bottom w:val="none" w:sz="0" w:space="0" w:color="auto"/>
                            <w:right w:val="none" w:sz="0" w:space="0" w:color="auto"/>
                          </w:divBdr>
                        </w:div>
                        <w:div w:id="1359425136">
                          <w:marLeft w:val="0"/>
                          <w:marRight w:val="108"/>
                          <w:marTop w:val="18"/>
                          <w:marBottom w:val="108"/>
                          <w:divBdr>
                            <w:top w:val="none" w:sz="0" w:space="0" w:color="auto"/>
                            <w:left w:val="none" w:sz="0" w:space="0" w:color="auto"/>
                            <w:bottom w:val="none" w:sz="0" w:space="0" w:color="auto"/>
                            <w:right w:val="none" w:sz="0" w:space="0" w:color="auto"/>
                          </w:divBdr>
                          <w:divsChild>
                            <w:div w:id="1402100014">
                              <w:marLeft w:val="0"/>
                              <w:marRight w:val="0"/>
                              <w:marTop w:val="0"/>
                              <w:marBottom w:val="0"/>
                              <w:divBdr>
                                <w:top w:val="none" w:sz="0" w:space="0" w:color="auto"/>
                                <w:left w:val="none" w:sz="0" w:space="0" w:color="auto"/>
                                <w:bottom w:val="none" w:sz="0" w:space="0" w:color="auto"/>
                                <w:right w:val="none" w:sz="0" w:space="0" w:color="auto"/>
                              </w:divBdr>
                              <w:divsChild>
                                <w:div w:id="8923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137733">
      <w:bodyDiv w:val="1"/>
      <w:marLeft w:val="0"/>
      <w:marRight w:val="0"/>
      <w:marTop w:val="0"/>
      <w:marBottom w:val="0"/>
      <w:divBdr>
        <w:top w:val="none" w:sz="0" w:space="0" w:color="auto"/>
        <w:left w:val="none" w:sz="0" w:space="0" w:color="auto"/>
        <w:bottom w:val="none" w:sz="0" w:space="0" w:color="auto"/>
        <w:right w:val="none" w:sz="0" w:space="0" w:color="auto"/>
      </w:divBdr>
      <w:divsChild>
        <w:div w:id="1360467440">
          <w:marLeft w:val="0"/>
          <w:marRight w:val="108"/>
          <w:marTop w:val="108"/>
          <w:marBottom w:val="108"/>
          <w:divBdr>
            <w:top w:val="none" w:sz="0" w:space="0" w:color="auto"/>
            <w:left w:val="none" w:sz="0" w:space="0" w:color="auto"/>
            <w:bottom w:val="none" w:sz="0" w:space="0" w:color="auto"/>
            <w:right w:val="none" w:sz="0" w:space="0" w:color="auto"/>
          </w:divBdr>
          <w:divsChild>
            <w:div w:id="1237276076">
              <w:marLeft w:val="0"/>
              <w:marRight w:val="0"/>
              <w:marTop w:val="0"/>
              <w:marBottom w:val="0"/>
              <w:divBdr>
                <w:top w:val="none" w:sz="0" w:space="0" w:color="auto"/>
                <w:left w:val="none" w:sz="0" w:space="0" w:color="auto"/>
                <w:bottom w:val="none" w:sz="0" w:space="0" w:color="auto"/>
                <w:right w:val="none" w:sz="0" w:space="0" w:color="auto"/>
              </w:divBdr>
              <w:divsChild>
                <w:div w:id="1493253136">
                  <w:marLeft w:val="0"/>
                  <w:marRight w:val="0"/>
                  <w:marTop w:val="0"/>
                  <w:marBottom w:val="0"/>
                  <w:divBdr>
                    <w:top w:val="none" w:sz="0" w:space="0" w:color="auto"/>
                    <w:left w:val="none" w:sz="0" w:space="0" w:color="auto"/>
                    <w:bottom w:val="none" w:sz="0" w:space="0" w:color="auto"/>
                    <w:right w:val="none" w:sz="0" w:space="0" w:color="auto"/>
                  </w:divBdr>
                </w:div>
                <w:div w:id="1972902452">
                  <w:marLeft w:val="0"/>
                  <w:marRight w:val="108"/>
                  <w:marTop w:val="18"/>
                  <w:marBottom w:val="108"/>
                  <w:divBdr>
                    <w:top w:val="none" w:sz="0" w:space="0" w:color="auto"/>
                    <w:left w:val="none" w:sz="0" w:space="0" w:color="auto"/>
                    <w:bottom w:val="none" w:sz="0" w:space="0" w:color="auto"/>
                    <w:right w:val="none" w:sz="0" w:space="0" w:color="auto"/>
                  </w:divBdr>
                  <w:divsChild>
                    <w:div w:id="282033854">
                      <w:marLeft w:val="0"/>
                      <w:marRight w:val="0"/>
                      <w:marTop w:val="0"/>
                      <w:marBottom w:val="0"/>
                      <w:divBdr>
                        <w:top w:val="none" w:sz="0" w:space="0" w:color="auto"/>
                        <w:left w:val="none" w:sz="0" w:space="0" w:color="auto"/>
                        <w:bottom w:val="none" w:sz="0" w:space="0" w:color="auto"/>
                        <w:right w:val="none" w:sz="0" w:space="0" w:color="auto"/>
                      </w:divBdr>
                      <w:divsChild>
                        <w:div w:id="14659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96473">
      <w:bodyDiv w:val="1"/>
      <w:marLeft w:val="0"/>
      <w:marRight w:val="0"/>
      <w:marTop w:val="0"/>
      <w:marBottom w:val="0"/>
      <w:divBdr>
        <w:top w:val="none" w:sz="0" w:space="0" w:color="auto"/>
        <w:left w:val="none" w:sz="0" w:space="0" w:color="auto"/>
        <w:bottom w:val="none" w:sz="0" w:space="0" w:color="auto"/>
        <w:right w:val="none" w:sz="0" w:space="0" w:color="auto"/>
      </w:divBdr>
      <w:divsChild>
        <w:div w:id="1654210839">
          <w:marLeft w:val="126"/>
          <w:marRight w:val="126"/>
          <w:marTop w:val="0"/>
          <w:marBottom w:val="126"/>
          <w:divBdr>
            <w:top w:val="none" w:sz="0" w:space="0" w:color="auto"/>
            <w:left w:val="none" w:sz="0" w:space="0" w:color="auto"/>
            <w:bottom w:val="none" w:sz="0" w:space="0" w:color="auto"/>
            <w:right w:val="none" w:sz="0" w:space="0" w:color="auto"/>
          </w:divBdr>
          <w:divsChild>
            <w:div w:id="1841579195">
              <w:marLeft w:val="0"/>
              <w:marRight w:val="0"/>
              <w:marTop w:val="0"/>
              <w:marBottom w:val="0"/>
              <w:divBdr>
                <w:top w:val="none" w:sz="0" w:space="0" w:color="auto"/>
                <w:left w:val="none" w:sz="0" w:space="0" w:color="auto"/>
                <w:bottom w:val="none" w:sz="0" w:space="0" w:color="auto"/>
                <w:right w:val="none" w:sz="0" w:space="0" w:color="auto"/>
              </w:divBdr>
              <w:divsChild>
                <w:div w:id="1060134976">
                  <w:marLeft w:val="0"/>
                  <w:marRight w:val="0"/>
                  <w:marTop w:val="0"/>
                  <w:marBottom w:val="0"/>
                  <w:divBdr>
                    <w:top w:val="none" w:sz="0" w:space="0" w:color="auto"/>
                    <w:left w:val="none" w:sz="0" w:space="0" w:color="auto"/>
                    <w:bottom w:val="none" w:sz="0" w:space="0" w:color="auto"/>
                    <w:right w:val="none" w:sz="0" w:space="0" w:color="auto"/>
                  </w:divBdr>
                </w:div>
                <w:div w:id="762604618">
                  <w:marLeft w:val="0"/>
                  <w:marRight w:val="108"/>
                  <w:marTop w:val="18"/>
                  <w:marBottom w:val="108"/>
                  <w:divBdr>
                    <w:top w:val="none" w:sz="0" w:space="0" w:color="auto"/>
                    <w:left w:val="none" w:sz="0" w:space="0" w:color="auto"/>
                    <w:bottom w:val="none" w:sz="0" w:space="0" w:color="auto"/>
                    <w:right w:val="none" w:sz="0" w:space="0" w:color="auto"/>
                  </w:divBdr>
                  <w:divsChild>
                    <w:div w:id="1361589600">
                      <w:marLeft w:val="0"/>
                      <w:marRight w:val="0"/>
                      <w:marTop w:val="0"/>
                      <w:marBottom w:val="0"/>
                      <w:divBdr>
                        <w:top w:val="none" w:sz="0" w:space="0" w:color="auto"/>
                        <w:left w:val="none" w:sz="0" w:space="0" w:color="auto"/>
                        <w:bottom w:val="none" w:sz="0" w:space="0" w:color="auto"/>
                        <w:right w:val="none" w:sz="0" w:space="0" w:color="auto"/>
                      </w:divBdr>
                      <w:divsChild>
                        <w:div w:id="1023097078">
                          <w:marLeft w:val="0"/>
                          <w:marRight w:val="0"/>
                          <w:marTop w:val="0"/>
                          <w:marBottom w:val="0"/>
                          <w:divBdr>
                            <w:top w:val="none" w:sz="0" w:space="0" w:color="auto"/>
                            <w:left w:val="none" w:sz="0" w:space="0" w:color="auto"/>
                            <w:bottom w:val="none" w:sz="0" w:space="0" w:color="auto"/>
                            <w:right w:val="none" w:sz="0" w:space="0" w:color="auto"/>
                          </w:divBdr>
                          <w:divsChild>
                            <w:div w:id="1066227630">
                              <w:marLeft w:val="0"/>
                              <w:marRight w:val="0"/>
                              <w:marTop w:val="0"/>
                              <w:marBottom w:val="0"/>
                              <w:divBdr>
                                <w:top w:val="none" w:sz="0" w:space="0" w:color="auto"/>
                                <w:left w:val="none" w:sz="0" w:space="0" w:color="auto"/>
                                <w:bottom w:val="none" w:sz="0" w:space="0" w:color="auto"/>
                                <w:right w:val="none" w:sz="0" w:space="0" w:color="auto"/>
                              </w:divBdr>
                              <w:divsChild>
                                <w:div w:id="6914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6967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0"/>
          <w:marRight w:val="108"/>
          <w:marTop w:val="108"/>
          <w:marBottom w:val="108"/>
          <w:divBdr>
            <w:top w:val="none" w:sz="0" w:space="0" w:color="auto"/>
            <w:left w:val="none" w:sz="0" w:space="0" w:color="auto"/>
            <w:bottom w:val="none" w:sz="0" w:space="0" w:color="auto"/>
            <w:right w:val="none" w:sz="0" w:space="0" w:color="auto"/>
          </w:divBdr>
          <w:divsChild>
            <w:div w:id="578634754">
              <w:marLeft w:val="0"/>
              <w:marRight w:val="0"/>
              <w:marTop w:val="0"/>
              <w:marBottom w:val="0"/>
              <w:divBdr>
                <w:top w:val="none" w:sz="0" w:space="0" w:color="auto"/>
                <w:left w:val="none" w:sz="0" w:space="0" w:color="auto"/>
                <w:bottom w:val="none" w:sz="0" w:space="0" w:color="auto"/>
                <w:right w:val="none" w:sz="0" w:space="0" w:color="auto"/>
              </w:divBdr>
              <w:divsChild>
                <w:div w:id="100538828">
                  <w:marLeft w:val="0"/>
                  <w:marRight w:val="0"/>
                  <w:marTop w:val="0"/>
                  <w:marBottom w:val="0"/>
                  <w:divBdr>
                    <w:top w:val="none" w:sz="0" w:space="0" w:color="auto"/>
                    <w:left w:val="none" w:sz="0" w:space="0" w:color="auto"/>
                    <w:bottom w:val="none" w:sz="0" w:space="0" w:color="auto"/>
                    <w:right w:val="none" w:sz="0" w:space="0" w:color="auto"/>
                  </w:divBdr>
                </w:div>
                <w:div w:id="337772678">
                  <w:marLeft w:val="0"/>
                  <w:marRight w:val="108"/>
                  <w:marTop w:val="18"/>
                  <w:marBottom w:val="108"/>
                  <w:divBdr>
                    <w:top w:val="none" w:sz="0" w:space="0" w:color="auto"/>
                    <w:left w:val="none" w:sz="0" w:space="0" w:color="auto"/>
                    <w:bottom w:val="none" w:sz="0" w:space="0" w:color="auto"/>
                    <w:right w:val="none" w:sz="0" w:space="0" w:color="auto"/>
                  </w:divBdr>
                  <w:divsChild>
                    <w:div w:id="740759764">
                      <w:marLeft w:val="0"/>
                      <w:marRight w:val="0"/>
                      <w:marTop w:val="0"/>
                      <w:marBottom w:val="0"/>
                      <w:divBdr>
                        <w:top w:val="none" w:sz="0" w:space="0" w:color="auto"/>
                        <w:left w:val="none" w:sz="0" w:space="0" w:color="auto"/>
                        <w:bottom w:val="none" w:sz="0" w:space="0" w:color="auto"/>
                        <w:right w:val="none" w:sz="0" w:space="0" w:color="auto"/>
                      </w:divBdr>
                      <w:divsChild>
                        <w:div w:id="1119181154">
                          <w:marLeft w:val="0"/>
                          <w:marRight w:val="0"/>
                          <w:marTop w:val="0"/>
                          <w:marBottom w:val="0"/>
                          <w:divBdr>
                            <w:top w:val="none" w:sz="0" w:space="0" w:color="auto"/>
                            <w:left w:val="none" w:sz="0" w:space="0" w:color="auto"/>
                            <w:bottom w:val="none" w:sz="0" w:space="0" w:color="auto"/>
                            <w:right w:val="none" w:sz="0" w:space="0" w:color="auto"/>
                          </w:divBdr>
                        </w:div>
                        <w:div w:id="559949204">
                          <w:marLeft w:val="0"/>
                          <w:marRight w:val="108"/>
                          <w:marTop w:val="18"/>
                          <w:marBottom w:val="108"/>
                          <w:divBdr>
                            <w:top w:val="none" w:sz="0" w:space="0" w:color="auto"/>
                            <w:left w:val="none" w:sz="0" w:space="0" w:color="auto"/>
                            <w:bottom w:val="none" w:sz="0" w:space="0" w:color="auto"/>
                            <w:right w:val="none" w:sz="0" w:space="0" w:color="auto"/>
                          </w:divBdr>
                          <w:divsChild>
                            <w:div w:id="249240472">
                              <w:marLeft w:val="0"/>
                              <w:marRight w:val="0"/>
                              <w:marTop w:val="0"/>
                              <w:marBottom w:val="0"/>
                              <w:divBdr>
                                <w:top w:val="none" w:sz="0" w:space="0" w:color="auto"/>
                                <w:left w:val="none" w:sz="0" w:space="0" w:color="auto"/>
                                <w:bottom w:val="none" w:sz="0" w:space="0" w:color="auto"/>
                                <w:right w:val="none" w:sz="0" w:space="0" w:color="auto"/>
                              </w:divBdr>
                              <w:divsChild>
                                <w:div w:id="500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7272">
      <w:bodyDiv w:val="1"/>
      <w:marLeft w:val="0"/>
      <w:marRight w:val="0"/>
      <w:marTop w:val="0"/>
      <w:marBottom w:val="0"/>
      <w:divBdr>
        <w:top w:val="none" w:sz="0" w:space="0" w:color="auto"/>
        <w:left w:val="none" w:sz="0" w:space="0" w:color="auto"/>
        <w:bottom w:val="none" w:sz="0" w:space="0" w:color="auto"/>
        <w:right w:val="none" w:sz="0" w:space="0" w:color="auto"/>
      </w:divBdr>
      <w:divsChild>
        <w:div w:id="544369993">
          <w:marLeft w:val="126"/>
          <w:marRight w:val="126"/>
          <w:marTop w:val="0"/>
          <w:marBottom w:val="126"/>
          <w:divBdr>
            <w:top w:val="none" w:sz="0" w:space="0" w:color="auto"/>
            <w:left w:val="none" w:sz="0" w:space="0" w:color="auto"/>
            <w:bottom w:val="none" w:sz="0" w:space="0" w:color="auto"/>
            <w:right w:val="none" w:sz="0" w:space="0" w:color="auto"/>
          </w:divBdr>
          <w:divsChild>
            <w:div w:id="562376121">
              <w:marLeft w:val="0"/>
              <w:marRight w:val="0"/>
              <w:marTop w:val="0"/>
              <w:marBottom w:val="0"/>
              <w:divBdr>
                <w:top w:val="none" w:sz="0" w:space="0" w:color="auto"/>
                <w:left w:val="none" w:sz="0" w:space="0" w:color="auto"/>
                <w:bottom w:val="none" w:sz="0" w:space="0" w:color="auto"/>
                <w:right w:val="none" w:sz="0" w:space="0" w:color="auto"/>
              </w:divBdr>
              <w:divsChild>
                <w:div w:id="1769232369">
                  <w:marLeft w:val="0"/>
                  <w:marRight w:val="0"/>
                  <w:marTop w:val="0"/>
                  <w:marBottom w:val="0"/>
                  <w:divBdr>
                    <w:top w:val="none" w:sz="0" w:space="0" w:color="auto"/>
                    <w:left w:val="none" w:sz="0" w:space="0" w:color="auto"/>
                    <w:bottom w:val="none" w:sz="0" w:space="0" w:color="auto"/>
                    <w:right w:val="none" w:sz="0" w:space="0" w:color="auto"/>
                  </w:divBdr>
                </w:div>
                <w:div w:id="1293973351">
                  <w:marLeft w:val="0"/>
                  <w:marRight w:val="108"/>
                  <w:marTop w:val="18"/>
                  <w:marBottom w:val="108"/>
                  <w:divBdr>
                    <w:top w:val="none" w:sz="0" w:space="0" w:color="auto"/>
                    <w:left w:val="none" w:sz="0" w:space="0" w:color="auto"/>
                    <w:bottom w:val="none" w:sz="0" w:space="0" w:color="auto"/>
                    <w:right w:val="none" w:sz="0" w:space="0" w:color="auto"/>
                  </w:divBdr>
                  <w:divsChild>
                    <w:div w:id="1521314418">
                      <w:marLeft w:val="0"/>
                      <w:marRight w:val="0"/>
                      <w:marTop w:val="0"/>
                      <w:marBottom w:val="0"/>
                      <w:divBdr>
                        <w:top w:val="none" w:sz="0" w:space="0" w:color="auto"/>
                        <w:left w:val="none" w:sz="0" w:space="0" w:color="auto"/>
                        <w:bottom w:val="none" w:sz="0" w:space="0" w:color="auto"/>
                        <w:right w:val="none" w:sz="0" w:space="0" w:color="auto"/>
                      </w:divBdr>
                      <w:divsChild>
                        <w:div w:id="535046699">
                          <w:marLeft w:val="0"/>
                          <w:marRight w:val="0"/>
                          <w:marTop w:val="0"/>
                          <w:marBottom w:val="0"/>
                          <w:divBdr>
                            <w:top w:val="none" w:sz="0" w:space="0" w:color="auto"/>
                            <w:left w:val="none" w:sz="0" w:space="0" w:color="auto"/>
                            <w:bottom w:val="none" w:sz="0" w:space="0" w:color="auto"/>
                            <w:right w:val="none" w:sz="0" w:space="0" w:color="auto"/>
                          </w:divBdr>
                          <w:divsChild>
                            <w:div w:id="372926809">
                              <w:marLeft w:val="0"/>
                              <w:marRight w:val="0"/>
                              <w:marTop w:val="0"/>
                              <w:marBottom w:val="0"/>
                              <w:divBdr>
                                <w:top w:val="none" w:sz="0" w:space="0" w:color="auto"/>
                                <w:left w:val="none" w:sz="0" w:space="0" w:color="auto"/>
                                <w:bottom w:val="none" w:sz="0" w:space="0" w:color="auto"/>
                                <w:right w:val="none" w:sz="0" w:space="0" w:color="auto"/>
                              </w:divBdr>
                              <w:divsChild>
                                <w:div w:id="12912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71617">
                  <w:marLeft w:val="0"/>
                  <w:marRight w:val="108"/>
                  <w:marTop w:val="108"/>
                  <w:marBottom w:val="108"/>
                  <w:divBdr>
                    <w:top w:val="none" w:sz="0" w:space="0" w:color="auto"/>
                    <w:left w:val="none" w:sz="0" w:space="0" w:color="auto"/>
                    <w:bottom w:val="none" w:sz="0" w:space="0" w:color="auto"/>
                    <w:right w:val="none" w:sz="0" w:space="0" w:color="auto"/>
                  </w:divBdr>
                  <w:divsChild>
                    <w:div w:id="2130201807">
                      <w:marLeft w:val="0"/>
                      <w:marRight w:val="0"/>
                      <w:marTop w:val="0"/>
                      <w:marBottom w:val="0"/>
                      <w:divBdr>
                        <w:top w:val="none" w:sz="0" w:space="0" w:color="auto"/>
                        <w:left w:val="none" w:sz="0" w:space="0" w:color="auto"/>
                        <w:bottom w:val="none" w:sz="0" w:space="0" w:color="auto"/>
                        <w:right w:val="none" w:sz="0" w:space="0" w:color="auto"/>
                      </w:divBdr>
                      <w:divsChild>
                        <w:div w:id="1569150743">
                          <w:marLeft w:val="0"/>
                          <w:marRight w:val="0"/>
                          <w:marTop w:val="0"/>
                          <w:marBottom w:val="0"/>
                          <w:divBdr>
                            <w:top w:val="none" w:sz="0" w:space="0" w:color="auto"/>
                            <w:left w:val="none" w:sz="0" w:space="0" w:color="auto"/>
                            <w:bottom w:val="none" w:sz="0" w:space="0" w:color="auto"/>
                            <w:right w:val="none" w:sz="0" w:space="0" w:color="auto"/>
                          </w:divBdr>
                        </w:div>
                        <w:div w:id="563564089">
                          <w:marLeft w:val="0"/>
                          <w:marRight w:val="108"/>
                          <w:marTop w:val="18"/>
                          <w:marBottom w:val="108"/>
                          <w:divBdr>
                            <w:top w:val="none" w:sz="0" w:space="0" w:color="auto"/>
                            <w:left w:val="none" w:sz="0" w:space="0" w:color="auto"/>
                            <w:bottom w:val="none" w:sz="0" w:space="0" w:color="auto"/>
                            <w:right w:val="none" w:sz="0" w:space="0" w:color="auto"/>
                          </w:divBdr>
                          <w:divsChild>
                            <w:div w:id="1730180118">
                              <w:marLeft w:val="0"/>
                              <w:marRight w:val="0"/>
                              <w:marTop w:val="0"/>
                              <w:marBottom w:val="0"/>
                              <w:divBdr>
                                <w:top w:val="none" w:sz="0" w:space="0" w:color="auto"/>
                                <w:left w:val="none" w:sz="0" w:space="0" w:color="auto"/>
                                <w:bottom w:val="none" w:sz="0" w:space="0" w:color="auto"/>
                                <w:right w:val="none" w:sz="0" w:space="0" w:color="auto"/>
                              </w:divBdr>
                              <w:divsChild>
                                <w:div w:id="434134282">
                                  <w:marLeft w:val="0"/>
                                  <w:marRight w:val="0"/>
                                  <w:marTop w:val="0"/>
                                  <w:marBottom w:val="0"/>
                                  <w:divBdr>
                                    <w:top w:val="none" w:sz="0" w:space="0" w:color="auto"/>
                                    <w:left w:val="none" w:sz="0" w:space="0" w:color="auto"/>
                                    <w:bottom w:val="none" w:sz="0" w:space="0" w:color="auto"/>
                                    <w:right w:val="none" w:sz="0" w:space="0" w:color="auto"/>
                                  </w:divBdr>
                                  <w:divsChild>
                                    <w:div w:id="960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50229">
                  <w:marLeft w:val="0"/>
                  <w:marRight w:val="108"/>
                  <w:marTop w:val="108"/>
                  <w:marBottom w:val="108"/>
                  <w:divBdr>
                    <w:top w:val="none" w:sz="0" w:space="0" w:color="auto"/>
                    <w:left w:val="none" w:sz="0" w:space="0" w:color="auto"/>
                    <w:bottom w:val="none" w:sz="0" w:space="0" w:color="auto"/>
                    <w:right w:val="none" w:sz="0" w:space="0" w:color="auto"/>
                  </w:divBdr>
                  <w:divsChild>
                    <w:div w:id="1469929478">
                      <w:marLeft w:val="0"/>
                      <w:marRight w:val="0"/>
                      <w:marTop w:val="0"/>
                      <w:marBottom w:val="0"/>
                      <w:divBdr>
                        <w:top w:val="none" w:sz="0" w:space="0" w:color="auto"/>
                        <w:left w:val="none" w:sz="0" w:space="0" w:color="auto"/>
                        <w:bottom w:val="none" w:sz="0" w:space="0" w:color="auto"/>
                        <w:right w:val="none" w:sz="0" w:space="0" w:color="auto"/>
                      </w:divBdr>
                      <w:divsChild>
                        <w:div w:id="217479926">
                          <w:marLeft w:val="0"/>
                          <w:marRight w:val="0"/>
                          <w:marTop w:val="0"/>
                          <w:marBottom w:val="0"/>
                          <w:divBdr>
                            <w:top w:val="none" w:sz="0" w:space="0" w:color="auto"/>
                            <w:left w:val="none" w:sz="0" w:space="0" w:color="auto"/>
                            <w:bottom w:val="none" w:sz="0" w:space="0" w:color="auto"/>
                            <w:right w:val="none" w:sz="0" w:space="0" w:color="auto"/>
                          </w:divBdr>
                        </w:div>
                        <w:div w:id="921530969">
                          <w:marLeft w:val="0"/>
                          <w:marRight w:val="108"/>
                          <w:marTop w:val="18"/>
                          <w:marBottom w:val="108"/>
                          <w:divBdr>
                            <w:top w:val="none" w:sz="0" w:space="0" w:color="auto"/>
                            <w:left w:val="none" w:sz="0" w:space="0" w:color="auto"/>
                            <w:bottom w:val="none" w:sz="0" w:space="0" w:color="auto"/>
                            <w:right w:val="none" w:sz="0" w:space="0" w:color="auto"/>
                          </w:divBdr>
                          <w:divsChild>
                            <w:div w:id="477500752">
                              <w:marLeft w:val="0"/>
                              <w:marRight w:val="0"/>
                              <w:marTop w:val="0"/>
                              <w:marBottom w:val="0"/>
                              <w:divBdr>
                                <w:top w:val="none" w:sz="0" w:space="0" w:color="auto"/>
                                <w:left w:val="none" w:sz="0" w:space="0" w:color="auto"/>
                                <w:bottom w:val="none" w:sz="0" w:space="0" w:color="auto"/>
                                <w:right w:val="none" w:sz="0" w:space="0" w:color="auto"/>
                              </w:divBdr>
                              <w:divsChild>
                                <w:div w:id="574824471">
                                  <w:marLeft w:val="0"/>
                                  <w:marRight w:val="0"/>
                                  <w:marTop w:val="0"/>
                                  <w:marBottom w:val="0"/>
                                  <w:divBdr>
                                    <w:top w:val="none" w:sz="0" w:space="0" w:color="auto"/>
                                    <w:left w:val="none" w:sz="0" w:space="0" w:color="auto"/>
                                    <w:bottom w:val="none" w:sz="0" w:space="0" w:color="auto"/>
                                    <w:right w:val="none" w:sz="0" w:space="0" w:color="auto"/>
                                  </w:divBdr>
                                  <w:divsChild>
                                    <w:div w:id="17900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169463">
      <w:bodyDiv w:val="1"/>
      <w:marLeft w:val="0"/>
      <w:marRight w:val="0"/>
      <w:marTop w:val="0"/>
      <w:marBottom w:val="0"/>
      <w:divBdr>
        <w:top w:val="none" w:sz="0" w:space="0" w:color="auto"/>
        <w:left w:val="none" w:sz="0" w:space="0" w:color="auto"/>
        <w:bottom w:val="none" w:sz="0" w:space="0" w:color="auto"/>
        <w:right w:val="none" w:sz="0" w:space="0" w:color="auto"/>
      </w:divBdr>
      <w:divsChild>
        <w:div w:id="191769161">
          <w:marLeft w:val="0"/>
          <w:marRight w:val="108"/>
          <w:marTop w:val="18"/>
          <w:marBottom w:val="108"/>
          <w:divBdr>
            <w:top w:val="none" w:sz="0" w:space="0" w:color="auto"/>
            <w:left w:val="none" w:sz="0" w:space="0" w:color="auto"/>
            <w:bottom w:val="none" w:sz="0" w:space="0" w:color="auto"/>
            <w:right w:val="none" w:sz="0" w:space="0" w:color="auto"/>
          </w:divBdr>
          <w:divsChild>
            <w:div w:id="1473864744">
              <w:marLeft w:val="0"/>
              <w:marRight w:val="0"/>
              <w:marTop w:val="0"/>
              <w:marBottom w:val="0"/>
              <w:divBdr>
                <w:top w:val="none" w:sz="0" w:space="0" w:color="auto"/>
                <w:left w:val="none" w:sz="0" w:space="0" w:color="auto"/>
                <w:bottom w:val="none" w:sz="0" w:space="0" w:color="auto"/>
                <w:right w:val="none" w:sz="0" w:space="0" w:color="auto"/>
              </w:divBdr>
              <w:divsChild>
                <w:div w:id="14026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5885">
      <w:bodyDiv w:val="1"/>
      <w:marLeft w:val="0"/>
      <w:marRight w:val="0"/>
      <w:marTop w:val="0"/>
      <w:marBottom w:val="0"/>
      <w:divBdr>
        <w:top w:val="none" w:sz="0" w:space="0" w:color="auto"/>
        <w:left w:val="none" w:sz="0" w:space="0" w:color="auto"/>
        <w:bottom w:val="none" w:sz="0" w:space="0" w:color="auto"/>
        <w:right w:val="none" w:sz="0" w:space="0" w:color="auto"/>
      </w:divBdr>
      <w:divsChild>
        <w:div w:id="1047995840">
          <w:marLeft w:val="126"/>
          <w:marRight w:val="126"/>
          <w:marTop w:val="0"/>
          <w:marBottom w:val="126"/>
          <w:divBdr>
            <w:top w:val="none" w:sz="0" w:space="0" w:color="auto"/>
            <w:left w:val="none" w:sz="0" w:space="0" w:color="auto"/>
            <w:bottom w:val="none" w:sz="0" w:space="0" w:color="auto"/>
            <w:right w:val="none" w:sz="0" w:space="0" w:color="auto"/>
          </w:divBdr>
          <w:divsChild>
            <w:div w:id="1475637074">
              <w:marLeft w:val="0"/>
              <w:marRight w:val="0"/>
              <w:marTop w:val="0"/>
              <w:marBottom w:val="0"/>
              <w:divBdr>
                <w:top w:val="none" w:sz="0" w:space="0" w:color="auto"/>
                <w:left w:val="none" w:sz="0" w:space="0" w:color="auto"/>
                <w:bottom w:val="none" w:sz="0" w:space="0" w:color="auto"/>
                <w:right w:val="none" w:sz="0" w:space="0" w:color="auto"/>
              </w:divBdr>
              <w:divsChild>
                <w:div w:id="768113451">
                  <w:marLeft w:val="0"/>
                  <w:marRight w:val="0"/>
                  <w:marTop w:val="0"/>
                  <w:marBottom w:val="0"/>
                  <w:divBdr>
                    <w:top w:val="none" w:sz="0" w:space="0" w:color="auto"/>
                    <w:left w:val="none" w:sz="0" w:space="0" w:color="auto"/>
                    <w:bottom w:val="none" w:sz="0" w:space="0" w:color="auto"/>
                    <w:right w:val="none" w:sz="0" w:space="0" w:color="auto"/>
                  </w:divBdr>
                </w:div>
                <w:div w:id="1591770240">
                  <w:marLeft w:val="0"/>
                  <w:marRight w:val="108"/>
                  <w:marTop w:val="18"/>
                  <w:marBottom w:val="108"/>
                  <w:divBdr>
                    <w:top w:val="none" w:sz="0" w:space="0" w:color="auto"/>
                    <w:left w:val="none" w:sz="0" w:space="0" w:color="auto"/>
                    <w:bottom w:val="none" w:sz="0" w:space="0" w:color="auto"/>
                    <w:right w:val="none" w:sz="0" w:space="0" w:color="auto"/>
                  </w:divBdr>
                  <w:divsChild>
                    <w:div w:id="1710062917">
                      <w:marLeft w:val="0"/>
                      <w:marRight w:val="0"/>
                      <w:marTop w:val="0"/>
                      <w:marBottom w:val="0"/>
                      <w:divBdr>
                        <w:top w:val="none" w:sz="0" w:space="0" w:color="auto"/>
                        <w:left w:val="none" w:sz="0" w:space="0" w:color="auto"/>
                        <w:bottom w:val="none" w:sz="0" w:space="0" w:color="auto"/>
                        <w:right w:val="none" w:sz="0" w:space="0" w:color="auto"/>
                      </w:divBdr>
                      <w:divsChild>
                        <w:div w:id="1749225746">
                          <w:marLeft w:val="0"/>
                          <w:marRight w:val="0"/>
                          <w:marTop w:val="0"/>
                          <w:marBottom w:val="0"/>
                          <w:divBdr>
                            <w:top w:val="none" w:sz="0" w:space="0" w:color="auto"/>
                            <w:left w:val="none" w:sz="0" w:space="0" w:color="auto"/>
                            <w:bottom w:val="none" w:sz="0" w:space="0" w:color="auto"/>
                            <w:right w:val="none" w:sz="0" w:space="0" w:color="auto"/>
                          </w:divBdr>
                          <w:divsChild>
                            <w:div w:id="108820167">
                              <w:marLeft w:val="0"/>
                              <w:marRight w:val="0"/>
                              <w:marTop w:val="0"/>
                              <w:marBottom w:val="0"/>
                              <w:divBdr>
                                <w:top w:val="none" w:sz="0" w:space="0" w:color="auto"/>
                                <w:left w:val="none" w:sz="0" w:space="0" w:color="auto"/>
                                <w:bottom w:val="none" w:sz="0" w:space="0" w:color="auto"/>
                                <w:right w:val="none" w:sz="0" w:space="0" w:color="auto"/>
                              </w:divBdr>
                              <w:divsChild>
                                <w:div w:id="15730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514472">
      <w:bodyDiv w:val="1"/>
      <w:marLeft w:val="0"/>
      <w:marRight w:val="0"/>
      <w:marTop w:val="0"/>
      <w:marBottom w:val="0"/>
      <w:divBdr>
        <w:top w:val="none" w:sz="0" w:space="0" w:color="auto"/>
        <w:left w:val="none" w:sz="0" w:space="0" w:color="auto"/>
        <w:bottom w:val="none" w:sz="0" w:space="0" w:color="auto"/>
        <w:right w:val="none" w:sz="0" w:space="0" w:color="auto"/>
      </w:divBdr>
      <w:divsChild>
        <w:div w:id="1513951579">
          <w:marLeft w:val="126"/>
          <w:marRight w:val="126"/>
          <w:marTop w:val="0"/>
          <w:marBottom w:val="126"/>
          <w:divBdr>
            <w:top w:val="none" w:sz="0" w:space="0" w:color="auto"/>
            <w:left w:val="none" w:sz="0" w:space="0" w:color="auto"/>
            <w:bottom w:val="none" w:sz="0" w:space="0" w:color="auto"/>
            <w:right w:val="none" w:sz="0" w:space="0" w:color="auto"/>
          </w:divBdr>
          <w:divsChild>
            <w:div w:id="1297564966">
              <w:marLeft w:val="0"/>
              <w:marRight w:val="0"/>
              <w:marTop w:val="0"/>
              <w:marBottom w:val="0"/>
              <w:divBdr>
                <w:top w:val="none" w:sz="0" w:space="0" w:color="auto"/>
                <w:left w:val="none" w:sz="0" w:space="0" w:color="auto"/>
                <w:bottom w:val="none" w:sz="0" w:space="0" w:color="auto"/>
                <w:right w:val="none" w:sz="0" w:space="0" w:color="auto"/>
              </w:divBdr>
              <w:divsChild>
                <w:div w:id="1547179372">
                  <w:marLeft w:val="0"/>
                  <w:marRight w:val="0"/>
                  <w:marTop w:val="0"/>
                  <w:marBottom w:val="0"/>
                  <w:divBdr>
                    <w:top w:val="none" w:sz="0" w:space="0" w:color="auto"/>
                    <w:left w:val="none" w:sz="0" w:space="0" w:color="auto"/>
                    <w:bottom w:val="none" w:sz="0" w:space="0" w:color="auto"/>
                    <w:right w:val="none" w:sz="0" w:space="0" w:color="auto"/>
                  </w:divBdr>
                </w:div>
                <w:div w:id="935871785">
                  <w:marLeft w:val="0"/>
                  <w:marRight w:val="108"/>
                  <w:marTop w:val="18"/>
                  <w:marBottom w:val="108"/>
                  <w:divBdr>
                    <w:top w:val="none" w:sz="0" w:space="0" w:color="auto"/>
                    <w:left w:val="none" w:sz="0" w:space="0" w:color="auto"/>
                    <w:bottom w:val="none" w:sz="0" w:space="0" w:color="auto"/>
                    <w:right w:val="none" w:sz="0" w:space="0" w:color="auto"/>
                  </w:divBdr>
                  <w:divsChild>
                    <w:div w:id="321855755">
                      <w:marLeft w:val="0"/>
                      <w:marRight w:val="0"/>
                      <w:marTop w:val="0"/>
                      <w:marBottom w:val="0"/>
                      <w:divBdr>
                        <w:top w:val="none" w:sz="0" w:space="0" w:color="auto"/>
                        <w:left w:val="none" w:sz="0" w:space="0" w:color="auto"/>
                        <w:bottom w:val="none" w:sz="0" w:space="0" w:color="auto"/>
                        <w:right w:val="none" w:sz="0" w:space="0" w:color="auto"/>
                      </w:divBdr>
                      <w:divsChild>
                        <w:div w:id="591009941">
                          <w:marLeft w:val="0"/>
                          <w:marRight w:val="0"/>
                          <w:marTop w:val="0"/>
                          <w:marBottom w:val="0"/>
                          <w:divBdr>
                            <w:top w:val="none" w:sz="0" w:space="0" w:color="auto"/>
                            <w:left w:val="none" w:sz="0" w:space="0" w:color="auto"/>
                            <w:bottom w:val="none" w:sz="0" w:space="0" w:color="auto"/>
                            <w:right w:val="none" w:sz="0" w:space="0" w:color="auto"/>
                          </w:divBdr>
                          <w:divsChild>
                            <w:div w:id="1073939488">
                              <w:marLeft w:val="0"/>
                              <w:marRight w:val="0"/>
                              <w:marTop w:val="0"/>
                              <w:marBottom w:val="0"/>
                              <w:divBdr>
                                <w:top w:val="none" w:sz="0" w:space="0" w:color="auto"/>
                                <w:left w:val="none" w:sz="0" w:space="0" w:color="auto"/>
                                <w:bottom w:val="none" w:sz="0" w:space="0" w:color="auto"/>
                                <w:right w:val="none" w:sz="0" w:space="0" w:color="auto"/>
                              </w:divBdr>
                              <w:divsChild>
                                <w:div w:id="15474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7665">
                  <w:marLeft w:val="0"/>
                  <w:marRight w:val="108"/>
                  <w:marTop w:val="108"/>
                  <w:marBottom w:val="108"/>
                  <w:divBdr>
                    <w:top w:val="none" w:sz="0" w:space="0" w:color="auto"/>
                    <w:left w:val="none" w:sz="0" w:space="0" w:color="auto"/>
                    <w:bottom w:val="none" w:sz="0" w:space="0" w:color="auto"/>
                    <w:right w:val="none" w:sz="0" w:space="0" w:color="auto"/>
                  </w:divBdr>
                  <w:divsChild>
                    <w:div w:id="2121335448">
                      <w:marLeft w:val="0"/>
                      <w:marRight w:val="0"/>
                      <w:marTop w:val="0"/>
                      <w:marBottom w:val="0"/>
                      <w:divBdr>
                        <w:top w:val="none" w:sz="0" w:space="0" w:color="auto"/>
                        <w:left w:val="none" w:sz="0" w:space="0" w:color="auto"/>
                        <w:bottom w:val="none" w:sz="0" w:space="0" w:color="auto"/>
                        <w:right w:val="none" w:sz="0" w:space="0" w:color="auto"/>
                      </w:divBdr>
                      <w:divsChild>
                        <w:div w:id="1460608829">
                          <w:marLeft w:val="0"/>
                          <w:marRight w:val="0"/>
                          <w:marTop w:val="0"/>
                          <w:marBottom w:val="0"/>
                          <w:divBdr>
                            <w:top w:val="none" w:sz="0" w:space="0" w:color="auto"/>
                            <w:left w:val="none" w:sz="0" w:space="0" w:color="auto"/>
                            <w:bottom w:val="none" w:sz="0" w:space="0" w:color="auto"/>
                            <w:right w:val="none" w:sz="0" w:space="0" w:color="auto"/>
                          </w:divBdr>
                        </w:div>
                        <w:div w:id="1377000524">
                          <w:marLeft w:val="0"/>
                          <w:marRight w:val="108"/>
                          <w:marTop w:val="18"/>
                          <w:marBottom w:val="108"/>
                          <w:divBdr>
                            <w:top w:val="none" w:sz="0" w:space="0" w:color="auto"/>
                            <w:left w:val="none" w:sz="0" w:space="0" w:color="auto"/>
                            <w:bottom w:val="none" w:sz="0" w:space="0" w:color="auto"/>
                            <w:right w:val="none" w:sz="0" w:space="0" w:color="auto"/>
                          </w:divBdr>
                          <w:divsChild>
                            <w:div w:id="446434557">
                              <w:marLeft w:val="0"/>
                              <w:marRight w:val="0"/>
                              <w:marTop w:val="0"/>
                              <w:marBottom w:val="0"/>
                              <w:divBdr>
                                <w:top w:val="none" w:sz="0" w:space="0" w:color="auto"/>
                                <w:left w:val="none" w:sz="0" w:space="0" w:color="auto"/>
                                <w:bottom w:val="none" w:sz="0" w:space="0" w:color="auto"/>
                                <w:right w:val="none" w:sz="0" w:space="0" w:color="auto"/>
                              </w:divBdr>
                              <w:divsChild>
                                <w:div w:id="2057315166">
                                  <w:marLeft w:val="0"/>
                                  <w:marRight w:val="0"/>
                                  <w:marTop w:val="0"/>
                                  <w:marBottom w:val="0"/>
                                  <w:divBdr>
                                    <w:top w:val="none" w:sz="0" w:space="0" w:color="auto"/>
                                    <w:left w:val="none" w:sz="0" w:space="0" w:color="auto"/>
                                    <w:bottom w:val="none" w:sz="0" w:space="0" w:color="auto"/>
                                    <w:right w:val="none" w:sz="0" w:space="0" w:color="auto"/>
                                  </w:divBdr>
                                </w:div>
                                <w:div w:id="625238620">
                                  <w:marLeft w:val="0"/>
                                  <w:marRight w:val="108"/>
                                  <w:marTop w:val="18"/>
                                  <w:marBottom w:val="108"/>
                                  <w:divBdr>
                                    <w:top w:val="none" w:sz="0" w:space="0" w:color="auto"/>
                                    <w:left w:val="none" w:sz="0" w:space="0" w:color="auto"/>
                                    <w:bottom w:val="none" w:sz="0" w:space="0" w:color="auto"/>
                                    <w:right w:val="none" w:sz="0" w:space="0" w:color="auto"/>
                                  </w:divBdr>
                                  <w:divsChild>
                                    <w:div w:id="211817985">
                                      <w:marLeft w:val="0"/>
                                      <w:marRight w:val="0"/>
                                      <w:marTop w:val="0"/>
                                      <w:marBottom w:val="0"/>
                                      <w:divBdr>
                                        <w:top w:val="none" w:sz="0" w:space="0" w:color="auto"/>
                                        <w:left w:val="none" w:sz="0" w:space="0" w:color="auto"/>
                                        <w:bottom w:val="none" w:sz="0" w:space="0" w:color="auto"/>
                                        <w:right w:val="none" w:sz="0" w:space="0" w:color="auto"/>
                                      </w:divBdr>
                                      <w:divsChild>
                                        <w:div w:id="16114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21930">
      <w:bodyDiv w:val="1"/>
      <w:marLeft w:val="0"/>
      <w:marRight w:val="0"/>
      <w:marTop w:val="0"/>
      <w:marBottom w:val="0"/>
      <w:divBdr>
        <w:top w:val="none" w:sz="0" w:space="0" w:color="auto"/>
        <w:left w:val="none" w:sz="0" w:space="0" w:color="auto"/>
        <w:bottom w:val="none" w:sz="0" w:space="0" w:color="auto"/>
        <w:right w:val="none" w:sz="0" w:space="0" w:color="auto"/>
      </w:divBdr>
      <w:divsChild>
        <w:div w:id="2047100535">
          <w:marLeft w:val="126"/>
          <w:marRight w:val="126"/>
          <w:marTop w:val="0"/>
          <w:marBottom w:val="126"/>
          <w:divBdr>
            <w:top w:val="none" w:sz="0" w:space="0" w:color="auto"/>
            <w:left w:val="none" w:sz="0" w:space="0" w:color="auto"/>
            <w:bottom w:val="none" w:sz="0" w:space="0" w:color="auto"/>
            <w:right w:val="none" w:sz="0" w:space="0" w:color="auto"/>
          </w:divBdr>
          <w:divsChild>
            <w:div w:id="529103143">
              <w:marLeft w:val="0"/>
              <w:marRight w:val="0"/>
              <w:marTop w:val="0"/>
              <w:marBottom w:val="0"/>
              <w:divBdr>
                <w:top w:val="none" w:sz="0" w:space="0" w:color="auto"/>
                <w:left w:val="none" w:sz="0" w:space="0" w:color="auto"/>
                <w:bottom w:val="none" w:sz="0" w:space="0" w:color="auto"/>
                <w:right w:val="none" w:sz="0" w:space="0" w:color="auto"/>
              </w:divBdr>
              <w:divsChild>
                <w:div w:id="850921848">
                  <w:marLeft w:val="0"/>
                  <w:marRight w:val="0"/>
                  <w:marTop w:val="0"/>
                  <w:marBottom w:val="0"/>
                  <w:divBdr>
                    <w:top w:val="none" w:sz="0" w:space="0" w:color="auto"/>
                    <w:left w:val="none" w:sz="0" w:space="0" w:color="auto"/>
                    <w:bottom w:val="none" w:sz="0" w:space="0" w:color="auto"/>
                    <w:right w:val="none" w:sz="0" w:space="0" w:color="auto"/>
                  </w:divBdr>
                </w:div>
                <w:div w:id="728236093">
                  <w:marLeft w:val="0"/>
                  <w:marRight w:val="108"/>
                  <w:marTop w:val="18"/>
                  <w:marBottom w:val="108"/>
                  <w:divBdr>
                    <w:top w:val="none" w:sz="0" w:space="0" w:color="auto"/>
                    <w:left w:val="none" w:sz="0" w:space="0" w:color="auto"/>
                    <w:bottom w:val="none" w:sz="0" w:space="0" w:color="auto"/>
                    <w:right w:val="none" w:sz="0" w:space="0" w:color="auto"/>
                  </w:divBdr>
                  <w:divsChild>
                    <w:div w:id="1492020977">
                      <w:marLeft w:val="0"/>
                      <w:marRight w:val="0"/>
                      <w:marTop w:val="0"/>
                      <w:marBottom w:val="0"/>
                      <w:divBdr>
                        <w:top w:val="none" w:sz="0" w:space="0" w:color="auto"/>
                        <w:left w:val="none" w:sz="0" w:space="0" w:color="auto"/>
                        <w:bottom w:val="none" w:sz="0" w:space="0" w:color="auto"/>
                        <w:right w:val="none" w:sz="0" w:space="0" w:color="auto"/>
                      </w:divBdr>
                      <w:divsChild>
                        <w:div w:id="385298027">
                          <w:marLeft w:val="0"/>
                          <w:marRight w:val="0"/>
                          <w:marTop w:val="0"/>
                          <w:marBottom w:val="0"/>
                          <w:divBdr>
                            <w:top w:val="none" w:sz="0" w:space="0" w:color="auto"/>
                            <w:left w:val="none" w:sz="0" w:space="0" w:color="auto"/>
                            <w:bottom w:val="none" w:sz="0" w:space="0" w:color="auto"/>
                            <w:right w:val="none" w:sz="0" w:space="0" w:color="auto"/>
                          </w:divBdr>
                          <w:divsChild>
                            <w:div w:id="2093964803">
                              <w:marLeft w:val="0"/>
                              <w:marRight w:val="0"/>
                              <w:marTop w:val="0"/>
                              <w:marBottom w:val="0"/>
                              <w:divBdr>
                                <w:top w:val="none" w:sz="0" w:space="0" w:color="auto"/>
                                <w:left w:val="none" w:sz="0" w:space="0" w:color="auto"/>
                                <w:bottom w:val="none" w:sz="0" w:space="0" w:color="auto"/>
                                <w:right w:val="none" w:sz="0" w:space="0" w:color="auto"/>
                              </w:divBdr>
                              <w:divsChild>
                                <w:div w:id="14937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10</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Tabetha Hopke</cp:lastModifiedBy>
  <cp:revision>39</cp:revision>
  <dcterms:created xsi:type="dcterms:W3CDTF">2018-06-12T15:51:00Z</dcterms:created>
  <dcterms:modified xsi:type="dcterms:W3CDTF">2018-07-30T19:49:00Z</dcterms:modified>
</cp:coreProperties>
</file>