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BBCCA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2E54A1" w:themeColor="accent1" w:themeShade="BF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color w:val="2E54A1" w:themeColor="accent1" w:themeShade="BF"/>
          <w:sz w:val="32"/>
          <w:szCs w:val="32"/>
          <w:lang w:val="vi-VN"/>
        </w:rPr>
        <w:t>Class diagram</w:t>
      </w:r>
      <w:bookmarkStart w:id="0" w:name="_GoBack"/>
      <w:bookmarkEnd w:id="0"/>
    </w:p>
    <w:p w14:paraId="4631F74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AF9EBCF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drawing>
          <wp:inline distT="0" distB="0" distL="114300" distR="114300">
            <wp:extent cx="5544185" cy="3693160"/>
            <wp:effectExtent l="0" t="0" r="0" b="10160"/>
            <wp:docPr id="1" name="Picture 1" descr="classdiagram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lassdiagrams.drawio"/>
                    <pic:cNvPicPr>
                      <a:picLocks noChangeAspect="1"/>
                    </pic:cNvPicPr>
                  </pic:nvPicPr>
                  <pic:blipFill>
                    <a:blip r:embed="rId4"/>
                    <a:srcRect l="5784" t="4468" r="-5784" b="4841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AD11">
      <w:pPr>
        <w:pStyle w:val="2"/>
        <w:numPr>
          <w:ilvl w:val="1"/>
          <w:numId w:val="1"/>
        </w:numPr>
        <w:spacing w:line="48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Class Descriptions</w:t>
      </w:r>
    </w:p>
    <w:p w14:paraId="64710414">
      <w:pPr>
        <w:rPr>
          <w:rFonts w:hint="default"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63"/>
        <w:gridCol w:w="2112"/>
        <w:gridCol w:w="2127"/>
        <w:gridCol w:w="2120"/>
      </w:tblGrid>
      <w:tr w14:paraId="6B62E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A31D08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130" w:type="dxa"/>
            <w:vAlign w:val="center"/>
          </w:tcPr>
          <w:p w14:paraId="29B02B6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Attributes</w:t>
            </w:r>
          </w:p>
        </w:tc>
        <w:tc>
          <w:tcPr>
            <w:tcW w:w="2131" w:type="dxa"/>
            <w:vAlign w:val="center"/>
          </w:tcPr>
          <w:p w14:paraId="7D9F462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Main Methods</w:t>
            </w:r>
          </w:p>
        </w:tc>
        <w:tc>
          <w:tcPr>
            <w:tcW w:w="2131" w:type="dxa"/>
            <w:vAlign w:val="center"/>
          </w:tcPr>
          <w:p w14:paraId="403B88D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14:paraId="4BD5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C5B542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PHONEBOOK</w:t>
            </w:r>
          </w:p>
        </w:tc>
        <w:tc>
          <w:tcPr>
            <w:tcW w:w="2130" w:type="dxa"/>
          </w:tcPr>
          <w:p w14:paraId="71C7D48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bookId, contacts, groups</w:t>
            </w:r>
          </w:p>
        </w:tc>
        <w:tc>
          <w:tcPr>
            <w:tcW w:w="2131" w:type="dxa"/>
          </w:tcPr>
          <w:p w14:paraId="75907BF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addContact(), searchContact(), updateContact(), deleteContact(), addGroup(), importContact(), exportContact()</w:t>
            </w:r>
          </w:p>
        </w:tc>
        <w:tc>
          <w:tcPr>
            <w:tcW w:w="2131" w:type="dxa"/>
          </w:tcPr>
          <w:p w14:paraId="264C46A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Acts as the main controller handling overall system operations, contact/group management, and import/export tasks.</w:t>
            </w:r>
          </w:p>
        </w:tc>
      </w:tr>
      <w:tr w14:paraId="0A7E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4FB75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CONTACT</w:t>
            </w:r>
          </w:p>
        </w:tc>
        <w:tc>
          <w:tcPr>
            <w:tcW w:w="2130" w:type="dxa"/>
          </w:tcPr>
          <w:p w14:paraId="4A99E94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contactId, fullName, email, address, note, isFavorite</w:t>
            </w:r>
          </w:p>
        </w:tc>
        <w:tc>
          <w:tcPr>
            <w:tcW w:w="2131" w:type="dxa"/>
          </w:tcPr>
          <w:p w14:paraId="6D95896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getContactId(), setFavorite()</w:t>
            </w:r>
          </w:p>
        </w:tc>
        <w:tc>
          <w:tcPr>
            <w:tcW w:w="2131" w:type="dxa"/>
          </w:tcPr>
          <w:p w14:paraId="152F35E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Represents an individual contact entry and tracks personal details along with favorite status.</w:t>
            </w:r>
          </w:p>
        </w:tc>
      </w:tr>
      <w:tr w14:paraId="0243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B950B2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PHONENUMBER</w:t>
            </w:r>
          </w:p>
        </w:tc>
        <w:tc>
          <w:tcPr>
            <w:tcW w:w="2130" w:type="dxa"/>
          </w:tcPr>
          <w:p w14:paraId="550F0F5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phoneId, contactId, number, type</w:t>
            </w:r>
          </w:p>
        </w:tc>
        <w:tc>
          <w:tcPr>
            <w:tcW w:w="2131" w:type="dxa"/>
          </w:tcPr>
          <w:p w14:paraId="6D99884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validateNumber(), updateNumber(), formatNumber()</w:t>
            </w:r>
          </w:p>
        </w:tc>
        <w:tc>
          <w:tcPr>
            <w:tcW w:w="2131" w:type="dxa"/>
          </w:tcPr>
          <w:p w14:paraId="638FB33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Stores phone number details, checks input validity, and handles formatting.</w:t>
            </w:r>
          </w:p>
        </w:tc>
      </w:tr>
      <w:tr w14:paraId="75D0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BAF4BD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GROUP</w:t>
            </w:r>
          </w:p>
        </w:tc>
        <w:tc>
          <w:tcPr>
            <w:tcW w:w="2130" w:type="dxa"/>
          </w:tcPr>
          <w:p w14:paraId="684FCDF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groupId, groupName, description</w:t>
            </w:r>
          </w:p>
        </w:tc>
        <w:tc>
          <w:tcPr>
            <w:tcW w:w="2131" w:type="dxa"/>
          </w:tcPr>
          <w:p w14:paraId="1452915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create(), update(), delete()</w:t>
            </w:r>
          </w:p>
        </w:tc>
        <w:tc>
          <w:tcPr>
            <w:tcW w:w="2131" w:type="dxa"/>
          </w:tcPr>
          <w:p w14:paraId="0A3A03E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Manages contact categories, allowing users to organize contacts into distinct groups.</w:t>
            </w:r>
          </w:p>
        </w:tc>
      </w:tr>
      <w:tr w14:paraId="189C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05592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CONTACTGROUP</w:t>
            </w:r>
          </w:p>
        </w:tc>
        <w:tc>
          <w:tcPr>
            <w:tcW w:w="2130" w:type="dxa"/>
          </w:tcPr>
          <w:p w14:paraId="4254C41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contactId, groupId</w:t>
            </w:r>
          </w:p>
        </w:tc>
        <w:tc>
          <w:tcPr>
            <w:tcW w:w="2131" w:type="dxa"/>
          </w:tcPr>
          <w:p w14:paraId="67608F9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assign(), remove()</w:t>
            </w:r>
          </w:p>
        </w:tc>
        <w:tc>
          <w:tcPr>
            <w:tcW w:w="2131" w:type="dxa"/>
          </w:tcPr>
          <w:p w14:paraId="040446A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Connects contacts and groups together to support many-to-many relationships.</w:t>
            </w:r>
          </w:p>
        </w:tc>
      </w:tr>
    </w:tbl>
    <w:p w14:paraId="30E8FB0D">
      <w:pPr>
        <w:pStyle w:val="2"/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5.2. Relationship Summary</w:t>
      </w:r>
    </w:p>
    <w:p w14:paraId="3B3BA2DC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PHONEBOOK to CONTACT (1 to 0..*): One phone book stores and manages all your contacts.</w:t>
      </w:r>
    </w:p>
    <w:p w14:paraId="5162006A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PHONEBOOK to GROUP (1 to 0..*): One phone book holds all the custom groups you create to organize people.</w:t>
      </w:r>
    </w:p>
    <w:p w14:paraId="4E9821DB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CONTACT to PHONENUMBER (1 to 0..*): Each contact can have multiple numbers (like home or work). If you delete a contact, all of their numbers are deleted automatically.</w:t>
      </w:r>
    </w:p>
    <w:p w14:paraId="73BB4373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- CONTACT to GROUP via CONTACTGROUP (1 to 0..*): CONTACTGROUP links contacts and groups together so that a single contact can belong to several groups, and a single group can hold multiple contacts.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1A87B"/>
    <w:multiLevelType w:val="multilevel"/>
    <w:tmpl w:val="8F81A87B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70006"/>
    <w:rsid w:val="4D57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2026-08-22T07:00:00Z</dcterms:created>
  <dc:creator>Trâm Mai Thị Ngọc</dc:creator>
  <cp:lastModifiedBy>Trâm Mai Thị Ngọc</cp:lastModifiedBy>
  <dcterms:modified xsi:type="dcterms:W3CDTF">2026-08-22T07:50:01Z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C831D5A0280C4F4493FA0642BA03E795_11</vt:lpwstr>
  </property>
  <property fmtid="{D5CDD505-2E9C-101B-9397-08002B2CF9AE}" pid="4" name="KSOTemplateDocerSaveRecord">
    <vt:lpwstr>eyJoZGlkIjoiOWEwMDhmNWNmZTRlMjI1ZDNjYTg3MDY0OWM0NjVlZmIiLCJ1c2VySWQiOiIxMzc0NDAyNDQ0MzU1In0=</vt:lpwstr>
  </property>
</Properties>
</file>