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b4f72" w:space="0" w:sz="4" w:val="single"/>
        </w:pBdr>
        <w:shd w:fill="1b4f72" w:val="clear"/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b4f72" w:val="clear"/>
        <w:spacing w:after="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44"/>
          <w:szCs w:val="44"/>
          <w:rtl w:val="0"/>
        </w:rPr>
        <w:t xml:space="preserve">LAB 4 –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b4f72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a9cce3"/>
          <w:sz w:val="28"/>
          <w:szCs w:val="28"/>
          <w:rtl w:val="0"/>
        </w:rPr>
        <w:t xml:space="preserve">HỆ THỐNG QUẢN LÝ KHÁCH SẠN REX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b4f72" w:val="clear"/>
        <w:spacing w:after="24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9cce3"/>
          <w:sz w:val="20"/>
          <w:szCs w:val="20"/>
          <w:rtl w:val="0"/>
        </w:rPr>
        <w:t xml:space="preserve">Lớp SD2012  •  Nhóm 3  •  Giáp Quốc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1. CÁC ACTOR (TÁC NHÂN) TRONG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2"/>
          <w:szCs w:val="22"/>
          <w:rtl w:val="0"/>
        </w:rPr>
        <w:t xml:space="preserve">Hệ thống Quản lý Khách sạn REX có 4 loại actor chính tương tác với hệ thống: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Tên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tả 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Khách hàng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Tìm kiếm phòng, đặt phòng, thanh toán online và gửi đánh giá phản hồi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Nhân viên lễ tân (Receptionist)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Quản lý đặt phòng, check-in/check-out, tìm kiếm khách hàng, thanh toán và in hóa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Quản lý (Manager)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Xem báo cáo doanh thu, thống kê hoạt động khách sạn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Admin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Quản trị tài khoản hệ thống (thêm, sửa, xóa, phân quyền), theo dõi nhật ký hoạt động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915025" cy="3600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943600" cy="4143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943600" cy="4019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943600" cy="2914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2. DANH SÁCH CHỨC NĂNG VÀ MÔ TẢ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2"/>
          <w:szCs w:val="22"/>
          <w:rtl w:val="0"/>
        </w:rPr>
        <w:t xml:space="preserve">Bảng dưới đây liệt kê toàn bộ các chức năng (use case) của hệ thống, bao gồm mã số và mô tả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5860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gridCol w:w="2.8958333333333335"/>
        <w:tblGridChange w:id="0">
          <w:tblGrid>
            <w:gridCol w:w="1100"/>
            <w:gridCol w:w="2400"/>
            <w:gridCol w:w="5860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  <w:gridCol w:w="2.8958333333333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Mã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9"/>
            <w:tcBorders>
              <w:top w:color="b0c4de" w:space="0" w:sz="4" w:val="single"/>
              <w:left w:color="1b4f72" w:space="0" w:sz="6" w:val="single"/>
              <w:bottom w:color="b0c4de" w:space="0" w:sz="4" w:val="single"/>
              <w:right w:color="1b4f72" w:space="0" w:sz="6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NHÓM 1: TÀI KHOẢN (Account)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Đăng nhập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Tất cả người dùng đăng nhập bằng tài khoản được cấp để sử dụng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Đăng ký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 tạo tài khoản mới để sử dụng dịch vụ khách sạn.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Quản lý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Admin IT tạo, chỉnh sửa, vô hiệu hóa và phân quyền cho người dùng.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9"/>
            <w:tcBorders>
              <w:top w:color="b0c4de" w:space="0" w:sz="4" w:val="single"/>
              <w:left w:color="1b4f72" w:space="0" w:sz="6" w:val="single"/>
              <w:bottom w:color="b0c4de" w:space="0" w:sz="4" w:val="single"/>
              <w:right w:color="1b4f72" w:space="0" w:sz="6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NHÓM 2: ĐẶT PHÒNG &amp; KHÁCH HÀNG (Booking &amp; Customer)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Tìm kiếm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 tìm kiếm phòng theo ngày, loại phòng và số người.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Đặt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 chọn phòng và thực hiện đặt phòng trực tuyến.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Xem thông tin đặt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 xem lịch sử và thông tin đặt phòng cá nhân.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Quản lý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Lễ tân tìm kiếm và quản lý thông tin khách hàng.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Check-in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Lễ tân xác nhận khách nhận phòng và cập nhật trạng thái phòng.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Check-out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Lễ tân thực hiện trả phòng và xác nhận thanh toán.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9"/>
            <w:tcBorders>
              <w:top w:color="b0c4de" w:space="0" w:sz="4" w:val="single"/>
              <w:left w:color="1b4f72" w:space="0" w:sz="6" w:val="single"/>
              <w:bottom w:color="b0c4de" w:space="0" w:sz="4" w:val="single"/>
              <w:right w:color="1b4f72" w:space="0" w:sz="6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NHÓM 3: PHÒNG &amp; DỊCH VỤ (Room &amp; 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Quản lý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Nhân viên quản lý trạng thái phòng (trống, đang ở, đang dọn).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Cập nhật trạng thái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Nhân viên buồng phòng cập nhật tình trạng phòng sau khi dọn.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Yêu cầu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 yêu cầu các dịch vụ như ăn uống, giặt ủi hoặc spa.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9"/>
            <w:tcBorders>
              <w:top w:color="b0c4de" w:space="0" w:sz="4" w:val="single"/>
              <w:left w:color="1b4f72" w:space="0" w:sz="6" w:val="single"/>
              <w:bottom w:color="b0c4de" w:space="0" w:sz="4" w:val="single"/>
              <w:right w:color="1b4f72" w:space="0" w:sz="6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NHÓM 4: THANH TOÁN (Billing &amp; Payment)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Thanh toán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Lễ tân tính tiền phòng và dịch vụ cho khách hàng.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In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Hệ thống xuất hóa đơn giấy hoặc hóa đơn điện tử.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9"/>
            <w:tcBorders>
              <w:top w:color="b0c4de" w:space="0" w:sz="4" w:val="single"/>
              <w:left w:color="1b4f72" w:space="0" w:sz="6" w:val="single"/>
              <w:bottom w:color="b0c4de" w:space="0" w:sz="4" w:val="single"/>
              <w:right w:color="1b4f72" w:space="0" w:sz="6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NHÓM 5: BÁO CÁO THỐNG KÊ (Reporting)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Xem báo cáo doanh 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Quản lý theo dõi doanh thu và thống kê hoạt động khách sạn.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Xem nhật ký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Admin IT theo dõi toàn bộ hoạt động và nhật ký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9"/>
            <w:tcBorders>
              <w:top w:color="b0c4de" w:space="0" w:sz="4" w:val="single"/>
              <w:left w:color="1b4f72" w:space="0" w:sz="6" w:val="single"/>
              <w:bottom w:color="b0c4de" w:space="0" w:sz="4" w:val="single"/>
              <w:right w:color="1b4f72" w:space="0" w:sz="6" w:val="single"/>
            </w:tcBorders>
            <w:shd w:fill="d6ea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NHÓM 6: ĐÁNH GIÁ &amp; PHẢN HỒI (Feedback)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UC_6.1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52f"/>
                <w:sz w:val="20"/>
                <w:szCs w:val="20"/>
                <w:rtl w:val="0"/>
              </w:rPr>
              <w:t xml:space="preserve">Đánh giá và phản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Khách hàng gửi đánh giá và phản hồi sau khi sử dụng dịch vụ.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3. PHÂN QUYỀN CHỨC NĂNG CHO TỪNG 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2"/>
          <w:szCs w:val="22"/>
          <w:rtl w:val="0"/>
        </w:rPr>
        <w:t xml:space="preserve">Bảng phân quyền thể hiện actor nào được phép thực hiện chức năng nào trong hệ thống. Ký hiệu ✓ có nghĩa là actor đó có quyền thực hiện chức năng đó: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1500"/>
        <w:gridCol w:w="1500"/>
        <w:gridCol w:w="1500"/>
        <w:gridCol w:w="1500"/>
        <w:tblGridChange w:id="0">
          <w:tblGrid>
            <w:gridCol w:w="336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Lễ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6" w:val="single"/>
              <w:left w:color="1b4f72" w:space="0" w:sz="6" w:val="single"/>
              <w:bottom w:color="1b4f72" w:space="0" w:sz="6" w:val="single"/>
              <w:right w:color="1b4f72" w:space="0" w:sz="6" w:val="single"/>
            </w:tcBorders>
            <w:shd w:fill="1b4f7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Admin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UC_1.1 –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UC_1.2 – Đăng ký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UC_1.3 – Quản lý tài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UC_2.1 – Tìm kiếm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UC_2.2 – Đặt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UC_2.3 – Xem thông tin đặt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UC_2.4 – Quản lý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UC_2.5 – Check-in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UC_2.6 – Check-out 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UC_3.1 – Quản lý phòng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UC_3.2 – Yêu cầu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UC_4.1 – Thanh toán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UC_4.2 – In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UC_5.1 – Xem báo cáo doanh 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UC_5.2 – Xem nhật ký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52f"/>
                <w:sz w:val="20"/>
                <w:szCs w:val="20"/>
                <w:rtl w:val="0"/>
              </w:rPr>
              <w:t xml:space="preserve">UC_6.1 – Đánh giá và phản hồi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d5f5e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4de" w:space="0" w:sz="4" w:val="single"/>
              <w:left w:color="b0c4de" w:space="0" w:sz="4" w:val="single"/>
              <w:bottom w:color="b0c4de" w:space="0" w:sz="4" w:val="single"/>
              <w:right w:color="b0c4de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spacing w:after="3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bottom w:color="2e86c1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8"/>
          <w:szCs w:val="28"/>
          <w:rtl w:val="0"/>
        </w:rPr>
        <w:t xml:space="preserve">4. TÓM TẮT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color w:val="1a252f"/>
          <w:sz w:val="22"/>
          <w:szCs w:val="22"/>
          <w:rtl w:val="0"/>
        </w:rPr>
        <w:t xml:space="preserve">Tóm tắt vai trò và chức năng của từng actor trong hệ thống: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f72"/>
          <w:sz w:val="22"/>
          <w:szCs w:val="22"/>
          <w:u w:val="none"/>
          <w:shd w:fill="auto" w:val="clear"/>
          <w:vertAlign w:val="baseline"/>
          <w:rtl w:val="0"/>
        </w:rPr>
        <w:t xml:space="preserve">Khách hàng: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2"/>
          <w:szCs w:val="22"/>
          <w:u w:val="none"/>
          <w:shd w:fill="auto" w:val="clear"/>
          <w:vertAlign w:val="baseline"/>
          <w:rtl w:val="0"/>
        </w:rPr>
        <w:t xml:space="preserve">Đăng ký, đăng nhập, tìm kiếm phòng, đặt phòng, yêu cầu dịch vụ, thanh toán và đánh giá phản hồi.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f72"/>
          <w:sz w:val="22"/>
          <w:szCs w:val="22"/>
          <w:u w:val="none"/>
          <w:shd w:fill="auto" w:val="clear"/>
          <w:vertAlign w:val="baseline"/>
          <w:rtl w:val="0"/>
        </w:rPr>
        <w:t xml:space="preserve">Nhân viên lễ tân: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2"/>
          <w:szCs w:val="22"/>
          <w:u w:val="none"/>
          <w:shd w:fill="auto" w:val="clear"/>
          <w:vertAlign w:val="baseline"/>
          <w:rtl w:val="0"/>
        </w:rPr>
        <w:t xml:space="preserve">Quản lý đặt phòng, check-in/check-out, quản lý khách hàng, thanh toán, in hóa đơn và quản lý phòng.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f72"/>
          <w:sz w:val="22"/>
          <w:szCs w:val="22"/>
          <w:u w:val="none"/>
          <w:shd w:fill="auto" w:val="clear"/>
          <w:vertAlign w:val="baseline"/>
          <w:rtl w:val="0"/>
        </w:rPr>
        <w:t xml:space="preserve">Quản lý: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2"/>
          <w:szCs w:val="22"/>
          <w:u w:val="none"/>
          <w:shd w:fill="auto" w:val="clear"/>
          <w:vertAlign w:val="baseline"/>
          <w:rtl w:val="0"/>
        </w:rPr>
        <w:t xml:space="preserve">Theo dõi báo cáo doanh thu và thống kê hoạt động khách sạn.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8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4f72"/>
          <w:sz w:val="22"/>
          <w:szCs w:val="22"/>
          <w:u w:val="none"/>
          <w:shd w:fill="auto" w:val="clear"/>
          <w:vertAlign w:val="baseline"/>
          <w:rtl w:val="0"/>
        </w:rPr>
        <w:t xml:space="preserve">Admin 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2f"/>
          <w:sz w:val="22"/>
          <w:szCs w:val="22"/>
          <w:u w:val="none"/>
          <w:shd w:fill="auto" w:val="clear"/>
          <w:vertAlign w:val="baseline"/>
          <w:rtl w:val="0"/>
        </w:rPr>
        <w:t xml:space="preserve">Quản lý tài khoản, phân quyền và theo dõi nhật ký hệ thống.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pBdr>
        <w:top w:color="cccccc" w:space="4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Khách sạn REX  •  Hệ thống quản lýTrang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pBdr>
        <w:bottom w:color="2e86c1" w:space="4" w:sz="6" w:val="single"/>
      </w:pBdr>
      <w:spacing w:after="1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4f72"/>
        <w:sz w:val="18"/>
        <w:szCs w:val="18"/>
        <w:rtl w:val="0"/>
      </w:rPr>
      <w:t xml:space="preserve">LAB 4 – USE CASE HỆ THỐNG QUẢN LÝ KHÁCH SẠN REX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    |     SD2012 – Nhóm 3 – Giáp Quốc 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