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4"/>
          <w:szCs w:val="24"/>
        </w:rPr>
        <w:t xml:space="preserve">BAN QUẢN LÝ DỰ ÁN ĐẦU TƯ XÂY DỰNG CÔNG TRÌNH DÂN DỤNG VÀ HẠ TẦNG KHU VỰC TỈNH HÀ TĨNH</w:t>
      </w:r>
    </w:p>
    <w:p>
      <w:pPr>
        <w:spacing w:after="40"/>
        <w:jc w:val="center"/>
      </w:pPr>
      <w:r>
        <w:rPr>
          <w:rFonts w:ascii="Times New Roman" w:cs="Times New Roman" w:eastAsia="Times New Roman" w:hAnsi="Times New Roman"/>
          <w:sz w:val="20"/>
          <w:szCs w:val="20"/>
        </w:rPr>
        <w:t xml:space="preserve">_______________</w:t>
      </w:r>
    </w:p>
    <w:p>
      <w:pPr>
        <w:spacing w:after="200"/>
        <w:jc w:val="center"/>
      </w:pPr>
      <w:r>
        <w:rPr>
          <w:rFonts w:ascii="Times New Roman" w:cs="Times New Roman" w:eastAsia="Times New Roman" w:hAnsi="Times New Roman"/>
          <w:sz w:val="24"/>
          <w:szCs w:val="24"/>
        </w:rPr>
        <w:t xml:space="preserve">Số: ...../TTr-...</w:t>
      </w:r>
    </w:p>
    <w:p>
      <w:pPr>
        <w:spacing w:after="20"/>
        <w:jc w:val="center"/>
      </w:pPr>
      <w:r>
        <w:rPr>
          <w:rFonts w:ascii="Times New Roman" w:cs="Times New Roman" w:eastAsia="Times New Roman" w:hAnsi="Times New Roman"/>
          <w:b/>
          <w:bCs/>
          <w:sz w:val="26"/>
          <w:szCs w:val="26"/>
        </w:rPr>
        <w:t xml:space="preserve">CỘNG HÒA XÃ HỘI CHỦ NGHĨA VIỆT NAM</w:t>
      </w:r>
    </w:p>
    <w:p>
      <w:pPr>
        <w:spacing w:after="20"/>
        <w:jc w:val="center"/>
      </w:pPr>
      <w:r>
        <w:rPr>
          <w:rFonts w:ascii="Times New Roman" w:cs="Times New Roman" w:eastAsia="Times New Roman" w:hAnsi="Times New Roman"/>
          <w:b/>
          <w:bCs/>
          <w:sz w:val="24"/>
          <w:szCs w:val="24"/>
        </w:rPr>
        <w:t xml:space="preserve">Độc lập - Tự do - Hạnh phúc</w:t>
      </w:r>
    </w:p>
    <w:p>
      <w:pPr>
        <w:spacing w:after="200"/>
        <w:jc w:val="center"/>
      </w:pPr>
      <w:r>
        <w:rPr>
          <w:rFonts w:ascii="Times New Roman" w:cs="Times New Roman" w:eastAsia="Times New Roman" w:hAnsi="Times New Roman"/>
          <w:sz w:val="20"/>
          <w:szCs w:val="20"/>
        </w:rPr>
        <w:t xml:space="preserve">_______________</w:t>
      </w:r>
    </w:p>
    <w:p>
      <w:pPr>
        <w:spacing w:after="300"/>
        <w:jc w:val="right"/>
      </w:pPr>
      <w:r>
        <w:rPr>
          <w:rFonts w:ascii="Times New Roman" w:cs="Times New Roman" w:eastAsia="Times New Roman" w:hAnsi="Times New Roman"/>
          <w:i/>
          <w:iCs/>
          <w:sz w:val="24"/>
          <w:szCs w:val="24"/>
        </w:rPr>
        <w:t xml:space="preserve">Hải Dương, ngày 10 tháng 02 năm 2026</w:t>
      </w:r>
    </w:p>
    <w:p>
      <w:pPr>
        <w:spacing w:after="20"/>
        <w:jc w:val="center"/>
      </w:pPr>
      <w:r>
        <w:rPr>
          <w:rFonts w:ascii="Times New Roman" w:cs="Times New Roman" w:eastAsia="Times New Roman" w:hAnsi="Times New Roman"/>
          <w:b/>
          <w:bCs/>
          <w:sz w:val="28"/>
          <w:szCs w:val="28"/>
        </w:rPr>
        <w:t xml:space="preserve">TỜ TRÌNH</w:t>
      </w:r>
    </w:p>
    <w:p>
      <w:pPr>
        <w:spacing w:after="20"/>
        <w:jc w:val="center"/>
      </w:pPr>
      <w:r>
        <w:rPr>
          <w:rFonts w:ascii="Times New Roman" w:cs="Times New Roman" w:eastAsia="Times New Roman" w:hAnsi="Times New Roman"/>
          <w:b/>
          <w:bCs/>
          <w:sz w:val="24"/>
          <w:szCs w:val="24"/>
        </w:rPr>
        <w:t xml:space="preserve">Phê duyệt kế hoạch lựa chọn nhà thầu</w:t>
      </w:r>
    </w:p>
    <w:p>
      <w:pPr>
        <w:spacing w:after="300"/>
        <w:jc w:val="center"/>
      </w:pPr>
      <w:r>
        <w:rPr>
          <w:rFonts w:ascii="Times New Roman" w:cs="Times New Roman" w:eastAsia="Times New Roman" w:hAnsi="Times New Roman"/>
          <w:b/>
          <w:bCs/>
          <w:sz w:val="24"/>
          <w:szCs w:val="24"/>
        </w:rPr>
        <w:t xml:space="preserve">Dự án: Đầu tư xây dựng Trường Chính trị Trần Phú</w:t>
      </w:r>
    </w:p>
    <w:p>
      <w:pPr>
        <w:spacing w:after="200"/>
        <w:jc w:val="left"/>
      </w:pPr>
      <w:r>
        <w:rPr>
          <w:rFonts w:ascii="Times New Roman" w:cs="Times New Roman" w:eastAsia="Times New Roman" w:hAnsi="Times New Roman"/>
          <w:b/>
          <w:bCs/>
          <w:sz w:val="24"/>
          <w:szCs w:val="24"/>
        </w:rPr>
        <w:t xml:space="preserve">Kính gửi: </w:t>
      </w:r>
      <w:r>
        <w:rPr>
          <w:rFonts w:ascii="Times New Roman" w:cs="Times New Roman" w:eastAsia="Times New Roman" w:hAnsi="Times New Roman"/>
          <w:i/>
          <w:iCs/>
          <w:sz w:val="24"/>
          <w:szCs w:val="24"/>
        </w:rPr>
        <w:t xml:space="preserve">UBND tỉnh Hà Tĩnh</w:t>
      </w:r>
    </w:p>
    <w:p>
      <w:pPr>
        <w:spacing w:after="100"/>
        <w:jc w:val="left"/>
      </w:pPr>
      <w:r>
        <w:rPr>
          <w:rFonts w:ascii="Times New Roman" w:cs="Times New Roman" w:eastAsia="Times New Roman" w:hAnsi="Times New Roman"/>
          <w:b/>
          <w:bCs/>
          <w:sz w:val="24"/>
          <w:szCs w:val="24"/>
        </w:rPr>
        <w:t xml:space="preserve">I. CĂN CỨ LẬP KẾ HOẠCH</w:t>
      </w:r>
    </w:p>
    <w:p>
      <w:pPr>
        <w:spacing w:after="60"/>
        <w:ind w:firstLine="680"/>
        <w:jc w:val="left"/>
      </w:pPr>
      <w:r>
        <w:rPr>
          <w:rFonts w:ascii="Times New Roman" w:cs="Times New Roman" w:eastAsia="Times New Roman" w:hAnsi="Times New Roman"/>
          <w:sz w:val="24"/>
          <w:szCs w:val="24"/>
        </w:rPr>
        <w:t xml:space="preserve">Căn cứ Luật Đấu thầu số 22/2023/QH15 ngày 23 tháng 6 năm 2023;</w:t>
      </w:r>
    </w:p>
    <w:p>
      <w:pPr>
        <w:spacing w:after="60"/>
        <w:ind w:firstLine="680"/>
        <w:jc w:val="left"/>
      </w:pPr>
      <w:r>
        <w:rPr>
          <w:rFonts w:ascii="Times New Roman" w:cs="Times New Roman" w:eastAsia="Times New Roman" w:hAnsi="Times New Roman"/>
          <w:sz w:val="24"/>
          <w:szCs w:val="24"/>
        </w:rPr>
        <w:t xml:space="preserve">Căn cứ Nghị định số 24/2024/NĐ-CP ngày 27/02/2024 quy định chi tiết một số điều và biện pháp thi hành Luật Đấu thầu;</w:t>
      </w:r>
    </w:p>
    <w:p>
      <w:pPr>
        <w:spacing w:after="60"/>
        <w:ind w:firstLine="680"/>
        <w:jc w:val="left"/>
      </w:pPr>
      <w:r>
        <w:rPr>
          <w:rFonts w:ascii="Times New Roman" w:cs="Times New Roman" w:eastAsia="Times New Roman" w:hAnsi="Times New Roman"/>
          <w:sz w:val="24"/>
          <w:szCs w:val="24"/>
        </w:rPr>
        <w:t xml:space="preserve">Căn cứ Nghị định số 214/2025/NĐ-CP sửa đổi, bổ sung Nghị định 24/2024/NĐ-CP;</w:t>
      </w:r>
    </w:p>
    <w:p>
      <w:pPr>
        <w:spacing w:after="60"/>
        <w:ind w:firstLine="680"/>
        <w:jc w:val="left"/>
      </w:pPr>
      <w:r>
        <w:rPr>
          <w:rFonts w:ascii="Times New Roman" w:cs="Times New Roman" w:eastAsia="Times New Roman" w:hAnsi="Times New Roman"/>
          <w:sz w:val="24"/>
          <w:szCs w:val="24"/>
        </w:rPr>
        <w:t xml:space="preserve">1. Dự án đã được phê duyệt theo QĐ số: 2810/QĐ-UBND ngày 11 tháng 11 năm 2025</w:t>
      </w:r>
    </w:p>
    <w:p>
      <w:pPr>
        <w:spacing w:after="60"/>
        <w:ind w:firstLine="680"/>
        <w:jc w:val="left"/>
      </w:pPr>
      <w:r>
        <w:rPr>
          <w:rFonts w:ascii="Times New Roman" w:cs="Times New Roman" w:eastAsia="Times New Roman" w:hAnsi="Times New Roman"/>
          <w:sz w:val="24"/>
          <w:szCs w:val="24"/>
        </w:rPr>
        <w:t xml:space="preserve">2. Nguồn vốn: Ngân sách Tỉnh, NSTW</w:t>
      </w:r>
    </w:p>
    <w:p>
      <w:pPr>
        <w:spacing w:after="200"/>
        <w:ind w:firstLine="680"/>
        <w:jc w:val="left"/>
      </w:pPr>
      <w:r>
        <w:rPr>
          <w:rFonts w:ascii="Times New Roman" w:cs="Times New Roman" w:eastAsia="Times New Roman" w:hAnsi="Times New Roman"/>
          <w:sz w:val="24"/>
          <w:szCs w:val="24"/>
        </w:rPr>
        <w:t xml:space="preserve">3. Tổng mức đầu tư: 105.800.000.000 đồng</w:t>
      </w:r>
    </w:p>
    <w:p>
      <w:pPr>
        <w:spacing w:after="100"/>
        <w:jc w:val="left"/>
      </w:pPr>
      <w:r>
        <w:rPr>
          <w:rFonts w:ascii="Times New Roman" w:cs="Times New Roman" w:eastAsia="Times New Roman" w:hAnsi="Times New Roman"/>
          <w:b/>
          <w:bCs/>
          <w:sz w:val="24"/>
          <w:szCs w:val="24"/>
        </w:rPr>
        <w:t xml:space="preserve">II. PHẦN CÔNG VIỆC ĐÃ THỰC HIỆN</w:t>
      </w:r>
    </w:p>
    <w:p>
      <w:pPr>
        <w:spacing w:after="200"/>
        <w:ind w:firstLine="680"/>
        <w:jc w:val="left"/>
      </w:pPr>
      <w:r>
        <w:rPr>
          <w:rFonts w:ascii="Times New Roman" w:cs="Times New Roman" w:eastAsia="Times New Roman" w:hAnsi="Times New Roman"/>
          <w:i/>
          <w:iCs/>
          <w:sz w:val="24"/>
          <w:szCs w:val="24"/>
        </w:rPr>
        <w:t xml:space="preserve">(Nêu những gói thầu đã hoàn thành lựa chọn nhà thầu - nếu có)</w:t>
      </w:r>
    </w:p>
    <w:p>
      <w:pPr>
        <w:spacing w:after="100"/>
        <w:jc w:val="left"/>
      </w:pPr>
      <w:r>
        <w:rPr>
          <w:rFonts w:ascii="Times New Roman" w:cs="Times New Roman" w:eastAsia="Times New Roman" w:hAnsi="Times New Roman"/>
          <w:b/>
          <w:bCs/>
          <w:sz w:val="24"/>
          <w:szCs w:val="24"/>
        </w:rPr>
        <w:t xml:space="preserve">III. PHẦN CÔNG VIỆC KHÔNG ÁP DỤNG HÌNH THỨC LỰA CHỌN NHÀ THẦU</w:t>
      </w:r>
    </w:p>
    <w:p>
      <w:pPr>
        <w:spacing w:after="200"/>
        <w:ind w:firstLine="680"/>
        <w:jc w:val="left"/>
      </w:pPr>
      <w:r>
        <w:rPr>
          <w:rFonts w:ascii="Times New Roman" w:cs="Times New Roman" w:eastAsia="Times New Roman" w:hAnsi="Times New Roman"/>
          <w:i/>
          <w:iCs/>
          <w:sz w:val="24"/>
          <w:szCs w:val="24"/>
        </w:rPr>
        <w:t xml:space="preserve">(Nêu những phần việc tự thực hiện hoặc không cần lựa chọn nhà thầu - nếu có)</w:t>
      </w:r>
    </w:p>
    <w:p>
      <w:pPr>
        <w:spacing w:after="100"/>
        <w:jc w:val="left"/>
      </w:pPr>
      <w:r>
        <w:rPr>
          <w:rFonts w:ascii="Times New Roman" w:cs="Times New Roman" w:eastAsia="Times New Roman" w:hAnsi="Times New Roman"/>
          <w:b/>
          <w:bCs/>
          <w:sz w:val="24"/>
          <w:szCs w:val="24"/>
        </w:rPr>
        <w:t xml:space="preserve">IV. PHẦN KẾ HOẠCH LỰA CHỌN NHÀ THẦU</w:t>
      </w:r>
    </w:p>
    <w:p>
      <w:pPr>
        <w:spacing w:after="200"/>
        <w:ind w:firstLine="680"/>
        <w:jc w:val="left"/>
      </w:pPr>
      <w:r>
        <w:rPr>
          <w:rFonts w:ascii="Times New Roman" w:cs="Times New Roman" w:eastAsia="Times New Roman" w:hAnsi="Times New Roman"/>
          <w:sz w:val="24"/>
          <w:szCs w:val="24"/>
        </w:rPr>
        <w:t xml:space="preserve">Kế hoạch lựa chọn nhà thầu gồm 2 gói thầu với tổng giá trị 15.500.000.000 đồng, cụ thể:</w:t>
      </w:r>
    </w:p>
    <w:p>
      <w:pPr>
        <w:spacing w:after="100" w:before="300"/>
        <w:jc w:val="left"/>
      </w:pPr>
      <w:r>
        <w:rPr>
          <w:rFonts w:ascii="Times New Roman" w:cs="Times New Roman" w:eastAsia="Times New Roman" w:hAnsi="Times New Roman"/>
          <w:b/>
          <w:bCs/>
          <w:sz w:val="24"/>
          <w:szCs w:val="24"/>
        </w:rPr>
        <w:t xml:space="preserve">V. KIẾN NGHỊ</w:t>
      </w:r>
    </w:p>
    <w:p>
      <w:pPr>
        <w:spacing w:after="300"/>
        <w:ind w:firstLine="680"/>
        <w:jc w:val="left"/>
      </w:pPr>
      <w:r>
        <w:rPr>
          <w:rFonts w:ascii="Times New Roman" w:cs="Times New Roman" w:eastAsia="Times New Roman" w:hAnsi="Times New Roman"/>
          <w:sz w:val="24"/>
          <w:szCs w:val="24"/>
        </w:rPr>
        <w:t xml:space="preserve">Ban Quản lý dự án đầu tư xây dựng công trình Dân dụng và Hạ tầng khu vực tỉnh Hà Tĩnh kính trình UBND tỉnh Hà Tĩnh xem xét, phê duyệt Kế hoạch lựa chọn nhà thầu dự án "Đầu tư xây dựng Trường Chính trị Trần Phú" với nội dung nêu trên./.</w:t>
      </w:r>
    </w:p>
    <w:p>
      <w:pPr>
        <w:spacing w:after="40"/>
        <w:jc w:val="left"/>
      </w:pPr>
      <w:r>
        <w:rPr>
          <w:rFonts w:ascii="Times New Roman" w:cs="Times New Roman" w:eastAsia="Times New Roman" w:hAnsi="Times New Roman"/>
          <w:b/>
          <w:bCs/>
          <w:i/>
          <w:iCs/>
          <w:sz w:val="20"/>
          <w:szCs w:val="20"/>
        </w:rPr>
        <w:t xml:space="preserve">Nơi nhận:</w:t>
      </w:r>
    </w:p>
    <w:p>
      <w:pPr>
        <w:spacing w:after="20"/>
        <w:jc w:val="left"/>
      </w:pPr>
      <w:r>
        <w:rPr>
          <w:rFonts w:ascii="Times New Roman" w:cs="Times New Roman" w:eastAsia="Times New Roman" w:hAnsi="Times New Roman"/>
          <w:sz w:val="20"/>
          <w:szCs w:val="20"/>
        </w:rPr>
        <w:t xml:space="preserve">- Như trên;</w:t>
      </w:r>
    </w:p>
    <w:p>
      <w:pPr>
        <w:spacing w:after="100"/>
        <w:jc w:val="left"/>
      </w:pPr>
      <w:r>
        <w:rPr>
          <w:rFonts w:ascii="Times New Roman" w:cs="Times New Roman" w:eastAsia="Times New Roman" w:hAnsi="Times New Roman"/>
          <w:sz w:val="20"/>
          <w:szCs w:val="20"/>
        </w:rPr>
        <w:t xml:space="preserve">- Lưu: VT.</w:t>
      </w:r>
    </w:p>
    <w:p>
      <w:pPr>
        <w:spacing w:after="20"/>
        <w:jc w:val="right"/>
      </w:pPr>
      <w:r>
        <w:rPr>
          <w:rFonts w:ascii="Times New Roman" w:cs="Times New Roman" w:eastAsia="Times New Roman" w:hAnsi="Times New Roman"/>
          <w:b/>
          <w:bCs/>
          <w:sz w:val="24"/>
          <w:szCs w:val="24"/>
        </w:rPr>
        <w:t xml:space="preserve">CHỦ ĐẦU TƯ</w:t>
      </w:r>
    </w:p>
    <w:p>
      <w:pPr>
        <w:spacing w:after="600"/>
        <w:jc w:val="right"/>
      </w:pPr>
      <w:r>
        <w:rPr>
          <w:rFonts w:ascii="Times New Roman" w:cs="Times New Roman" w:eastAsia="Times New Roman" w:hAnsi="Times New Roman"/>
          <w:i/>
          <w:iCs/>
          <w:sz w:val="20"/>
          <w:szCs w:val="20"/>
        </w:rPr>
        <w:t xml:space="preserve">(Ký, ghi rõ họ tên, đóng dấu)</w:t>
      </w:r>
    </w:p>
    <w:p>
      <w:pPr>
        <w:spacing w:after="60"/>
        <w:jc w:val="right"/>
      </w:pPr>
      <w:r>
        <w:rPr>
          <w:rFonts w:ascii="Times New Roman" w:cs="Times New Roman" w:eastAsia="Times New Roman" w:hAnsi="Times New Roman"/>
          <w:b/>
          <w:bCs/>
          <w:sz w:val="24"/>
          <w:szCs w:val="24"/>
        </w:rPr>
        <w:t xml:space="preserve">.....................</w:t>
      </w:r>
    </w:p>
    <w:p>
      <w:pPr>
        <w:sectPr>
          <w:type w:val="nextPage"/>
          <w:pgSz w:w="11905" w:h="16837" w:orient="portrait"/>
          <w:pgMar w:top="1133" w:right="1133" w:bottom="1133" w:left="1700" w:header="708" w:footer="708" w:gutter="0"/>
          <w:pgNumType/>
          <w:docGrid w:linePitch="360"/>
        </w:sectPr>
      </w:pPr>
    </w:p>
    <w:p>
      <w:pPr>
        <w:spacing w:after="20"/>
        <w:jc w:val="center"/>
      </w:pPr>
      <w:r>
        <w:rPr>
          <w:rFonts w:ascii="Times New Roman" w:cs="Times New Roman" w:eastAsia="Times New Roman" w:hAnsi="Times New Roman"/>
          <w:b/>
          <w:bCs/>
          <w:sz w:val="24"/>
          <w:szCs w:val="24"/>
        </w:rPr>
        <w:t xml:space="preserve">BẢNG KẾ HOẠCH LỰA CHỌN NHÀ THẦU</w:t>
      </w:r>
    </w:p>
    <w:p>
      <w:pPr>
        <w:spacing w:after="200"/>
        <w:jc w:val="center"/>
      </w:pPr>
      <w:r>
        <w:rPr>
          <w:rFonts w:ascii="Times New Roman" w:cs="Times New Roman" w:eastAsia="Times New Roman" w:hAnsi="Times New Roman"/>
          <w:i/>
          <w:iCs/>
          <w:sz w:val="22"/>
          <w:szCs w:val="22"/>
        </w:rPr>
        <w:t xml:space="preserve">(Kèm theo Tờ trình số ...../TTr-... ngày 10 tháng 02 năm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dxa" w:w="5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STT</w:t>
            </w:r>
          </w:p>
        </w:tc>
        <w:tc>
          <w:tcPr>
            <w:tcW w:type="dxa" w:w="25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Tên gói thầu</w:t>
            </w:r>
          </w:p>
        </w:tc>
        <w:tc>
          <w:tcPr>
            <w:tcW w:type="dxa" w:w="16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Giá gói thầu
(VNĐ)</w:t>
            </w:r>
          </w:p>
        </w:tc>
        <w:tc>
          <w:tcPr>
            <w:tcW w:type="dxa" w:w="12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Nguồn vốn</w:t>
            </w:r>
          </w:p>
        </w:tc>
        <w:tc>
          <w:tcPr>
            <w:tcW w:type="dxa" w:w="12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Hình thức
LCNT</w:t>
            </w:r>
          </w:p>
        </w:tc>
        <w:tc>
          <w:tcPr>
            <w:tcW w:type="dxa" w:w="12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Phương thức
LCNT</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Thời gian
bắt đầu
tổ chức
LCNT</w:t>
            </w:r>
          </w:p>
        </w:tc>
        <w:tc>
          <w:tcPr>
            <w:tcW w:type="dxa" w:w="12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Loại
hợp đồng</w:t>
            </w:r>
          </w:p>
        </w:tc>
        <w:tc>
          <w:tcPr>
            <w:tcW w:type="dxa" w:w="1000"/>
            <w:vMerge w:val="restart"/>
            <w:tcBorders>
              <w:top w:val="single" w:color="000000" w:sz="1"/>
              <w:left w:val="single" w:color="000000" w:sz="1"/>
              <w:bottom w:val="single" w:color="000000" w:sz="1"/>
              <w:right w:val="single" w:color="000000" w:sz="1"/>
            </w:tcBorders>
            <w:shd w:fill="E8E8E8"/>
            <w:vAlign w:val="center"/>
          </w:tcPr>
          <w:p>
            <w:pPr>
              <w:spacing w:before="40" w:after="40"/>
              <w:jc w:val="center"/>
            </w:pPr>
            <w:r>
              <w:rPr>
                <w:rFonts w:ascii="Times New Roman" w:cs="Times New Roman" w:eastAsia="Times New Roman" w:hAnsi="Times New Roman"/>
                <w:b/>
                <w:bCs/>
                <w:sz w:val="18"/>
                <w:szCs w:val="18"/>
              </w:rPr>
              <w:t xml:space="preserve">Thời gian
thực hiện
hợp đồng</w:t>
            </w:r>
          </w:p>
        </w:tc>
      </w:tr>
      <w:tr>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1</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Thi công xây dựng hạng mục chung</w:t>
            </w:r>
          </w:p>
        </w:tc>
        <w:tc>
          <w:tcPr>
            <w:tcBorders>
              <w:top w:val="single" w:color="000000" w:sz="1"/>
              <w:left w:val="single" w:color="000000" w:sz="1"/>
              <w:bottom w:val="single" w:color="000000" w:sz="1"/>
              <w:right w:val="single" w:color="000000" w:sz="1"/>
            </w:tcBorders>
            <w:vAlign w:val="top"/>
          </w:tcPr>
          <w:p>
            <w:pPr>
              <w:spacing w:before="20" w:after="20"/>
              <w:jc w:val="right"/>
            </w:pPr>
            <w:r>
              <w:rPr>
                <w:rFonts w:ascii="Times New Roman" w:cs="Times New Roman" w:eastAsia="Times New Roman" w:hAnsi="Times New Roman"/>
                <w:b w:val="false"/>
                <w:bCs w:val="false"/>
                <w:sz w:val="18"/>
                <w:szCs w:val="18"/>
              </w:rPr>
              <w:t xml:space="preserve">15.000.000.000</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Ngân sách Nhà nước</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Đấu thầu rộng rãi</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Một giai đoạn, một túi hồ sơ</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Hợp đồng trọn gói</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360 ngày</w:t>
            </w:r>
          </w:p>
        </w:tc>
      </w:tr>
      <w:tr>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2</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Tư vấn giám sát thi công</w:t>
            </w:r>
          </w:p>
        </w:tc>
        <w:tc>
          <w:tcPr>
            <w:tcBorders>
              <w:top w:val="single" w:color="000000" w:sz="1"/>
              <w:left w:val="single" w:color="000000" w:sz="1"/>
              <w:bottom w:val="single" w:color="000000" w:sz="1"/>
              <w:right w:val="single" w:color="000000" w:sz="1"/>
            </w:tcBorders>
            <w:vAlign w:val="top"/>
          </w:tcPr>
          <w:p>
            <w:pPr>
              <w:spacing w:before="20" w:after="20"/>
              <w:jc w:val="right"/>
            </w:pPr>
            <w:r>
              <w:rPr>
                <w:rFonts w:ascii="Times New Roman" w:cs="Times New Roman" w:eastAsia="Times New Roman" w:hAnsi="Times New Roman"/>
                <w:b w:val="false"/>
                <w:bCs w:val="false"/>
                <w:sz w:val="18"/>
                <w:szCs w:val="18"/>
              </w:rPr>
              <w:t xml:space="preserve">500.000.000</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Ngân sách tỉnh</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Chỉ định thầu</w:t>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Rút gọn</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
            </w:r>
          </w:p>
        </w:tc>
        <w:tc>
          <w:tcPr>
            <w:tcBorders>
              <w:top w:val="single" w:color="000000" w:sz="1"/>
              <w:left w:val="single" w:color="000000" w:sz="1"/>
              <w:bottom w:val="single" w:color="000000" w:sz="1"/>
              <w:right w:val="single" w:color="000000" w:sz="1"/>
            </w:tcBorders>
            <w:vAlign w:val="top"/>
          </w:tcPr>
          <w:p>
            <w:pPr>
              <w:spacing w:before="20" w:after="20"/>
              <w:jc w:val="left"/>
            </w:pPr>
            <w:r>
              <w:rPr>
                <w:rFonts w:ascii="Times New Roman" w:cs="Times New Roman" w:eastAsia="Times New Roman" w:hAnsi="Times New Roman"/>
                <w:b w:val="false"/>
                <w:bCs w:val="false"/>
                <w:sz w:val="18"/>
                <w:szCs w:val="18"/>
              </w:rPr>
              <w:t xml:space="preserve">Theo thời gian</w:t>
            </w:r>
          </w:p>
        </w:tc>
        <w:tc>
          <w:tcPr>
            <w:tcBorders>
              <w:top w:val="single" w:color="000000" w:sz="1"/>
              <w:left w:val="single" w:color="000000" w:sz="1"/>
              <w:bottom w:val="single" w:color="000000" w:sz="1"/>
              <w:right w:val="single" w:color="000000" w:sz="1"/>
            </w:tcBorders>
            <w:vAlign w:val="top"/>
          </w:tcPr>
          <w:p>
            <w:pPr>
              <w:spacing w:before="20" w:after="20"/>
              <w:jc w:val="center"/>
            </w:pPr>
            <w:r>
              <w:rPr>
                <w:rFonts w:ascii="Times New Roman" w:cs="Times New Roman" w:eastAsia="Times New Roman" w:hAnsi="Times New Roman"/>
                <w:b w:val="false"/>
                <w:bCs w:val="false"/>
                <w:sz w:val="18"/>
                <w:szCs w:val="18"/>
              </w:rPr>
              <w:t xml:space="preserve">360 ngày</w:t>
            </w:r>
          </w:p>
        </w:tc>
      </w:tr>
      <w:tr>
        <w:tc>
          <w:tcPr>
            <w:gridSpan w:val="2"/>
            <w:tcBorders>
              <w:top w:val="single" w:color="000000" w:sz="1"/>
              <w:left w:val="single" w:color="000000" w:sz="1"/>
              <w:bottom w:val="single" w:color="000000" w:sz="1"/>
              <w:right w:val="single" w:color="000000" w:sz="1"/>
            </w:tcBorders>
          </w:tcPr>
          <w:p>
            <w:pPr>
              <w:spacing w:before="40" w:after="40"/>
              <w:jc w:val="center"/>
            </w:pPr>
            <w:r>
              <w:rPr>
                <w:rFonts w:ascii="Times New Roman" w:cs="Times New Roman" w:eastAsia="Times New Roman" w:hAnsi="Times New Roman"/>
                <w:b/>
                <w:bCs/>
                <w:sz w:val="18"/>
                <w:szCs w:val="18"/>
              </w:rPr>
              <w:t xml:space="preserve">Tổng cộng</w:t>
            </w:r>
          </w:p>
        </w:tc>
        <w:tc>
          <w:tcPr>
            <w:tcBorders>
              <w:top w:val="single" w:color="000000" w:sz="1"/>
              <w:left w:val="single" w:color="000000" w:sz="1"/>
              <w:bottom w:val="single" w:color="000000" w:sz="1"/>
              <w:right w:val="single" w:color="000000" w:sz="1"/>
            </w:tcBorders>
          </w:tcPr>
          <w:p>
            <w:pPr>
              <w:spacing w:before="40" w:after="40"/>
              <w:jc w:val="right"/>
            </w:pPr>
            <w:r>
              <w:rPr>
                <w:rFonts w:ascii="Times New Roman" w:cs="Times New Roman" w:eastAsia="Times New Roman" w:hAnsi="Times New Roman"/>
                <w:b/>
                <w:bCs/>
                <w:sz w:val="18"/>
                <w:szCs w:val="18"/>
              </w:rPr>
              <w:t xml:space="preserve">15.500.000.000</w:t>
            </w:r>
          </w:p>
        </w:tc>
        <w:tc>
          <w:tcPr>
            <w:gridSpan w:val="6"/>
            <w:tcBorders>
              <w:top w:val="single" w:color="000000" w:sz="1"/>
              <w:left w:val="single" w:color="000000" w:sz="1"/>
              <w:bottom w:val="single" w:color="000000" w:sz="1"/>
              <w:right w:val="single" w:color="000000" w:sz="1"/>
            </w:tcBorders>
          </w:tcPr>
          <w:p/>
        </w:tc>
      </w:tr>
    </w:tbl>
    <w:sectPr>
      <w:type w:val="nextPage"/>
      <w:pgSz w:w="11905" w:h="16837" w:orient="landscape"/>
      <w:pgMar w:top="850" w:right="566"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2026-02-10T08:31:57.068Z</dcterms:created>
  <dcterms:modified xsi:type="dcterms:W3CDTF">2026-02-10T08:31:57.068Z</dcterms:modified>
</cp:coreProperties>
</file>

<file path=docProps/custom.xml><?xml version="1.0" encoding="utf-8"?>
<Properties xmlns="http://schemas.openxmlformats.org/officeDocument/2006/custom-properties" xmlns:vt="http://schemas.openxmlformats.org/officeDocument/2006/docPropsVTypes"/>
</file>