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Arial" w:cs="Arial" w:eastAsia="Arial" w:hAnsi="Arial"/>
          <w:b/>
          <w:bCs/>
          <w:color w:val="242046"/>
          <w:sz w:val="40"/>
          <w:szCs w:val="40"/>
        </w:rPr>
        <w:t xml:space="preserve">Bản đọc ghi âm</w:t>
      </w:r>
    </w:p>
    <w:p>
      <w:pPr>
        <w:spacing w:after="360"/>
        <w:jc w:val="center"/>
      </w:pPr>
      <w:r>
        <w:rPr>
          <w:rFonts w:ascii="Arial" w:cs="Arial" w:eastAsia="Arial" w:hAnsi="Arial"/>
          <w:color w:val="534AB7"/>
          <w:sz w:val="26"/>
          <w:szCs w:val="26"/>
        </w:rPr>
        <w:t xml:space="preserve">Quán tưởng ruộng phước cây quy y · Lamrim 45</w:t>
      </w:r>
    </w:p>
    <w:p>
      <w:pPr>
        <w:pStyle w:val="Heading1"/>
        <w:spacing w:after="120"/>
      </w:pPr>
      <w:r>
        <w:rPr>
          <w:rFonts w:ascii="Arial" w:cs="Arial" w:eastAsia="Arial" w:hAnsi="Arial"/>
          <w:b/>
          <w:bCs/>
          <w:color w:val="242046"/>
          <w:sz w:val="28"/>
          <w:szCs w:val="28"/>
        </w:rPr>
        <w:t xml:space="preserve">Cách đọc để máy tự khớp với video</w:t>
      </w:r>
    </w:p>
    <w:p>
      <w:pPr>
        <w:pStyle w:val="ListParagraph"/>
        <w:numPr>
          <w:ilvl w:val="0"/>
          <w:numId w:val="2"/>
        </w:numPr>
        <w:spacing w:after="80"/>
      </w:pPr>
      <w:r>
        <w:rPr>
          <w:rFonts w:ascii="Arial" w:cs="Arial" w:eastAsia="Arial" w:hAnsi="Arial"/>
          <w:b/>
          <w:bCs/>
          <w:sz w:val="22"/>
          <w:szCs w:val="22"/>
        </w:rPr>
        <w:t xml:space="preserve">Giữa hai câu đánh số: nghỉ 2–3 giây</w:t>
      </w:r>
      <w:r>
        <w:rPr>
          <w:rFonts w:ascii="Arial" w:cs="Arial" w:eastAsia="Arial" w:hAnsi="Arial"/>
          <w:sz w:val="22"/>
          <w:szCs w:val="22"/>
        </w:rPr>
        <w:t xml:space="preserve"> (im lặng hoàn toàn). Máy dùng 17 khoảng lặng dài nhất để chia 18 bước.</w:t>
      </w:r>
    </w:p>
    <w:p>
      <w:pPr>
        <w:pStyle w:val="ListParagraph"/>
        <w:numPr>
          <w:ilvl w:val="0"/>
          <w:numId w:val="2"/>
        </w:numPr>
        <w:spacing w:after="80"/>
      </w:pPr>
      <w:r>
        <w:rPr>
          <w:rFonts w:ascii="Arial" w:cs="Arial" w:eastAsia="Arial" w:hAnsi="Arial"/>
          <w:b/>
          <w:bCs/>
          <w:sz w:val="22"/>
          <w:szCs w:val="22"/>
        </w:rPr>
        <w:t xml:space="preserve">Trong cùng một câu đánh số: chỉ ngắt hơi ngắn (dưới nửa giây)</w:t>
      </w:r>
      <w:r>
        <w:rPr>
          <w:rFonts w:ascii="Arial" w:cs="Arial" w:eastAsia="Arial" w:hAnsi="Arial"/>
          <w:sz w:val="22"/>
          <w:szCs w:val="22"/>
        </w:rPr>
        <w:t xml:space="preserve">, nhất là câu 17 (Phật bảo, Tăng bảo, Pháp bảo) — đọc liền mạch.</w:t>
      </w:r>
    </w:p>
    <w:p>
      <w:pPr>
        <w:pStyle w:val="ListParagraph"/>
        <w:numPr>
          <w:ilvl w:val="0"/>
          <w:numId w:val="2"/>
        </w:numPr>
        <w:spacing w:after="80"/>
      </w:pPr>
      <w:r>
        <w:rPr>
          <w:rFonts w:ascii="Arial" w:cs="Arial" w:eastAsia="Arial" w:hAnsi="Arial"/>
          <w:sz w:val="22"/>
          <w:szCs w:val="22"/>
        </w:rPr>
        <w:t xml:space="preserve">Giọng chậm, trầm, đều. Thời lượng gợi ý chỉ để tham khảo; video sẽ theo thời lượng thật của bản ghi.</w:t>
      </w:r>
    </w:p>
    <w:p>
      <w:pPr>
        <w:pStyle w:val="ListParagraph"/>
        <w:numPr>
          <w:ilvl w:val="0"/>
          <w:numId w:val="2"/>
        </w:numPr>
        <w:spacing w:after="80"/>
      </w:pPr>
      <w:r>
        <w:rPr>
          <w:rFonts w:ascii="Arial" w:cs="Arial" w:eastAsia="Arial" w:hAnsi="Arial"/>
          <w:sz w:val="22"/>
          <w:szCs w:val="22"/>
        </w:rPr>
        <w:t xml:space="preserve">Phòng yên tĩnh, không nhạc nền. Bắt đầu và kết thúc bằng khoảng 1 giây im lặng.</w:t>
      </w:r>
    </w:p>
    <w:p>
      <w:pPr>
        <w:pStyle w:val="ListParagraph"/>
        <w:numPr>
          <w:ilvl w:val="0"/>
          <w:numId w:val="2"/>
        </w:numPr>
        <w:spacing w:after="80"/>
      </w:pPr>
      <w:r>
        <w:rPr>
          <w:rFonts w:ascii="Arial" w:cs="Arial" w:eastAsia="Arial" w:hAnsi="Arial"/>
          <w:sz w:val="22"/>
          <w:szCs w:val="22"/>
        </w:rPr>
        <w:t xml:space="preserve">Lưu thành audio/narration.mp3 (hoặc .wav, .m4a), tải lên repo rồi nhắn: “Đã có lời đọc, dựng lại video khớp với audio”.</w:t>
      </w:r>
    </w:p>
    <w:p>
      <w:pPr>
        <w:pStyle w:val="Heading1"/>
        <w:pBdr>
          <w:bottom w:val="single" w:color="534AB7" w:sz="6" w:space="4"/>
        </w:pBdr>
        <w:spacing w:after="200" w:before="360"/>
      </w:pPr>
      <w:r>
        <w:rPr>
          <w:rFonts w:ascii="Arial" w:cs="Arial" w:eastAsia="Arial" w:hAnsi="Arial"/>
          <w:b/>
          <w:bCs/>
          <w:color w:val="242046"/>
          <w:sz w:val="28"/>
          <w:szCs w:val="28"/>
        </w:rPr>
        <w:t xml:space="preserve">Lời đọc</w:t>
      </w:r>
    </w:p>
    <w:p>
      <w:pPr>
        <w:keepNext/>
        <w:keepLines/>
        <w:spacing w:after="120" w:before="200" w:line="400"/>
      </w:pPr>
      <w:r>
        <w:rPr>
          <w:rFonts w:ascii="Arial" w:cs="Arial" w:eastAsia="Arial" w:hAnsi="Arial"/>
          <w:b/>
          <w:bCs/>
          <w:color w:val="534AB7"/>
          <w:sz w:val="30"/>
          <w:szCs w:val="30"/>
        </w:rPr>
        <w:t xml:space="preserve">1.</w:t>
      </w:r>
      <w:r>
        <w:rPr>
          <w:rFonts w:ascii="Arial" w:cs="Arial" w:eastAsia="Arial" w:hAnsi="Arial"/>
          <w:i/>
          <w:iCs/>
          <w:color w:val="6B6B80"/>
          <w:sz w:val="20"/>
          <w:szCs w:val="20"/>
        </w:rPr>
        <w:t xml:space="preserve">   gợi ý ~8 giây</w:t>
      </w:r>
      <w:r>
        <w:rPr>
          <w:rFonts w:ascii="Arial" w:cs="Arial" w:eastAsia="Arial" w:hAnsi="Arial"/>
          <w:sz w:val="32"/>
          <w:szCs w:val="32"/>
        </w:rPr>
        <w:br/>
        <w:t xml:space="preserve">Trước khi tu tập, chúng ta quán tưởng ruộng phước, rồi lễ lạy và cúng dường để tích lũy vô lượng phước báu.</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2.</w:t>
      </w:r>
      <w:r>
        <w:rPr>
          <w:rFonts w:ascii="Arial" w:cs="Arial" w:eastAsia="Arial" w:hAnsi="Arial"/>
          <w:i/>
          <w:iCs/>
          <w:color w:val="6B6B80"/>
          <w:sz w:val="20"/>
          <w:szCs w:val="20"/>
        </w:rPr>
        <w:t xml:space="preserve">   gợi ý ~8 giây</w:t>
      </w:r>
      <w:r>
        <w:rPr>
          <w:rFonts w:ascii="Arial" w:cs="Arial" w:eastAsia="Arial" w:hAnsi="Arial"/>
          <w:sz w:val="32"/>
          <w:szCs w:val="32"/>
        </w:rPr>
        <w:br/>
        <w:t xml:space="preserve">Từ giữa hai chân mày, nhìn thẳng ra phía trước, không cao quá, không thấp quá. Ruộng phước hiện ra ngay trước mặt.</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3.</w:t>
      </w:r>
      <w:r>
        <w:rPr>
          <w:rFonts w:ascii="Arial" w:cs="Arial" w:eastAsia="Arial" w:hAnsi="Arial"/>
          <w:i/>
          <w:iCs/>
          <w:color w:val="6B6B80"/>
          <w:sz w:val="20"/>
          <w:szCs w:val="20"/>
        </w:rPr>
        <w:t xml:space="preserve">   gợi ý ~10 giây</w:t>
      </w:r>
      <w:r>
        <w:rPr>
          <w:rFonts w:ascii="Arial" w:cs="Arial" w:eastAsia="Arial" w:hAnsi="Arial"/>
          <w:sz w:val="32"/>
          <w:szCs w:val="32"/>
        </w:rPr>
        <w:br/>
        <w:t xml:space="preserve">Trước mặt hiện ra một tòa ngồi rộng lớn, do tám con sư tử khiêng.</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4.</w:t>
      </w:r>
      <w:r>
        <w:rPr>
          <w:rFonts w:ascii="Arial" w:cs="Arial" w:eastAsia="Arial" w:hAnsi="Arial"/>
          <w:i/>
          <w:iCs/>
          <w:color w:val="6B6B80"/>
          <w:sz w:val="20"/>
          <w:szCs w:val="20"/>
        </w:rPr>
        <w:t xml:space="preserve">   gợi ý ~10 giây</w:t>
      </w:r>
      <w:r>
        <w:rPr>
          <w:rFonts w:ascii="Arial" w:cs="Arial" w:eastAsia="Arial" w:hAnsi="Arial"/>
          <w:sz w:val="32"/>
          <w:szCs w:val="32"/>
        </w:rPr>
        <w:br/>
        <w:t xml:space="preserve">Trên tòa là đài sen. Trên đài sen là đài mặt trời, trên cùng là đài mặt trăng màu trắng.</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5.</w:t>
      </w:r>
      <w:r>
        <w:rPr>
          <w:rFonts w:ascii="Arial" w:cs="Arial" w:eastAsia="Arial" w:hAnsi="Arial"/>
          <w:i/>
          <w:iCs/>
          <w:color w:val="6B6B80"/>
          <w:sz w:val="20"/>
          <w:szCs w:val="20"/>
        </w:rPr>
        <w:t xml:space="preserve">   gợi ý ~12 giây</w:t>
      </w:r>
      <w:r>
        <w:rPr>
          <w:rFonts w:ascii="Arial" w:cs="Arial" w:eastAsia="Arial" w:hAnsi="Arial"/>
          <w:sz w:val="32"/>
          <w:szCs w:val="32"/>
        </w:rPr>
        <w:br/>
        <w:t xml:space="preserve">Trên đó là Đức Phật Thích Ca, thân vàng ròng, tay phải xúc địa, tay trái nâng bình bát cam lồ, ngồi kiết già, tỏa ánh sáng rực rỡ.</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6.</w:t>
      </w:r>
      <w:r>
        <w:rPr>
          <w:rFonts w:ascii="Arial" w:cs="Arial" w:eastAsia="Arial" w:hAnsi="Arial"/>
          <w:i/>
          <w:iCs/>
          <w:color w:val="6B6B80"/>
          <w:sz w:val="20"/>
          <w:szCs w:val="20"/>
        </w:rPr>
        <w:t xml:space="preserve">   gợi ý ~9 giây</w:t>
      </w:r>
      <w:r>
        <w:rPr>
          <w:rFonts w:ascii="Arial" w:cs="Arial" w:eastAsia="Arial" w:hAnsi="Arial"/>
          <w:sz w:val="32"/>
          <w:szCs w:val="32"/>
        </w:rPr>
        <w:br/>
        <w:t xml:space="preserve">Hình tướng là Đức Phật Thích Ca, nhưng bản thể chính là đạo sư, ân sư của mình.</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7.</w:t>
      </w:r>
      <w:r>
        <w:rPr>
          <w:rFonts w:ascii="Arial" w:cs="Arial" w:eastAsia="Arial" w:hAnsi="Arial"/>
          <w:i/>
          <w:iCs/>
          <w:color w:val="6B6B80"/>
          <w:sz w:val="20"/>
          <w:szCs w:val="20"/>
        </w:rPr>
        <w:t xml:space="preserve">   gợi ý ~10 giây</w:t>
      </w:r>
      <w:r>
        <w:rPr>
          <w:rFonts w:ascii="Arial" w:cs="Arial" w:eastAsia="Arial" w:hAnsi="Arial"/>
          <w:sz w:val="32"/>
          <w:szCs w:val="32"/>
        </w:rPr>
        <w:br/>
        <w:t xml:space="preserve">Trong tim Ngài là Đức Kim Cương Trì thân xanh dương. Trong tim Đức Kim Cương Trì là chủng tự HUM.</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8.</w:t>
      </w:r>
      <w:r>
        <w:rPr>
          <w:rFonts w:ascii="Arial" w:cs="Arial" w:eastAsia="Arial" w:hAnsi="Arial"/>
          <w:i/>
          <w:iCs/>
          <w:color w:val="6B6B80"/>
          <w:sz w:val="20"/>
          <w:szCs w:val="20"/>
        </w:rPr>
        <w:t xml:space="preserve">   gợi ý ~8 giây</w:t>
      </w:r>
      <w:r>
        <w:rPr>
          <w:rFonts w:ascii="Arial" w:cs="Arial" w:eastAsia="Arial" w:hAnsi="Arial"/>
          <w:sz w:val="32"/>
          <w:szCs w:val="32"/>
        </w:rPr>
        <w:br/>
        <w:t xml:space="preserve">Từ tim Đức Thích Ca phóng ra những tia sáng: lên phía sau đỉnh đầu, sang bên phải và bên trái.</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9.</w:t>
      </w:r>
      <w:r>
        <w:rPr>
          <w:rFonts w:ascii="Arial" w:cs="Arial" w:eastAsia="Arial" w:hAnsi="Arial"/>
          <w:i/>
          <w:iCs/>
          <w:color w:val="6B6B80"/>
          <w:sz w:val="20"/>
          <w:szCs w:val="20"/>
        </w:rPr>
        <w:t xml:space="preserve">   gợi ý ~10 giây</w:t>
      </w:r>
      <w:r>
        <w:rPr>
          <w:rFonts w:ascii="Arial" w:cs="Arial" w:eastAsia="Arial" w:hAnsi="Arial"/>
          <w:sz w:val="32"/>
          <w:szCs w:val="32"/>
        </w:rPr>
        <w:br/>
        <w:t xml:space="preserve">Phía sau, trên cao là dòng Gia trì tu tập, bắt nguồn từ Đức Kim Cương Trì, truyền liên tục đến đạo sư của chúng ta.</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10.</w:t>
      </w:r>
      <w:r>
        <w:rPr>
          <w:rFonts w:ascii="Arial" w:cs="Arial" w:eastAsia="Arial" w:hAnsi="Arial"/>
          <w:i/>
          <w:iCs/>
          <w:color w:val="6B6B80"/>
          <w:sz w:val="20"/>
          <w:szCs w:val="20"/>
        </w:rPr>
        <w:t xml:space="preserve">   gợi ý ~9 giây</w:t>
      </w:r>
      <w:r>
        <w:rPr>
          <w:rFonts w:ascii="Arial" w:cs="Arial" w:eastAsia="Arial" w:hAnsi="Arial"/>
          <w:sz w:val="32"/>
          <w:szCs w:val="32"/>
        </w:rPr>
        <w:br/>
        <w:t xml:space="preserve">Bên phải Đức Phật là dòng Quảng hạnh, đứng đầu là Đức Di Lặc: phần phương tiện, Lục độ và Bồ-đề tâm.</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11.</w:t>
      </w:r>
      <w:r>
        <w:rPr>
          <w:rFonts w:ascii="Arial" w:cs="Arial" w:eastAsia="Arial" w:hAnsi="Arial"/>
          <w:i/>
          <w:iCs/>
          <w:color w:val="6B6B80"/>
          <w:sz w:val="20"/>
          <w:szCs w:val="20"/>
        </w:rPr>
        <w:t xml:space="preserve">   gợi ý ~9 giây</w:t>
      </w:r>
      <w:r>
        <w:rPr>
          <w:rFonts w:ascii="Arial" w:cs="Arial" w:eastAsia="Arial" w:hAnsi="Arial"/>
          <w:sz w:val="32"/>
          <w:szCs w:val="32"/>
        </w:rPr>
        <w:br/>
        <w:t xml:space="preserve">Bên trái Đức Phật là dòng Tri kiến thâm sâu, đứng đầu là Đức Văn Thù: phần trí tuệ về tánh không.</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12.</w:t>
      </w:r>
      <w:r>
        <w:rPr>
          <w:rFonts w:ascii="Arial" w:cs="Arial" w:eastAsia="Arial" w:hAnsi="Arial"/>
          <w:i/>
          <w:iCs/>
          <w:color w:val="6B6B80"/>
          <w:sz w:val="20"/>
          <w:szCs w:val="20"/>
        </w:rPr>
        <w:t xml:space="preserve">   gợi ý ~8 giây</w:t>
      </w:r>
      <w:r>
        <w:rPr>
          <w:rFonts w:ascii="Arial" w:cs="Arial" w:eastAsia="Arial" w:hAnsi="Arial"/>
          <w:sz w:val="32"/>
          <w:szCs w:val="32"/>
        </w:rPr>
        <w:br/>
        <w:t xml:space="preserve">Quanh các dòng truyền thừa là tất cả các bậc thầy đã trao truyền giáo pháp cho chúng ta, không thiếu một vị.</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13.</w:t>
      </w:r>
      <w:r>
        <w:rPr>
          <w:rFonts w:ascii="Arial" w:cs="Arial" w:eastAsia="Arial" w:hAnsi="Arial"/>
          <w:i/>
          <w:iCs/>
          <w:color w:val="6B6B80"/>
          <w:sz w:val="20"/>
          <w:szCs w:val="20"/>
        </w:rPr>
        <w:t xml:space="preserve">   gợi ý ~9 giây</w:t>
      </w:r>
      <w:r>
        <w:rPr>
          <w:rFonts w:ascii="Arial" w:cs="Arial" w:eastAsia="Arial" w:hAnsi="Arial"/>
          <w:sz w:val="32"/>
          <w:szCs w:val="32"/>
        </w:rPr>
        <w:br/>
        <w:t xml:space="preserve">Phía trước Đức Phật là đạo sư gốc. Trong bức thangka này là Đức Tông Khách Ba cùng hai vị trưởng tử.</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14.</w:t>
      </w:r>
      <w:r>
        <w:rPr>
          <w:rFonts w:ascii="Arial" w:cs="Arial" w:eastAsia="Arial" w:hAnsi="Arial"/>
          <w:i/>
          <w:iCs/>
          <w:color w:val="6B6B80"/>
          <w:sz w:val="20"/>
          <w:szCs w:val="20"/>
        </w:rPr>
        <w:t xml:space="preserve">   gợi ý ~10 giây</w:t>
      </w:r>
      <w:r>
        <w:rPr>
          <w:rFonts w:ascii="Arial" w:cs="Arial" w:eastAsia="Arial" w:hAnsi="Arial"/>
          <w:sz w:val="32"/>
          <w:szCs w:val="32"/>
        </w:rPr>
        <w:br/>
        <w:t xml:space="preserve">Phía trước nữa là mười vòng hội chúng. Các tầng trên cùng là chư Bổn tôn, từ Tối thượng Du-già xuống Sự bộ.</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15.</w:t>
      </w:r>
      <w:r>
        <w:rPr>
          <w:rFonts w:ascii="Arial" w:cs="Arial" w:eastAsia="Arial" w:hAnsi="Arial"/>
          <w:i/>
          <w:iCs/>
          <w:color w:val="6B6B80"/>
          <w:sz w:val="20"/>
          <w:szCs w:val="20"/>
        </w:rPr>
        <w:t xml:space="preserve">   gợi ý ~12 giây</w:t>
      </w:r>
      <w:r>
        <w:rPr>
          <w:rFonts w:ascii="Arial" w:cs="Arial" w:eastAsia="Arial" w:hAnsi="Arial"/>
          <w:sz w:val="32"/>
          <w:szCs w:val="32"/>
        </w:rPr>
        <w:br/>
        <w:t xml:space="preserve">Tiếp đến chư Phật, chư Bồ Tát, Duyên Giác, Thanh Văn, Dũng sĩ và Không Hành nữ, rồi chư Hộ Pháp xuất thế gian.</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16.</w:t>
      </w:r>
      <w:r>
        <w:rPr>
          <w:rFonts w:ascii="Arial" w:cs="Arial" w:eastAsia="Arial" w:hAnsi="Arial"/>
          <w:i/>
          <w:iCs/>
          <w:color w:val="6B6B80"/>
          <w:sz w:val="20"/>
          <w:szCs w:val="20"/>
        </w:rPr>
        <w:t xml:space="preserve">   gợi ý ~8 giây</w:t>
      </w:r>
      <w:r>
        <w:rPr>
          <w:rFonts w:ascii="Arial" w:cs="Arial" w:eastAsia="Arial" w:hAnsi="Arial"/>
          <w:sz w:val="32"/>
          <w:szCs w:val="32"/>
        </w:rPr>
        <w:br/>
        <w:t xml:space="preserve">Quanh chân hội chúng là bốn vị Thiên Vương hộ trì bốn phương.</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17.</w:t>
      </w:r>
      <w:r>
        <w:rPr>
          <w:rFonts w:ascii="Arial" w:cs="Arial" w:eastAsia="Arial" w:hAnsi="Arial"/>
          <w:i/>
          <w:iCs/>
          <w:color w:val="6B6B80"/>
          <w:sz w:val="20"/>
          <w:szCs w:val="20"/>
        </w:rPr>
        <w:t xml:space="preserve">   gợi ý ~10 giây</w:t>
      </w:r>
      <w:r>
        <w:rPr>
          <w:rFonts w:ascii="Arial" w:cs="Arial" w:eastAsia="Arial" w:hAnsi="Arial"/>
          <w:sz w:val="32"/>
          <w:szCs w:val="32"/>
        </w:rPr>
        <w:br/>
        <w:t xml:space="preserve">Phật bảo là Đức Thích Ca, chư đạo sư, chư Bổn tôn và chư Phật. Tăng bảo là Bồ Tát, Duyên Giác, Thanh Văn, Dũng sĩ, Không Hành và Hộ Pháp. Pháp bảo là kinh sách trước mỗi vị, biểu trưng công đức chứng ngộ.</w:t>
      </w:r>
    </w:p>
    <w:p>
      <w:pPr>
        <w:spacing w:after="160"/>
        <w:jc w:val="center"/>
      </w:pPr>
      <w:r>
        <w:rPr>
          <w:rFonts w:ascii="Arial" w:cs="Arial" w:eastAsia="Arial" w:hAnsi="Arial"/>
          <w:i/>
          <w:iCs/>
          <w:color w:val="6B6B80"/>
          <w:sz w:val="20"/>
          <w:szCs w:val="20"/>
        </w:rPr>
        <w:t xml:space="preserve">— nghỉ 2–3 giây —</w:t>
      </w:r>
    </w:p>
    <w:p>
      <w:pPr>
        <w:keepNext/>
        <w:keepLines/>
        <w:spacing w:after="120" w:before="200" w:line="400"/>
      </w:pPr>
      <w:r>
        <w:rPr>
          <w:rFonts w:ascii="Arial" w:cs="Arial" w:eastAsia="Arial" w:hAnsi="Arial"/>
          <w:b/>
          <w:bCs/>
          <w:color w:val="534AB7"/>
          <w:sz w:val="30"/>
          <w:szCs w:val="30"/>
        </w:rPr>
        <w:t xml:space="preserve">18.</w:t>
      </w:r>
      <w:r>
        <w:rPr>
          <w:rFonts w:ascii="Arial" w:cs="Arial" w:eastAsia="Arial" w:hAnsi="Arial"/>
          <w:i/>
          <w:iCs/>
          <w:color w:val="6B6B80"/>
          <w:sz w:val="20"/>
          <w:szCs w:val="20"/>
        </w:rPr>
        <w:t xml:space="preserve">   gợi ý ~10 giây</w:t>
      </w:r>
      <w:r>
        <w:rPr>
          <w:rFonts w:ascii="Arial" w:cs="Arial" w:eastAsia="Arial" w:hAnsi="Arial"/>
          <w:sz w:val="32"/>
          <w:szCs w:val="32"/>
        </w:rPr>
        <w:br/>
        <w:t xml:space="preserve">Hãy quán đây là thật, không phải tranh vẽ. Mỗi sáng thức dậy, dành một đến hai phút quán ruộng phước này.</w:t>
      </w:r>
    </w:p>
    <w:p>
      <w:pPr>
        <w:spacing w:after="160"/>
        <w:jc w:val="center"/>
      </w:pPr>
      <w:r>
        <w:rPr>
          <w:rFonts w:ascii="Arial" w:cs="Arial" w:eastAsia="Arial" w:hAnsi="Arial"/>
          <w:i/>
          <w:iCs/>
          <w:color w:val="6B6B80"/>
          <w:sz w:val="20"/>
          <w:szCs w:val="20"/>
        </w:rPr>
        <w:t xml:space="preserve">— hết —</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đọc ghi âm — Quán tưởng ruộng phước</dc:title>
  <dc:creator>Lamrim video</dc:creator>
  <cp:lastModifiedBy>Un-named</cp:lastModifiedBy>
  <cp:revision>1</cp:revision>
  <dcterms:created xsi:type="dcterms:W3CDTF">2026-10-13T04:57:45.933Z</dcterms:created>
  <dcterms:modified xsi:type="dcterms:W3CDTF">2026-10-13T04:57:45.933Z</dcterms:modified>
</cp:coreProperties>
</file>

<file path=docProps/custom.xml><?xml version="1.0" encoding="utf-8"?>
<Properties xmlns="http://schemas.openxmlformats.org/officeDocument/2006/custom-properties" xmlns:vt="http://schemas.openxmlformats.org/officeDocument/2006/docPropsVTypes"/>
</file>