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Introducing the I’-chart: an improved individuals chart for quality improvement and control</w:t>
      </w:r>
    </w:p>
    <w:p>
      <w:pPr>
        <w:pStyle w:val="Date"/>
        <w:rPr/>
      </w:pPr>
      <w:r>
        <w:rPr/>
        <w:t>2025-05-31</w:t>
      </w:r>
    </w:p>
    <w:p>
      <w:pPr>
        <w:pStyle w:val="Heading2"/>
        <w:rPr/>
      </w:pPr>
      <w:bookmarkStart w:id="0" w:name="supplementary-materials-plots"/>
      <w:r>
        <w:rPr/>
        <w:t>Supplementary materials: Plots</w:t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bookmarkStart w:id="1" w:name="i-chart-for-measurement-data"/>
      <w:r>
        <w:rPr/>
        <w:t>I’-chart for measurement data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1" name="Picture" descr="Figure 1: I-chart of average HbA1c without denominator. The grey region represents the region between the control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I-chart of average HbA1c without denominator. The grey region represents the region between the control limits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" w:name="fig%3Aichart"/>
      <w:bookmarkEnd w:id="2"/>
      <w:r>
        <w:rPr/>
        <w:t>Figure 1: I-chart of average HbA1c without denominator. The grey region represents the region between the control limits.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2" name="Image2" descr="Figure 2: I’-chart of average HbA1c with denomina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Figure 2: I’-chart of average HbA1c with denominator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" w:name="fig%3Aipchart"/>
      <w:bookmarkEnd w:id="3"/>
      <w:r>
        <w:rPr/>
        <w:t>Figure 2: I’-chart of average HbA1c with denominator.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3" name="Image3" descr="Figure 3: P-chart of proportion patients who died of bacteremia. Grey background: control limits from P-chart. Dashed lines: control limits from I’-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Figure 3: P-chart of proportion patients who died of bacteremia. Grey background: control limits from P-chart. Dashed lines: control limits from I’-char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" w:name="fig%3Apchart"/>
      <w:bookmarkEnd w:id="4"/>
      <w:r>
        <w:rPr/>
        <w:t>Figure 3: P-chart of proportion patients who died of bacteremia. Grey background: control limits from P-chart. Dashed lines: control limits from I’-chart.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4" name="Image4" descr="Figure 4: P’-chart of proportion patients who died of bacteremia. Grey background: control limits from P’-chart. Dashed lines: control limits from I’-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Figure 4: P’-chart of proportion patients who died of bacteremia. Grey background: control limits from P’-chart. Dashed lines: control limits from I’-char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" w:name="fig%3Appchart"/>
      <w:bookmarkEnd w:id="5"/>
      <w:r>
        <w:rPr/>
        <w:t>Figure 4: P’-chart of proportion patients who died of bacteremia. Grey background: control limits from P’-chart. Dashed lines: control limits from I’-chart.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5" name="Image5" descr="Figure 5: U’-chart of infection rates. Grey background: control limits from U’-chart. Dashed lines: control limits from I’-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Figure 5: U’-chart of infection rates. Grey background: control limits from U’-chart. Dashed lines: control limits from I’-char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i-chart-for-measurement-data"/>
      <w:bookmarkStart w:id="7" w:name="fig%3Aupchart"/>
      <w:bookmarkEnd w:id="7"/>
      <w:r>
        <w:rPr/>
        <w:t>Figure 5: U’-chart of infection rates. Grey background: control limits from U’-chart. Dashed lines: control limits from I’-chart.</w:t>
      </w:r>
      <w:bookmarkEnd w:id="6"/>
    </w:p>
    <w:p>
      <w:pPr>
        <w:pStyle w:val="Heading3"/>
        <w:rPr/>
      </w:pPr>
      <w:bookmarkStart w:id="8" w:name="X069033ea44f3778c33509019623c2f84ea2b0cc"/>
      <w:r>
        <w:rPr/>
        <w:t>I- and I’-charts from individual random normal measurements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6" name="Image6" descr="Figure 6: I-chart from 24 random data from a normal distribution (mean = 20, SD = 3, seed = 1) without denominator. Grey background: control limits from I-chart. Dashed lines: control limits from I’-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Figure 6: I-chart from 24 random data from a normal distribution (mean = 20, SD = 3, seed = 1) without denominator. Grey background: control limits from I-chart. Dashed lines: control limits from I’-char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9" w:name="fig%3Arichart"/>
      <w:bookmarkEnd w:id="9"/>
      <w:r>
        <w:rPr/>
        <w:t>Figure 6: I-chart from 24 random data from a normal distribution (mean = 20, SD = 3, seed = 1) without denominator. Grey background: control limits from I-chart. Dashed lines: control limits from I’-chart.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7" name="Image7" descr="Figure 7: I’-chart from 24 random, normal data (mean = 20, SD = 3, seed = 1) with denominators ranging from 80 to 120. Grey background: control limits from I-chart. Dashed lines: control limits from I’-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Figure 7: I’-chart from 24 random, normal data (mean = 20, SD = 3, seed = 1) with denominators ranging from 80 to 120. Grey background: control limits from I-chart. Dashed lines: control limits from I’-char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X069033ea44f3778c33509019623c2f84ea2b0cc"/>
      <w:bookmarkStart w:id="11" w:name="fig%3Aripchart"/>
      <w:bookmarkEnd w:id="11"/>
      <w:r>
        <w:rPr/>
        <w:t>Figure 7: I’-chart from 24 random, normal data (mean = 20, SD = 3, seed = 1) with denominators ranging from 80 to 120. Grey background: control limits from I-chart. Dashed lines: control limits from I’-chart.</w:t>
      </w:r>
      <w:bookmarkEnd w:id="10"/>
    </w:p>
    <w:p>
      <w:pPr>
        <w:pStyle w:val="Heading3"/>
        <w:rPr/>
      </w:pPr>
      <w:bookmarkStart w:id="12" w:name="X53cad0ad9cf1b2682a4b839c56df2105f5f5337"/>
      <w:r>
        <w:rPr/>
        <w:t>Xbar-charts from multiple random normal measurements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8" name="Image8" descr="Figure 8: Xbar-chart from 24 subgroups of 10 to 20 random normal data (mean = 9, SD = 1, seed = 1). I’ limits a bit wider than Xbar limits. Grey background: control limits from Xbar-chart. Dashed lines: control limits from I’-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Figure 8: Xbar-chart from 24 subgroups of 10 to 20 random normal data (mean = 9, SD = 1, seed = 1). I’ limits a bit wider than Xbar limits. Grey background: control limits from Xbar-chart. Dashed lines: control limits from I’-char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3" w:name="fig%3Arxbarchart1"/>
      <w:bookmarkEnd w:id="13"/>
      <w:r>
        <w:rPr/>
        <w:t>Figure 8: Xbar-chart from 24 subgroups of 10 to 20 random normal data (mean = 9, SD = 1, seed = 1). I’ limits a bit wider than Xbar limits. Grey background: control limits from Xbar-chart. Dashed lines: control limits from I’-chart.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9" name="Image9" descr="Figure 9: Xbar-chart from 24 subgroups of 10 to 20 random normal data (mean = 9, SD = 1, seed = 6). I’ limits close to Xbar limits. Grey background: control limits from Xbar-chart. Dashed lines: control limits from I’-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Figure 9: Xbar-chart from 24 subgroups of 10 to 20 random normal data (mean = 9, SD = 1, seed = 6). I’ limits close to Xbar limits. Grey background: control limits from Xbar-chart. Dashed lines: control limits from I’-char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4" w:name="fig%3Arxbarchart2"/>
      <w:bookmarkEnd w:id="14"/>
      <w:r>
        <w:rPr/>
        <w:t>Figure 9: Xbar-chart from 24 subgroups of 10 to 20 random normal data (mean = 9, SD = 1, seed = 6). I’ limits close to Xbar limits. Grey background: control limits from Xbar-chart. Dashed lines: control limits from I’-chart.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10" name="Image10" descr="Figure 10: Xbar-chart from 24 subgroups of 10 to 20 random normal data (mean = 9, SD = 1, seed = 8). I’ limits a bit tigther than Xbar limits. Grey background: control limits from Xbar-chart. Dashed lines: control limits from I’-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Figure 10: Xbar-chart from 24 subgroups of 10 to 20 random normal data (mean = 9, SD = 1, seed = 8). I’ limits a bit tigther than Xbar limits. Grey background: control limits from Xbar-chart. Dashed lines: control limits from I’-char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5" w:name="X53cad0ad9cf1b2682a4b839c56df2105f5f5337"/>
      <w:bookmarkStart w:id="16" w:name="fig%3Arxbarchart3"/>
      <w:bookmarkEnd w:id="16"/>
      <w:r>
        <w:rPr/>
        <w:t>Figure 10: Xbar-chart from 24 subgroups of 10 to 20 random normal data (mean = 9, SD = 1, seed = 8). I’ limits a bit tigther than Xbar limits. Grey background: control limits from Xbar-chart. Dashed lines: control limits from I’-chart.</w:t>
      </w:r>
      <w:bookmarkEnd w:id="15"/>
    </w:p>
    <w:p>
      <w:pPr>
        <w:pStyle w:val="Heading3"/>
        <w:rPr/>
      </w:pPr>
      <w:bookmarkStart w:id="17" w:name="Xb825a22c2ae3f2b6463418e21da05099c2708aa"/>
      <w:r>
        <w:rPr/>
        <w:t>P- and P’-charts from random binomial data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11" name="Image11" descr="Figure 11: P-chart of 24 random data from a binomial distribution (p = 0.1, subgroup size ranging from 100 to 120, seed = 1). Grey background: control limits from P-chart. Dashed lines: control limits from I’-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Figure 11: P-chart of 24 random data from a binomial distribution (p = 0.1, subgroup size ranging from 100 to 120, seed = 1). Grey background: control limits from P-chart. Dashed lines: control limits from I’-char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8" w:name="fig%3Arpchart"/>
      <w:bookmarkEnd w:id="18"/>
      <w:r>
        <w:rPr/>
        <w:t>Figure 11: P-chart of 24 random data from a binomial distribution (p = 0.1, subgroup size ranging from 100 to 120, seed = 1). Grey background: control limits from P-chart. Dashed lines: control limits from I’-chart.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12" name="Image12" descr="Figure 12: P’-chart of 24 random data from a binomial distribution (p = 0.1, subgroup size ranging from 100 to 120, seed = 1). Grey background: control limits from P’-chart. Dashed lines: control limits from I’-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Figure 12: P’-chart of 24 random data from a binomial distribution (p = 0.1, subgroup size ranging from 100 to 120, seed = 1). Grey background: control limits from P’-chart. Dashed lines: control limits from I’-char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9" w:name="Xb825a22c2ae3f2b6463418e21da05099c2708aa"/>
      <w:bookmarkStart w:id="20" w:name="fig%3Arppchart"/>
      <w:bookmarkEnd w:id="20"/>
      <w:r>
        <w:rPr/>
        <w:t>Figure 12: P’-chart of 24 random data from a binomial distribution (p = 0.1, subgroup size ranging from 100 to 120, seed = 1). Grey background: control limits from P’-chart. Dashed lines: control limits from I’-chart.</w:t>
      </w:r>
      <w:bookmarkEnd w:id="19"/>
    </w:p>
    <w:p>
      <w:pPr>
        <w:pStyle w:val="Heading3"/>
        <w:rPr/>
      </w:pPr>
      <w:bookmarkStart w:id="21" w:name="u--and-u-charts-from-random-poisson-data"/>
      <w:r>
        <w:rPr/>
        <w:t>U- and U’-charts from random poisson data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13" name="Image13" descr="Figure 13: U-chart from 24 random data from a poisson distribution (mean = 25, subgroup size ranging from 90 to 110, seed = 2). Grey background: control limits from U’-chart. Dashed lines: control limits from I’-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Figure 13: U-chart from 24 random data from a poisson distribution (mean = 25, subgroup size ranging from 90 to 110, seed = 2). Grey background: control limits from U’-chart. Dashed lines: control limits from I’-char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2" w:name="fig%3Aruchart"/>
      <w:bookmarkEnd w:id="22"/>
      <w:r>
        <w:rPr/>
        <w:t>Figure 13: U-chart from 24 random data from a poisson distribution (mean = 25, subgroup size ranging from 90 to 110, seed = 2). Grey background: control limits from U’-chart. Dashed lines: control limits from I’-chart.</w:t>
      </w:r>
    </w:p>
    <w:p>
      <w:pPr>
        <w:pStyle w:val="CaptionedFigure"/>
        <w:rPr/>
      </w:pPr>
      <w:r>
        <w:rPr/>
        <w:drawing>
          <wp:inline distT="0" distB="0" distL="0" distR="0">
            <wp:extent cx="5943600" cy="2971800"/>
            <wp:effectExtent l="0" t="0" r="0" b="0"/>
            <wp:docPr id="14" name="Image14" descr="Figure 14: U’-chart from 24 random data from a poisson distribution (mean = 25, subgroup size ranging from 90 to 110, seed = 2). Grey background: control limits from U’-chart. Dashed lines: control limits from I’-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Figure 14: U’-chart from 24 random data from a poisson distribution (mean = 25, subgroup size ranging from 90 to 110, seed = 2). Grey background: control limits from U’-chart. Dashed lines: control limits from I’-char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/>
      </w:pPr>
      <w:bookmarkStart w:id="23" w:name="supplementary-materials-plots"/>
      <w:bookmarkStart w:id="24" w:name="u--and-u-charts-from-random-poisson-data"/>
      <w:bookmarkStart w:id="25" w:name="fig%3Arupchart"/>
      <w:bookmarkEnd w:id="25"/>
      <w:r>
        <w:rPr/>
        <w:t>Figure 14: U’-chart from 24 random data from a poisson distribution (mean = 25, subgroup size ranging from 90 to 110, seed = 2). Grey background: control limits from U’-chart. Dashed lines: control limits from I’-chart.</w:t>
      </w:r>
      <w:bookmarkEnd w:id="23"/>
      <w:bookmarkEnd w:id="2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b/>
      <w:caps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b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8</Pages>
  <Words>474</Words>
  <Characters>2488</Characters>
  <CharactersWithSpaces>2940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2025-05-31T06:50:54Z</dcterms:created>
  <dc:creator/>
  <dc:description/>
  <dc:language>en-DK</dc:language>
  <cp:lastModifiedBy/>
  <dcterms:modified xsi:type="dcterms:W3CDTF">2025-05-31T08:51:43Z</dcterms:modified>
  <cp:revision>1</cp:revision>
  <dc:subject/>
  <dc:title>Introducing the I’-chart: an improved individuals chart for quality improvement and control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bmj-quality-and-safety.csl</vt:lpwstr>
  </property>
  <property fmtid="{D5CDD505-2E9C-101B-9397-08002B2CF9AE}" pid="4" name="date">
    <vt:lpwstr>2025-05-31</vt:lpwstr>
  </property>
  <property fmtid="{D5CDD505-2E9C-101B-9397-08002B2CF9AE}" pid="5" name="editor_options">
    <vt:lpwstr/>
  </property>
  <property fmtid="{D5CDD505-2E9C-101B-9397-08002B2CF9AE}" pid="6" name="link-citations">
    <vt:lpwstr>True</vt:lpwstr>
  </property>
  <property fmtid="{D5CDD505-2E9C-101B-9397-08002B2CF9AE}" pid="7" name="output">
    <vt:lpwstr/>
  </property>
</Properties>
</file>