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D2755" w14:textId="77777777" w:rsidR="00BA5BBC" w:rsidRPr="007D0584" w:rsidRDefault="00B5202A" w:rsidP="007D0584">
      <w:pPr>
        <w:kinsoku w:val="0"/>
        <w:jc w:val="center"/>
        <w:rPr>
          <w:szCs w:val="22"/>
        </w:rPr>
      </w:pPr>
      <w:r w:rsidRPr="007D0584">
        <w:rPr>
          <w:rFonts w:hint="eastAsia"/>
          <w:szCs w:val="22"/>
        </w:rPr>
        <w:t xml:space="preserve">　　</w:t>
      </w:r>
      <w:r w:rsidR="0020523B" w:rsidRPr="007D0584">
        <w:rPr>
          <w:rFonts w:hint="eastAsia"/>
          <w:szCs w:val="22"/>
        </w:rPr>
        <w:t>主　　論　　文　　の　　要　　旨</w:t>
      </w:r>
    </w:p>
    <w:p w14:paraId="66EACC95" w14:textId="7DA73053" w:rsidR="0020523B" w:rsidRPr="007D0584" w:rsidRDefault="0020523B" w:rsidP="007D0584">
      <w:pPr>
        <w:kinsoku w:val="0"/>
        <w:ind w:left="2520" w:firstLine="840"/>
        <w:rPr>
          <w:szCs w:val="22"/>
          <w:u w:val="single"/>
        </w:rPr>
      </w:pPr>
      <w:r w:rsidRPr="007D0584">
        <w:rPr>
          <w:rFonts w:hint="eastAsia"/>
          <w:szCs w:val="22"/>
        </w:rPr>
        <w:t xml:space="preserve">　　　　</w:t>
      </w:r>
      <w:r w:rsidRPr="007D0584">
        <w:rPr>
          <w:rFonts w:hint="eastAsia"/>
          <w:szCs w:val="22"/>
          <w:u w:val="single"/>
        </w:rPr>
        <w:t>氏名</w:t>
      </w:r>
      <w:r w:rsidR="00B5202A" w:rsidRPr="007D0584">
        <w:rPr>
          <w:rFonts w:hint="eastAsia"/>
          <w:szCs w:val="22"/>
          <w:u w:val="single"/>
        </w:rPr>
        <w:t xml:space="preserve">　</w:t>
      </w:r>
      <w:r w:rsidR="0006272C">
        <w:rPr>
          <w:szCs w:val="22"/>
          <w:u w:val="single"/>
          <w:lang w:val="en-GB"/>
        </w:rPr>
        <w:t>PHAN Anh</w:t>
      </w:r>
      <w:r w:rsidR="00B5202A" w:rsidRPr="007D0584">
        <w:rPr>
          <w:rFonts w:hint="eastAsia"/>
          <w:szCs w:val="22"/>
          <w:u w:val="single"/>
        </w:rPr>
        <w:t xml:space="preserve">　</w:t>
      </w:r>
      <w:r w:rsidRPr="007D0584">
        <w:rPr>
          <w:rFonts w:hint="eastAsia"/>
          <w:szCs w:val="22"/>
          <w:u w:val="single"/>
        </w:rPr>
        <w:t xml:space="preserve">　　　　　　　　　　　　　</w:t>
      </w:r>
    </w:p>
    <w:p w14:paraId="58B74EC3" w14:textId="47B3C8E0" w:rsidR="0020523B" w:rsidRPr="007D0584" w:rsidRDefault="0020523B" w:rsidP="007D0584">
      <w:pPr>
        <w:kinsoku w:val="0"/>
        <w:rPr>
          <w:szCs w:val="22"/>
          <w:u w:val="single"/>
        </w:rPr>
      </w:pPr>
      <w:r w:rsidRPr="007D0584">
        <w:rPr>
          <w:rFonts w:hint="eastAsia"/>
          <w:szCs w:val="22"/>
          <w:u w:val="single"/>
        </w:rPr>
        <w:t>論文題目：</w:t>
      </w:r>
      <w:r w:rsidR="00435852">
        <w:rPr>
          <w:rFonts w:hint="eastAsia"/>
          <w:szCs w:val="22"/>
          <w:u w:val="single"/>
        </w:rPr>
        <w:t>E</w:t>
      </w:r>
      <w:r w:rsidR="00435852">
        <w:rPr>
          <w:szCs w:val="22"/>
          <w:u w:val="single"/>
        </w:rPr>
        <w:t xml:space="preserve">stimating intervention-induced air pollution changes and tracking carbon neutrality progress </w:t>
      </w:r>
      <w:r w:rsidR="00EE3CFD" w:rsidRPr="00EE3CFD">
        <w:rPr>
          <w:szCs w:val="22"/>
          <w:u w:val="single"/>
        </w:rPr>
        <w:t>employing the Digital Earth Systems Approach</w:t>
      </w:r>
      <w:r w:rsidR="00435852">
        <w:rPr>
          <w:szCs w:val="22"/>
          <w:u w:val="single"/>
        </w:rPr>
        <w:t>: Applications</w:t>
      </w:r>
      <w:r w:rsidR="00EE3CFD">
        <w:rPr>
          <w:szCs w:val="22"/>
          <w:u w:val="single"/>
        </w:rPr>
        <w:t xml:space="preserve"> </w:t>
      </w:r>
      <w:r w:rsidR="00435852">
        <w:rPr>
          <w:szCs w:val="22"/>
          <w:u w:val="single"/>
        </w:rPr>
        <w:t>and Policy Implications.</w:t>
      </w:r>
      <w:r w:rsidRPr="007D0584">
        <w:rPr>
          <w:rFonts w:hint="eastAsia"/>
          <w:szCs w:val="22"/>
          <w:u w:val="single"/>
        </w:rPr>
        <w:t xml:space="preserve">　　　　　　　　　　　　　　　　　　　　　　　　　　　　　　　　　</w:t>
      </w:r>
    </w:p>
    <w:p w14:paraId="18846BD4" w14:textId="6F379315" w:rsidR="00787CCB" w:rsidRPr="00787CCB" w:rsidRDefault="00787CCB" w:rsidP="00787CCB">
      <w:pPr>
        <w:kinsoku w:val="0"/>
        <w:rPr>
          <w:szCs w:val="21"/>
        </w:rPr>
      </w:pPr>
      <w:r w:rsidRPr="00787CCB">
        <w:rPr>
          <w:szCs w:val="21"/>
        </w:rPr>
        <w:t>Reducing air pollution and greenhouse gases is vital for climate change mitigation. This thesis focuses on three main topics to enhance understanding and monitor carbon neutrality progress at various scales. Firstly, it provides evidence and recommendations for regional air pollution mitigation policies, using multisource data to evaluate impact of intervention events in Japan and Ukraine. Secondly, it addresses the gap in terrestrial carbon fluxes estimates</w:t>
      </w:r>
      <w:r w:rsidR="00437370" w:rsidRPr="00437370">
        <w:rPr>
          <w:szCs w:val="21"/>
        </w:rPr>
        <w:t xml:space="preserve"> which is</w:t>
      </w:r>
      <w:r w:rsidR="00437370">
        <w:rPr>
          <w:rFonts w:ascii="Calibri" w:hAnsi="Calibri" w:cs="Calibri"/>
          <w:szCs w:val="21"/>
        </w:rPr>
        <w:t xml:space="preserve"> </w:t>
      </w:r>
      <w:r w:rsidRPr="00787CCB">
        <w:rPr>
          <w:szCs w:val="21"/>
        </w:rPr>
        <w:t xml:space="preserve">crucial for achieving carbon neutrality. Lastly, the thesis introduces a digital earth platform for carbon neutrality roadmaps and monitoring </w:t>
      </w:r>
      <w:r w:rsidR="00437370">
        <w:rPr>
          <w:szCs w:val="21"/>
        </w:rPr>
        <w:t>CO</w:t>
      </w:r>
      <w:r w:rsidR="00437370">
        <w:rPr>
          <w:szCs w:val="21"/>
          <w:vertAlign w:val="subscript"/>
        </w:rPr>
        <w:t>2</w:t>
      </w:r>
      <w:r w:rsidRPr="00787CCB">
        <w:rPr>
          <w:szCs w:val="21"/>
        </w:rPr>
        <w:t xml:space="preserve"> emissions and forest sinks at a local scale, using Japan's municipalities as a case study. The key findings are as follows:</w:t>
      </w:r>
    </w:p>
    <w:p w14:paraId="2B29697A" w14:textId="7A3079F4" w:rsidR="00787CCB" w:rsidRPr="00045F66" w:rsidRDefault="00AA0728" w:rsidP="00045F66">
      <w:pPr>
        <w:pStyle w:val="ListParagraph"/>
        <w:numPr>
          <w:ilvl w:val="0"/>
          <w:numId w:val="3"/>
        </w:numPr>
        <w:kinsoku w:val="0"/>
        <w:rPr>
          <w:szCs w:val="21"/>
        </w:rPr>
      </w:pPr>
      <w:r>
        <w:rPr>
          <w:szCs w:val="21"/>
        </w:rPr>
        <w:t>I</w:t>
      </w:r>
      <w:r w:rsidR="00787CCB" w:rsidRPr="00045F66">
        <w:rPr>
          <w:szCs w:val="21"/>
        </w:rPr>
        <w:t xml:space="preserve"> analyzed tropospheric NO</w:t>
      </w:r>
      <w:r w:rsidR="00437370">
        <w:rPr>
          <w:szCs w:val="21"/>
          <w:vertAlign w:val="subscript"/>
          <w:lang w:val="en-GB"/>
        </w:rPr>
        <w:t>2</w:t>
      </w:r>
      <w:r w:rsidR="00787CCB" w:rsidRPr="00045F66">
        <w:rPr>
          <w:szCs w:val="21"/>
        </w:rPr>
        <w:t xml:space="preserve"> levels in Ukraine during the Covid-19 lockdown and the armed conflict with Russia. </w:t>
      </w:r>
      <w:r>
        <w:rPr>
          <w:szCs w:val="21"/>
        </w:rPr>
        <w:t>My</w:t>
      </w:r>
      <w:r w:rsidR="00787CCB" w:rsidRPr="00045F66">
        <w:rPr>
          <w:szCs w:val="21"/>
        </w:rPr>
        <w:t xml:space="preserve"> findings suggest that the reduction in road transportation did not significantly decrease NO</w:t>
      </w:r>
      <w:r w:rsidR="00437370">
        <w:rPr>
          <w:szCs w:val="21"/>
          <w:vertAlign w:val="subscript"/>
        </w:rPr>
        <w:t>2</w:t>
      </w:r>
      <w:r w:rsidR="00787CCB" w:rsidRPr="00045F66">
        <w:rPr>
          <w:szCs w:val="21"/>
        </w:rPr>
        <w:t xml:space="preserve"> levels in Ukraine, mainly due to limited reductions in </w:t>
      </w:r>
      <w:r w:rsidR="00437370">
        <w:rPr>
          <w:szCs w:val="21"/>
        </w:rPr>
        <w:t>c</w:t>
      </w:r>
      <w:r w:rsidR="00787CCB" w:rsidRPr="00045F66">
        <w:rPr>
          <w:szCs w:val="21"/>
        </w:rPr>
        <w:t xml:space="preserve">oal </w:t>
      </w:r>
      <w:r w:rsidR="00437370">
        <w:rPr>
          <w:szCs w:val="21"/>
        </w:rPr>
        <w:t>p</w:t>
      </w:r>
      <w:r w:rsidR="00787CCB" w:rsidRPr="00045F66">
        <w:rPr>
          <w:szCs w:val="21"/>
        </w:rPr>
        <w:t xml:space="preserve">ower </w:t>
      </w:r>
      <w:r w:rsidR="00437370">
        <w:rPr>
          <w:szCs w:val="21"/>
        </w:rPr>
        <w:t>p</w:t>
      </w:r>
      <w:r w:rsidR="00787CCB" w:rsidRPr="00045F66">
        <w:rPr>
          <w:szCs w:val="21"/>
        </w:rPr>
        <w:t>lants operation. In contrast to Europe, where road transport is a primary NO</w:t>
      </w:r>
      <w:r w:rsidR="00437370">
        <w:rPr>
          <w:szCs w:val="21"/>
          <w:vertAlign w:val="subscript"/>
        </w:rPr>
        <w:t>2</w:t>
      </w:r>
      <w:r w:rsidR="00787CCB" w:rsidRPr="00045F66">
        <w:rPr>
          <w:szCs w:val="21"/>
        </w:rPr>
        <w:t xml:space="preserve"> contributor, </w:t>
      </w:r>
      <w:r>
        <w:rPr>
          <w:szCs w:val="21"/>
        </w:rPr>
        <w:t>my</w:t>
      </w:r>
      <w:r w:rsidR="00787CCB" w:rsidRPr="00045F66">
        <w:rPr>
          <w:szCs w:val="21"/>
        </w:rPr>
        <w:t xml:space="preserve"> evidence suggests that future policies targeting NO</w:t>
      </w:r>
      <w:r w:rsidR="00437370">
        <w:rPr>
          <w:szCs w:val="21"/>
          <w:vertAlign w:val="subscript"/>
        </w:rPr>
        <w:t>2</w:t>
      </w:r>
      <w:r w:rsidR="00787CCB" w:rsidRPr="00045F66">
        <w:rPr>
          <w:szCs w:val="21"/>
        </w:rPr>
        <w:t xml:space="preserve"> reduction from road transportation </w:t>
      </w:r>
      <w:r w:rsidR="00787CCB" w:rsidRPr="00045F66">
        <w:rPr>
          <w:szCs w:val="21"/>
        </w:rPr>
        <w:lastRenderedPageBreak/>
        <w:t>may not be as effective in Ukraine's populous cities.</w:t>
      </w:r>
    </w:p>
    <w:p w14:paraId="6EC02F68" w14:textId="6209C35E" w:rsidR="00787CCB" w:rsidRPr="00045F66" w:rsidRDefault="00AA0728" w:rsidP="00045F66">
      <w:pPr>
        <w:pStyle w:val="ListParagraph"/>
        <w:numPr>
          <w:ilvl w:val="0"/>
          <w:numId w:val="3"/>
        </w:numPr>
        <w:kinsoku w:val="0"/>
        <w:rPr>
          <w:szCs w:val="21"/>
        </w:rPr>
      </w:pPr>
      <w:r>
        <w:rPr>
          <w:szCs w:val="21"/>
        </w:rPr>
        <w:t>I</w:t>
      </w:r>
      <w:r w:rsidR="00787CCB" w:rsidRPr="00045F66">
        <w:rPr>
          <w:szCs w:val="21"/>
        </w:rPr>
        <w:t xml:space="preserve"> examined the impact of NO</w:t>
      </w:r>
      <w:r w:rsidR="00437370">
        <w:rPr>
          <w:szCs w:val="21"/>
          <w:vertAlign w:val="subscript"/>
        </w:rPr>
        <w:t>2</w:t>
      </w:r>
      <w:r w:rsidR="00787CCB" w:rsidRPr="00045F66">
        <w:rPr>
          <w:szCs w:val="21"/>
        </w:rPr>
        <w:t xml:space="preserve"> reduction on variations in O</w:t>
      </w:r>
      <w:r w:rsidR="00437370">
        <w:rPr>
          <w:szCs w:val="21"/>
          <w:vertAlign w:val="subscript"/>
        </w:rPr>
        <w:t>3</w:t>
      </w:r>
      <w:r w:rsidR="00787CCB" w:rsidRPr="00045F66">
        <w:rPr>
          <w:szCs w:val="21"/>
        </w:rPr>
        <w:t xml:space="preserve"> and CH</w:t>
      </w:r>
      <w:r w:rsidR="00437370">
        <w:rPr>
          <w:szCs w:val="21"/>
          <w:vertAlign w:val="subscript"/>
        </w:rPr>
        <w:t>4</w:t>
      </w:r>
      <w:r w:rsidR="00787CCB" w:rsidRPr="00045F66">
        <w:rPr>
          <w:szCs w:val="21"/>
        </w:rPr>
        <w:t xml:space="preserve"> across 14 metropolitan areas (MAs) in Japan in 2020. </w:t>
      </w:r>
      <w:r w:rsidR="003861D9">
        <w:rPr>
          <w:szCs w:val="21"/>
        </w:rPr>
        <w:t>My</w:t>
      </w:r>
      <w:r w:rsidR="00787CCB" w:rsidRPr="00045F66">
        <w:rPr>
          <w:szCs w:val="21"/>
        </w:rPr>
        <w:t xml:space="preserve"> results indicate an increase in O</w:t>
      </w:r>
      <w:r w:rsidR="00437370">
        <w:rPr>
          <w:szCs w:val="21"/>
          <w:vertAlign w:val="subscript"/>
        </w:rPr>
        <w:t>3</w:t>
      </w:r>
      <w:r w:rsidR="00787CCB" w:rsidRPr="00045F66">
        <w:rPr>
          <w:szCs w:val="21"/>
        </w:rPr>
        <w:t xml:space="preserve"> levels after the Covid-19 lockdown in most MAs, suggesting a potential rise in O</w:t>
      </w:r>
      <w:r w:rsidR="00437370">
        <w:rPr>
          <w:szCs w:val="21"/>
          <w:vertAlign w:val="subscript"/>
        </w:rPr>
        <w:t>3</w:t>
      </w:r>
      <w:r w:rsidR="00787CCB" w:rsidRPr="00045F66">
        <w:rPr>
          <w:szCs w:val="21"/>
        </w:rPr>
        <w:t xml:space="preserve"> levels under NO</w:t>
      </w:r>
      <w:r w:rsidR="00437370">
        <w:rPr>
          <w:szCs w:val="21"/>
          <w:vertAlign w:val="subscript"/>
        </w:rPr>
        <w:t>2</w:t>
      </w:r>
      <w:r w:rsidR="00787CCB" w:rsidRPr="00045F66">
        <w:rPr>
          <w:szCs w:val="21"/>
        </w:rPr>
        <w:t xml:space="preserve"> reduction scenarios with sunny conditions. However, in MAs from Hiroshima to the southwest, </w:t>
      </w:r>
      <w:r>
        <w:rPr>
          <w:szCs w:val="21"/>
        </w:rPr>
        <w:t>I</w:t>
      </w:r>
      <w:r w:rsidR="00787CCB" w:rsidRPr="00045F66">
        <w:rPr>
          <w:szCs w:val="21"/>
        </w:rPr>
        <w:t xml:space="preserve"> observed instances of NO</w:t>
      </w:r>
      <w:r w:rsidR="00437370">
        <w:rPr>
          <w:szCs w:val="21"/>
          <w:vertAlign w:val="subscript"/>
        </w:rPr>
        <w:t>x</w:t>
      </w:r>
      <w:r w:rsidR="00437370">
        <w:rPr>
          <w:szCs w:val="21"/>
        </w:rPr>
        <w:t>-</w:t>
      </w:r>
      <w:r w:rsidR="00787CCB" w:rsidRPr="00045F66">
        <w:rPr>
          <w:szCs w:val="21"/>
        </w:rPr>
        <w:t>limited areas during the summer, indicating limited effectiveness in reducing O</w:t>
      </w:r>
      <w:r w:rsidR="00437370">
        <w:rPr>
          <w:szCs w:val="21"/>
          <w:vertAlign w:val="subscript"/>
        </w:rPr>
        <w:t>3</w:t>
      </w:r>
      <w:r w:rsidR="00787CCB" w:rsidRPr="00045F66">
        <w:rPr>
          <w:szCs w:val="21"/>
        </w:rPr>
        <w:t xml:space="preserve"> levels through the reduction of anthropogenic non-methane volatile organic compounds (VOCs). Consequently, </w:t>
      </w:r>
      <w:r>
        <w:rPr>
          <w:szCs w:val="21"/>
        </w:rPr>
        <w:t>I</w:t>
      </w:r>
      <w:r w:rsidR="00787CCB" w:rsidRPr="00045F66">
        <w:rPr>
          <w:szCs w:val="21"/>
        </w:rPr>
        <w:t xml:space="preserve"> recommend the simultaneous reduction of air pollutants, both anthropogenic VOCs and biogenic VOCs to mitigate adverse effects on both O</w:t>
      </w:r>
      <w:r w:rsidR="00CC3A90">
        <w:rPr>
          <w:szCs w:val="21"/>
          <w:vertAlign w:val="subscript"/>
        </w:rPr>
        <w:t>3</w:t>
      </w:r>
      <w:r w:rsidR="00787CCB" w:rsidRPr="00045F66">
        <w:rPr>
          <w:szCs w:val="21"/>
        </w:rPr>
        <w:t xml:space="preserve"> and CH</w:t>
      </w:r>
      <w:r w:rsidR="00CC3A90">
        <w:rPr>
          <w:szCs w:val="21"/>
          <w:vertAlign w:val="subscript"/>
        </w:rPr>
        <w:t>4</w:t>
      </w:r>
      <w:r w:rsidR="00787CCB" w:rsidRPr="00045F66">
        <w:rPr>
          <w:szCs w:val="21"/>
        </w:rPr>
        <w:t>.</w:t>
      </w:r>
    </w:p>
    <w:p w14:paraId="5DE78A90" w14:textId="58345005" w:rsidR="00787CCB" w:rsidRPr="00045F66" w:rsidRDefault="00787CCB" w:rsidP="00045F66">
      <w:pPr>
        <w:pStyle w:val="ListParagraph"/>
        <w:numPr>
          <w:ilvl w:val="0"/>
          <w:numId w:val="3"/>
        </w:numPr>
        <w:kinsoku w:val="0"/>
        <w:rPr>
          <w:szCs w:val="21"/>
        </w:rPr>
      </w:pPr>
      <w:r w:rsidRPr="00045F66">
        <w:rPr>
          <w:szCs w:val="21"/>
        </w:rPr>
        <w:t xml:space="preserve">Using a multivariate time series Transformer-based model and a recently updated dataset of plant functional types, </w:t>
      </w:r>
      <w:r w:rsidR="00AA0728">
        <w:rPr>
          <w:szCs w:val="21"/>
        </w:rPr>
        <w:t>I</w:t>
      </w:r>
      <w:r w:rsidRPr="00045F66">
        <w:rPr>
          <w:szCs w:val="21"/>
        </w:rPr>
        <w:t xml:space="preserve"> generated a monthly global terrestrial carbon fluxes from 1990 to 2019</w:t>
      </w:r>
      <w:r w:rsidR="00BD0AB7">
        <w:rPr>
          <w:szCs w:val="21"/>
        </w:rPr>
        <w:t xml:space="preserve"> named FluxFormer</w:t>
      </w:r>
      <w:r w:rsidRPr="00045F66">
        <w:rPr>
          <w:szCs w:val="21"/>
        </w:rPr>
        <w:t xml:space="preserve">. </w:t>
      </w:r>
      <w:r w:rsidR="00BD0AB7">
        <w:rPr>
          <w:szCs w:val="21"/>
        </w:rPr>
        <w:t>FluxFormer</w:t>
      </w:r>
      <w:r w:rsidRPr="00045F66">
        <w:rPr>
          <w:szCs w:val="21"/>
        </w:rPr>
        <w:t xml:space="preserve"> outperforms FLUXCOM, NIES, and </w:t>
      </w:r>
      <w:proofErr w:type="spellStart"/>
      <w:r w:rsidRPr="00045F66">
        <w:rPr>
          <w:szCs w:val="21"/>
        </w:rPr>
        <w:t>MetaFlux</w:t>
      </w:r>
      <w:proofErr w:type="spellEnd"/>
      <w:r w:rsidRPr="00045F66">
        <w:rPr>
          <w:szCs w:val="21"/>
        </w:rPr>
        <w:t xml:space="preserve"> datasets, exhibiting the highest positive trend in gross primary production from 2001 to 2019. It captures positive long-term trends that other datasets fail to replicate, providing reduced variations in deserts and semi-arid regions compared to NIES data.</w:t>
      </w:r>
      <w:r w:rsidR="00BD0AB7" w:rsidRPr="00BD0AB7">
        <w:t xml:space="preserve"> </w:t>
      </w:r>
      <w:r w:rsidR="00BD0AB7" w:rsidRPr="00BD0AB7">
        <w:rPr>
          <w:szCs w:val="21"/>
        </w:rPr>
        <w:t>FluxFormer</w:t>
      </w:r>
      <w:r w:rsidR="00BD0AB7">
        <w:rPr>
          <w:szCs w:val="21"/>
        </w:rPr>
        <w:t xml:space="preserve"> products</w:t>
      </w:r>
      <w:r w:rsidR="00BD0AB7" w:rsidRPr="00BD0AB7">
        <w:rPr>
          <w:szCs w:val="21"/>
        </w:rPr>
        <w:t xml:space="preserve"> are available</w:t>
      </w:r>
      <w:r w:rsidR="00BD0AB7">
        <w:rPr>
          <w:szCs w:val="21"/>
        </w:rPr>
        <w:t xml:space="preserve"> at </w:t>
      </w:r>
      <w:r w:rsidR="00BD0AB7" w:rsidRPr="00BD0AB7">
        <w:rPr>
          <w:szCs w:val="21"/>
        </w:rPr>
        <w:t>https://doi.org/10.5281/zenodo.10258644</w:t>
      </w:r>
      <w:r w:rsidR="00BD0AB7">
        <w:rPr>
          <w:szCs w:val="21"/>
        </w:rPr>
        <w:t>.</w:t>
      </w:r>
    </w:p>
    <w:p w14:paraId="16BB91CE" w14:textId="06427C21" w:rsidR="00787CCB" w:rsidRPr="00F22DAA" w:rsidRDefault="00AA0728" w:rsidP="00F22DAA">
      <w:pPr>
        <w:pStyle w:val="ListParagraph"/>
        <w:numPr>
          <w:ilvl w:val="0"/>
          <w:numId w:val="3"/>
        </w:numPr>
        <w:kinsoku w:val="0"/>
        <w:rPr>
          <w:szCs w:val="21"/>
        </w:rPr>
      </w:pPr>
      <w:r>
        <w:rPr>
          <w:szCs w:val="21"/>
        </w:rPr>
        <w:t>I</w:t>
      </w:r>
      <w:r w:rsidR="00787CCB" w:rsidRPr="00045F66">
        <w:rPr>
          <w:szCs w:val="21"/>
        </w:rPr>
        <w:t xml:space="preserve"> developed a digital earth platform focusing on carbon neutrality roadmaps at </w:t>
      </w:r>
      <w:r w:rsidR="00787CCB" w:rsidRPr="00045F66">
        <w:rPr>
          <w:szCs w:val="21"/>
        </w:rPr>
        <w:lastRenderedPageBreak/>
        <w:t xml:space="preserve">the municipal level in Japan. The platform monitors local </w:t>
      </w:r>
      <w:r w:rsidR="00CC3A90">
        <w:rPr>
          <w:szCs w:val="21"/>
        </w:rPr>
        <w:t>CO</w:t>
      </w:r>
      <w:r w:rsidR="00CC3A90">
        <w:rPr>
          <w:szCs w:val="21"/>
          <w:vertAlign w:val="subscript"/>
        </w:rPr>
        <w:t>2</w:t>
      </w:r>
      <w:r w:rsidR="00CC3A90">
        <w:rPr>
          <w:szCs w:val="21"/>
        </w:rPr>
        <w:t xml:space="preserve"> </w:t>
      </w:r>
      <w:r w:rsidR="00787CCB" w:rsidRPr="00045F66">
        <w:rPr>
          <w:szCs w:val="21"/>
        </w:rPr>
        <w:t xml:space="preserve">emissions and assesses the capacity of local forest sinks, incorporating energy-related data from major domestic power companies. The platform is accessible at: </w:t>
      </w:r>
      <w:r w:rsidR="00787CCB" w:rsidRPr="00F22DAA">
        <w:rPr>
          <w:szCs w:val="21"/>
        </w:rPr>
        <w:t>http://de14.digitalasia.chubu.ac.jp/.</w:t>
      </w:r>
    </w:p>
    <w:p w14:paraId="19C80826" w14:textId="460FC9E8" w:rsidR="00916628" w:rsidRPr="00916628" w:rsidRDefault="00AA0728" w:rsidP="00787CCB">
      <w:pPr>
        <w:kinsoku w:val="0"/>
        <w:rPr>
          <w:szCs w:val="21"/>
        </w:rPr>
      </w:pPr>
      <w:r>
        <w:rPr>
          <w:szCs w:val="21"/>
        </w:rPr>
        <w:t>My</w:t>
      </w:r>
      <w:r w:rsidR="00787CCB" w:rsidRPr="00787CCB">
        <w:rPr>
          <w:szCs w:val="21"/>
        </w:rPr>
        <w:t xml:space="preserve"> future work involves incorporating high-frequency temporal data from satellite-derived NO</w:t>
      </w:r>
      <w:r w:rsidR="00CC3A90">
        <w:rPr>
          <w:szCs w:val="21"/>
          <w:vertAlign w:val="subscript"/>
        </w:rPr>
        <w:t>2</w:t>
      </w:r>
      <w:r w:rsidR="00787CCB" w:rsidRPr="00787CCB">
        <w:rPr>
          <w:szCs w:val="21"/>
        </w:rPr>
        <w:t xml:space="preserve"> observations to predict fossil fuel CO</w:t>
      </w:r>
      <w:r w:rsidR="00CC3A90">
        <w:rPr>
          <w:szCs w:val="21"/>
          <w:vertAlign w:val="subscript"/>
        </w:rPr>
        <w:t>2</w:t>
      </w:r>
      <w:r w:rsidR="00E25BD3">
        <w:rPr>
          <w:szCs w:val="21"/>
          <w:vertAlign w:val="subscript"/>
        </w:rPr>
        <w:t xml:space="preserve"> </w:t>
      </w:r>
      <w:r w:rsidR="00E25BD3">
        <w:rPr>
          <w:szCs w:val="21"/>
        </w:rPr>
        <w:t>emissions</w:t>
      </w:r>
      <w:r w:rsidR="00787CCB" w:rsidRPr="00787CCB">
        <w:rPr>
          <w:szCs w:val="21"/>
        </w:rPr>
        <w:t>, enhancing continuous monitoring for achieving carbon</w:t>
      </w:r>
      <w:r w:rsidR="00CC3A90">
        <w:rPr>
          <w:szCs w:val="21"/>
        </w:rPr>
        <w:t xml:space="preserve"> neutrality</w:t>
      </w:r>
      <w:r w:rsidR="00787CCB" w:rsidRPr="00787CCB">
        <w:rPr>
          <w:szCs w:val="21"/>
        </w:rPr>
        <w:t xml:space="preserve"> at local and regional levels</w:t>
      </w:r>
      <w:r w:rsidR="00916628" w:rsidRPr="00916628">
        <w:rPr>
          <w:szCs w:val="21"/>
        </w:rPr>
        <w:t>.</w:t>
      </w:r>
    </w:p>
    <w:sectPr w:rsidR="00916628" w:rsidRPr="00916628" w:rsidSect="007D0584">
      <w:headerReference w:type="default" r:id="rId9"/>
      <w:footerReference w:type="default" r:id="rId10"/>
      <w:pgSz w:w="11906" w:h="16838" w:code="9"/>
      <w:pgMar w:top="1440" w:right="1700" w:bottom="1440" w:left="1700" w:header="0" w:footer="0" w:gutter="0"/>
      <w:cols w:space="425"/>
      <w:docGrid w:type="snapToChars" w:linePitch="697" w:charSpace="44093"/>
    </w:sectPr>
  </w:body>
</w:document>
</file>

<file path=word/customizations.xml><?xml version="1.0" encoding="utf-8"?>
<wne:tcg xmlns:r="http://schemas.openxmlformats.org/officeDocument/2006/relationships" xmlns:wne="http://schemas.microsoft.com/office/word/2006/wordml">
  <wne:keymaps>
    <wne:keymap wne:mask="1" wne:kcmPrimary="0170"/>
    <wne:keymap wne:mask="1" wne:kcmPrimary="0230"/>
    <wne:keymap wne:mask="1" wne:kcmPrimary="0232"/>
    <wne:keymap wne:mask="1" wne:kcmPrimary="0235"/>
    <wne:keymap wne:mask="1" wne:kcmPrimary="02DB"/>
    <wne:keymap wne:mask="1" wne:kcmPrimary="02DD"/>
    <wne:keymap wne:mask="1" wne:kcmPrimary="0346"/>
    <wne:keymap wne:mask="1" wne:kcmPrimary="0631"/>
    <wne:keymap wne:mask="1" wne:kcmPrimary="0632"/>
    <wne:keymap wne:mask="1" wne:kcmPrimary="0633"/>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413BD" w14:textId="77777777" w:rsidR="000C7D27" w:rsidRDefault="000C7D27" w:rsidP="0020523B">
      <w:r>
        <w:separator/>
      </w:r>
    </w:p>
  </w:endnote>
  <w:endnote w:type="continuationSeparator" w:id="0">
    <w:p w14:paraId="1E576FDB" w14:textId="77777777" w:rsidR="000C7D27" w:rsidRDefault="000C7D27" w:rsidP="00205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D4E62" w14:textId="77777777" w:rsidR="00B5202A" w:rsidRDefault="007D0584">
    <w:pPr>
      <w:pStyle w:val="Footer"/>
    </w:pPr>
    <w:r>
      <w:rPr>
        <w:noProof/>
      </w:rPr>
      <mc:AlternateContent>
        <mc:Choice Requires="wps">
          <w:drawing>
            <wp:anchor distT="0" distB="0" distL="114300" distR="114300" simplePos="0" relativeHeight="251683840" behindDoc="0" locked="0" layoutInCell="1" allowOverlap="1" wp14:anchorId="78D1E7DC" wp14:editId="27B8D5A4">
              <wp:simplePos x="0" y="0"/>
              <wp:positionH relativeFrom="page">
                <wp:posOffset>1079500</wp:posOffset>
              </wp:positionH>
              <wp:positionV relativeFrom="page">
                <wp:posOffset>9765030</wp:posOffset>
              </wp:positionV>
              <wp:extent cx="5401945" cy="266700"/>
              <wp:effectExtent l="0" t="0" r="0" b="0"/>
              <wp:wrapNone/>
              <wp:docPr id="2" name="Footer:ページ / 総ページ数:2:"/>
              <wp:cNvGraphicFramePr/>
              <a:graphic xmlns:a="http://schemas.openxmlformats.org/drawingml/2006/main">
                <a:graphicData uri="http://schemas.microsoft.com/office/word/2010/wordprocessingShape">
                  <wps:wsp>
                    <wps:cNvSpPr txBox="1"/>
                    <wps:spPr>
                      <a:xfrm>
                        <a:off x="0" y="0"/>
                        <a:ext cx="5401945" cy="266700"/>
                      </a:xfrm>
                      <a:prstGeom prst="rect">
                        <a:avLst/>
                      </a:prstGeom>
                      <a:solidFill>
                        <a:scrgbClr r="0" g="0" b="0">
                          <a:alpha val="0"/>
                        </a:scrgbClr>
                      </a:solid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E38B0C4" w14:textId="77777777" w:rsidR="007D0584" w:rsidRDefault="007D0584" w:rsidP="007D0584">
                          <w:pPr>
                            <w:jc w:val="right"/>
                          </w:pPr>
                          <w:r>
                            <w:fldChar w:fldCharType="begin"/>
                          </w:r>
                          <w:r>
                            <w:instrText xml:space="preserve"> PAGE  \* MERGEFORMAT </w:instrText>
                          </w:r>
                          <w:r>
                            <w:fldChar w:fldCharType="separate"/>
                          </w:r>
                          <w:r>
                            <w:rPr>
                              <w:noProof/>
                            </w:rPr>
                            <w:t>2</w:t>
                          </w:r>
                          <w:r>
                            <w:fldChar w:fldCharType="end"/>
                          </w:r>
                          <w:r>
                            <w:t xml:space="preserve"> / </w:t>
                          </w:r>
                          <w:fldSimple w:instr=" NUMPAGES  \* MERGEFORMAT ">
                            <w:r>
                              <w:rPr>
                                <w:noProof/>
                              </w:rPr>
                              <w:t>2</w:t>
                            </w:r>
                          </w:fldSimple>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8D1E7DC" id="_x0000_t202" coordsize="21600,21600" o:spt="202" path="m,l,21600r21600,l21600,xe">
              <v:stroke joinstyle="miter"/>
              <v:path gradientshapeok="t" o:connecttype="rect"/>
            </v:shapetype>
            <v:shape id="Footer:ページ / 総ページ数:2:" o:spid="_x0000_s1027" type="#_x0000_t202" style="position:absolute;left:0;text-align:left;margin-left:85pt;margin-top:768.9pt;width:425.35pt;height:21pt;z-index:2516838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" fillcolor="black" stroked="f" strokeweight=".5pt">
              <v:fill opacity="0"/>
              <v:textbox>
                <w:txbxContent>
                  <w:p w14:paraId="5E38B0C4" w14:textId="77777777" w:rsidR="007D0584" w:rsidRDefault="007D0584" w:rsidP="007D0584">
                    <w:pPr>
                      <w:jc w:val="right"/>
                    </w:pPr>
                    <w:r>
                      <w:fldChar w:fldCharType="begin"/>
                    </w:r>
                    <w:r>
                      <w:instrText xml:space="preserve"> PAGE  \* MERGEFORMAT </w:instrText>
                    </w:r>
                    <w:r>
                      <w:fldChar w:fldCharType="separate"/>
                    </w:r>
                    <w:r>
                      <w:rPr>
                        <w:noProof/>
                      </w:rPr>
                      <w:t>2</w:t>
                    </w:r>
                    <w:r>
                      <w:fldChar w:fldCharType="end"/>
                    </w:r>
                    <w:r>
                      <w:t xml:space="preserve"> / </w:t>
                    </w:r>
                    <w:r w:rsidR="000F3017">
                      <w:fldChar w:fldCharType="begin"/>
                    </w:r>
                    <w:r w:rsidR="000F3017">
                      <w:instrText xml:space="preserve"> NUMPAGES  \* MERGEFORMAT </w:instrText>
                    </w:r>
                    <w:r w:rsidR="000F3017">
                      <w:fldChar w:fldCharType="separate"/>
                    </w:r>
                    <w:r>
                      <w:rPr>
                        <w:noProof/>
                      </w:rPr>
                      <w:t>2</w:t>
                    </w:r>
                    <w:r w:rsidR="000F3017">
                      <w:rPr>
                        <w:noProof/>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BEFA2" w14:textId="77777777" w:rsidR="000C7D27" w:rsidRDefault="000C7D27" w:rsidP="0020523B">
      <w:r>
        <w:separator/>
      </w:r>
    </w:p>
  </w:footnote>
  <w:footnote w:type="continuationSeparator" w:id="0">
    <w:p w14:paraId="0BC6937C" w14:textId="77777777" w:rsidR="000C7D27" w:rsidRDefault="000C7D27" w:rsidP="002052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DDB26" w14:textId="77777777" w:rsidR="0020523B" w:rsidRDefault="0020523B" w:rsidP="0020523B">
    <w:pPr>
      <w:pStyle w:val="Header"/>
      <w:jc w:val="right"/>
    </w:pPr>
  </w:p>
  <w:p w14:paraId="0DFFD84A" w14:textId="77777777" w:rsidR="00F01ECA" w:rsidRDefault="007D0584" w:rsidP="00F01ECA">
    <w:pPr>
      <w:pStyle w:val="Header"/>
      <w:ind w:firstLineChars="3700" w:firstLine="7770"/>
    </w:pPr>
    <w:r>
      <w:rPr>
        <w:noProof/>
      </w:rPr>
      <mc:AlternateContent>
        <mc:Choice Requires="wps">
          <w:drawing>
            <wp:anchor distT="0" distB="0" distL="114300" distR="114300" simplePos="0" relativeHeight="251682816" behindDoc="0" locked="0" layoutInCell="1" allowOverlap="1" wp14:anchorId="291D95DF" wp14:editId="6F0B53CA">
              <wp:simplePos x="0" y="0"/>
              <wp:positionH relativeFrom="page">
                <wp:posOffset>1079500</wp:posOffset>
              </wp:positionH>
              <wp:positionV relativeFrom="page">
                <wp:posOffset>647700</wp:posOffset>
              </wp:positionV>
              <wp:extent cx="5401945" cy="266700"/>
              <wp:effectExtent l="0" t="0" r="0" b="0"/>
              <wp:wrapNone/>
              <wp:docPr id="1" name="Header:なし:2:"/>
              <wp:cNvGraphicFramePr/>
              <a:graphic xmlns:a="http://schemas.openxmlformats.org/drawingml/2006/main">
                <a:graphicData uri="http://schemas.microsoft.com/office/word/2010/wordprocessingShape">
                  <wps:wsp>
                    <wps:cNvSpPr txBox="1"/>
                    <wps:spPr>
                      <a:xfrm>
                        <a:off x="0" y="0"/>
                        <a:ext cx="5401945" cy="266700"/>
                      </a:xfrm>
                      <a:prstGeom prst="rect">
                        <a:avLst/>
                      </a:prstGeom>
                      <a:solidFill>
                        <a:scrgbClr r="0" g="0" b="0">
                          <a:alpha val="0"/>
                        </a:scrgbClr>
                      </a:solid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8E8ABA6" w14:textId="77777777" w:rsidR="007D0584" w:rsidRDefault="007D0584" w:rsidP="007D0584">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91D95DF" id="_x0000_t202" coordsize="21600,21600" o:spt="202" path="m,l,21600r21600,l21600,xe">
              <v:stroke joinstyle="miter"/>
              <v:path gradientshapeok="t" o:connecttype="rect"/>
            </v:shapetype>
            <v:shape id="Header:なし:2:" o:spid="_x0000_s1026" type="#_x0000_t202" style="position:absolute;left:0;text-align:left;margin-left:85pt;margin-top:51pt;width:425.35pt;height:21pt;z-index:2516828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" fillcolor="black" stroked="f" strokeweight=".5pt">
              <v:fill opacity="0"/>
              <v:textbox>
                <w:txbxContent>
                  <w:p w14:paraId="78E8ABA6" w14:textId="77777777" w:rsidR="007D0584" w:rsidRDefault="007D0584" w:rsidP="007D0584">
                    <w:pPr>
                      <w:jc w:val="right"/>
                    </w:pPr>
                  </w:p>
                </w:txbxContent>
              </v:textbox>
              <w10:wrap anchorx="page" anchory="page"/>
            </v:shape>
          </w:pict>
        </mc:Fallback>
      </mc:AlternateContent>
    </w:r>
    <w:r w:rsidR="00B5202A">
      <w:rPr>
        <w:noProof/>
      </w:rPr>
      <mc:AlternateContent>
        <mc:Choice Requires="wpg">
          <w:drawing>
            <wp:anchor distT="0" distB="0" distL="114300" distR="114300" simplePos="0" relativeHeight="251681792" behindDoc="0" locked="0" layoutInCell="1" allowOverlap="1" wp14:anchorId="209A6D09" wp14:editId="5F55C776">
              <wp:simplePos x="0" y="0"/>
              <wp:positionH relativeFrom="page">
                <wp:posOffset>1076325</wp:posOffset>
              </wp:positionH>
              <wp:positionV relativeFrom="page">
                <wp:posOffset>914400</wp:posOffset>
              </wp:positionV>
              <wp:extent cx="5401945" cy="8867775"/>
              <wp:effectExtent l="0" t="0" r="27305" b="28575"/>
              <wp:wrapNone/>
              <wp:docPr id="25" name="Genko:A4:20:20:P:1::"/>
              <wp:cNvGraphicFramePr/>
              <a:graphic xmlns:a="http://schemas.openxmlformats.org/drawingml/2006/main">
                <a:graphicData uri="http://schemas.microsoft.com/office/word/2010/wordprocessingGroup">
                  <wpg:wgp>
                    <wpg:cNvGrpSpPr/>
                    <wpg:grpSpPr>
                      <a:xfrm>
                        <a:off x="0" y="0"/>
                        <a:ext cx="5401945" cy="8867775"/>
                        <a:chOff x="0" y="0"/>
                        <a:chExt cx="5401945" cy="8867775"/>
                      </a:xfrm>
                    </wpg:grpSpPr>
                    <wps:wsp>
                      <wps:cNvPr id="4" name="直線コネクタ 4"/>
                      <wps:cNvCnPr/>
                      <wps:spPr>
                        <a:xfrm>
                          <a:off x="0" y="438150"/>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5" name="直線コネクタ 5"/>
                      <wps:cNvCnPr/>
                      <wps:spPr>
                        <a:xfrm>
                          <a:off x="0" y="885825"/>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6" name="直線コネクタ 6"/>
                      <wps:cNvCnPr/>
                      <wps:spPr>
                        <a:xfrm>
                          <a:off x="0" y="1333500"/>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7" name="直線コネクタ 7"/>
                      <wps:cNvCnPr/>
                      <wps:spPr>
                        <a:xfrm>
                          <a:off x="0" y="1771650"/>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8" name="直線コネクタ 8"/>
                      <wps:cNvCnPr/>
                      <wps:spPr>
                        <a:xfrm>
                          <a:off x="0" y="2219325"/>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9" name="直線コネクタ 9"/>
                      <wps:cNvCnPr/>
                      <wps:spPr>
                        <a:xfrm>
                          <a:off x="0" y="2657475"/>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10" name="直線コネクタ 10"/>
                      <wps:cNvCnPr/>
                      <wps:spPr>
                        <a:xfrm>
                          <a:off x="0" y="3105150"/>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11" name="直線コネクタ 11"/>
                      <wps:cNvCnPr/>
                      <wps:spPr>
                        <a:xfrm>
                          <a:off x="0" y="3543300"/>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12" name="直線コネクタ 12"/>
                      <wps:cNvCnPr/>
                      <wps:spPr>
                        <a:xfrm>
                          <a:off x="0" y="3990975"/>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13" name="直線コネクタ 13"/>
                      <wps:cNvCnPr/>
                      <wps:spPr>
                        <a:xfrm>
                          <a:off x="0" y="4429125"/>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14" name="直線コネクタ 14"/>
                      <wps:cNvCnPr/>
                      <wps:spPr>
                        <a:xfrm>
                          <a:off x="0" y="4876800"/>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15" name="直線コネクタ 15"/>
                      <wps:cNvCnPr/>
                      <wps:spPr>
                        <a:xfrm>
                          <a:off x="0" y="5314950"/>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16" name="直線コネクタ 16"/>
                      <wps:cNvCnPr/>
                      <wps:spPr>
                        <a:xfrm>
                          <a:off x="0" y="5762625"/>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17" name="直線コネクタ 17"/>
                      <wps:cNvCnPr/>
                      <wps:spPr>
                        <a:xfrm>
                          <a:off x="0" y="6200775"/>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18" name="直線コネクタ 18"/>
                      <wps:cNvCnPr/>
                      <wps:spPr>
                        <a:xfrm>
                          <a:off x="0" y="6648450"/>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19" name="直線コネクタ 19"/>
                      <wps:cNvCnPr/>
                      <wps:spPr>
                        <a:xfrm>
                          <a:off x="0" y="7096125"/>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20" name="直線コネクタ 20"/>
                      <wps:cNvCnPr/>
                      <wps:spPr>
                        <a:xfrm>
                          <a:off x="0" y="7534275"/>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21" name="直線コネクタ 21"/>
                      <wps:cNvCnPr/>
                      <wps:spPr>
                        <a:xfrm>
                          <a:off x="0" y="7981950"/>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22" name="直線コネクタ 22"/>
                      <wps:cNvCnPr/>
                      <wps:spPr>
                        <a:xfrm>
                          <a:off x="0" y="8420100"/>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23" name="直線コネクタ 23"/>
                      <wps:cNvCnPr/>
                      <wps:spPr>
                        <a:xfrm>
                          <a:off x="0" y="8867775"/>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24" name="正方形/長方形 24"/>
                      <wps:cNvSpPr/>
                      <wps:spPr>
                        <a:xfrm>
                          <a:off x="0" y="0"/>
                          <a:ext cx="5401945" cy="8863965"/>
                        </a:xfrm>
                        <a:prstGeom prst="rect">
                          <a:avLst/>
                        </a:prstGeom>
                        <a:noFill/>
                        <a:ln w="12700" cmpd="sng">
                          <a:solidFill>
                            <a:srgbClr val="C0C0C0"/>
                          </a:solidFill>
                          <a:prstDash val="solid"/>
                        </a:ln>
                        <a:extLst>
                          <a:ext uri="{909E8E84-426E-40DD-AFC4-6F175D3DCCD1}">
                            <a14:hiddenFill xmlns:a14="http://schemas.microsoft.com/office/drawing/2010/main">
                              <a:solidFill>
                                <a:srgbClr val="FFFFFF">
                                  <a:alpha val="0"/>
                                </a:srgbClr>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oel="http://schemas.microsoft.com/office/2019/extlst">
          <w:pict>
            <v:group w14:anchorId="6AA4B9D7" id="Genko:A4:20:20:P:1::" o:spid="_x0000_s1026" style="position:absolute;left:0;text-align:left;margin-left:84.75pt;margin-top:1in;width:425.35pt;height:698.25pt;z-index:251681792;mso-position-horizontal-relative:page;mso-position-vertical-relative:page" coordsize="54019,88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">
              <v:line id="直線コネクタ 4" o:spid="_x0000_s1027" style="position:absolute;visibility:visible;mso-wrap-style:square" from="0,4381" to="54019,4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DhvcIAAADaAAAADwAAAGRycy9kb3ducmV2LnhtbESP0YrCMBRE3wX/IVzBN03VRbQ2ii6s&#10;Fl921X7Apbm2xeamNFHr328WFnwcZuYMk2w6U4sHta6yrGAyjkAQ51ZXXCjILl+jBQjnkTXWlknB&#10;ixxs1v1egrG2Tz7R4+wLESDsYlRQet/EUrq8JINubBvi4F1ta9AH2RZSt/gMcFPLaRTNpcGKw0KJ&#10;DX2WlN/Od6Ngrmf3mUnT7HA57b7z4367/KkLpYaDbrsC4anz7/B/O9UKPuDvSrgB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DhvcIAAADaAAAADwAAAAAAAAAAAAAA&#10;AAChAgAAZHJzL2Rvd25yZXYueG1sUEsFBgAAAAAEAAQA+QAAAJADAAAAAA==&#10;" strokecolor="silver" strokeweight=".5pt">
                <v:stroke joinstyle="miter"/>
              </v:line>
              <v:line id="直線コネクタ 5" o:spid="_x0000_s1028" style="position:absolute;visibility:visible;mso-wrap-style:square" from="0,8858" to="54019,8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xEJsIAAADaAAAADwAAAGRycy9kb3ducmV2LnhtbESP0YrCMBRE3wX/IVzBN01VVrQ2ii6s&#10;Fl921X7Apbm2xeamNFHr328WFnwcZuYMk2w6U4sHta6yrGAyjkAQ51ZXXCjILl+jBQjnkTXWlknB&#10;ixxs1v1egrG2Tz7R4+wLESDsYlRQet/EUrq8JINubBvi4F1ta9AH2RZSt/gMcFPLaRTNpcGKw0KJ&#10;DX2WlN/Od6Ngrmf3mUnT7HA57b7z4367/KkLpYaDbrsC4anz7/B/O9UKPuDvSrgB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0xEJsIAAADaAAAADwAAAAAAAAAAAAAA&#10;AAChAgAAZHJzL2Rvd25yZXYueG1sUEsFBgAAAAAEAAQA+QAAAJADAAAAAA==&#10;" strokecolor="silver" strokeweight=".5pt">
                <v:stroke joinstyle="miter"/>
              </v:line>
              <v:line id="直線コネクタ 6" o:spid="_x0000_s1029" style="position:absolute;visibility:visible;mso-wrap-style:square" from="0,13335" to="54019,13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7aUcIAAADaAAAADwAAAGRycy9kb3ducmV2LnhtbESP0WrCQBRE3wv+w3ILfaubKohGV1Gh&#10;bfBFE/2Ay+41CWbvhuyq8e9dodDHYebMMItVbxtxo87XjhV8DRMQxNqZmksFp+P35xSED8gGG8ek&#10;4EEeVsvB2wJT4+6c060IpYgl7FNUUIXQplJ6XZFFP3QtcfTOrrMYouxKaTq8x3LbyFGSTKTFmuNC&#10;hS1tK9KX4moVTMz4OrZZdvo95pu93v2sZ4emVOrjvV/PQQTqw3/4j85M5OB1Jd4AuX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57aUcIAAADaAAAADwAAAAAAAAAAAAAA&#10;AAChAgAAZHJzL2Rvd25yZXYueG1sUEsFBgAAAAAEAAQA+QAAAJADAAAAAA==&#10;" strokecolor="silver" strokeweight=".5pt">
                <v:stroke joinstyle="miter"/>
              </v:line>
              <v:line id="直線コネクタ 7" o:spid="_x0000_s1030" style="position:absolute;visibility:visible;mso-wrap-style:square" from="0,17716" to="54019,17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ysMAAADaAAAADwAAAGRycy9kb3ducmV2LnhtbESP3YrCMBSE7wXfIRzBO01V8Kc2ii6s&#10;W7zZVfsAh+bYFpuT0kTtvv1mQfBymJlvmGTbmVo8qHWVZQWTcQSCOLe64kJBdvkcLUE4j6yxtkwK&#10;fsnBdtPvJRhr++QTPc6+EAHCLkYFpfdNLKXLSzLoxrYhDt7VtgZ9kG0hdYvPADe1nEbRXBqsOCyU&#10;2NBHSfntfDcK5np2n5k0zb4up/13fjzsVj91odRw0O3WIDx1/h1+tVOtYAH/V8IN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Sf8rDAAAA2gAAAA8AAAAAAAAAAAAA&#10;AAAAoQIAAGRycy9kb3ducmV2LnhtbFBLBQYAAAAABAAEAPkAAACRAwAAAAA=&#10;" strokecolor="silver" strokeweight=".5pt">
                <v:stroke joinstyle="miter"/>
              </v:line>
              <v:line id="直線コネクタ 8" o:spid="_x0000_s1031" style="position:absolute;visibility:visible;mso-wrap-style:square" from="0,22193" to="54019,22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3ruLwAAADaAAAADwAAAGRycy9kb3ducmV2LnhtbERPSwrCMBDdC94hjOBOUxVEq1FUUIsb&#10;vwcYmrEtNpPSRK23NwvB5eP958vGlOJFtSssKxj0IxDEqdUFZwpu121vAsJ5ZI2lZVLwIQfLRbs1&#10;x1jbN5/pdfGZCCHsYlSQe1/FUro0J4OubyviwN1tbdAHWGdS1/gO4aaUwygaS4MFh4YcK9rklD4u&#10;T6NgrEfPkUmS2/56Xh/Tw241PZWZUt1Os5qB8NT4v/jnTrSCsDVcCTdALr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U3ruLwAAADaAAAADwAAAAAAAAAAAAAAAAChAgAA&#10;ZHJzL2Rvd25yZXYueG1sUEsFBgAAAAAEAAQA+QAAAIoDAAAAAA==&#10;" strokecolor="silver" strokeweight=".5pt">
                <v:stroke joinstyle="miter"/>
              </v:line>
              <v:line id="直線コネクタ 9" o:spid="_x0000_s1032" style="position:absolute;visibility:visible;mso-wrap-style:square" from="0,26574" to="54019,26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FOI8EAAADaAAAADwAAAGRycy9kb3ducmV2LnhtbESP3YrCMBSE7wXfIRzBO01VEFuNosKu&#10;xRt/H+DQHNtic1KaqN233wiCl8PMfMMsVq2pxJMaV1pWMBpGIIgzq0vOFVwvP4MZCOeRNVaWScEf&#10;OVgtu50FJtq++ETPs89FgLBLUEHhfZ1I6bKCDLqhrYmDd7ONQR9kk0vd4CvATSXHUTSVBksOCwXW&#10;tC0ou58fRsFUTx4Tk6bX3eW0OWT733V8rHKl+r12PQfhqfXf8KedagUxvK+EGyC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AU4jwQAAANoAAAAPAAAAAAAAAAAAAAAA&#10;AKECAABkcnMvZG93bnJldi54bWxQSwUGAAAAAAQABAD5AAAAjwMAAAAA&#10;" strokecolor="silver" strokeweight=".5pt">
                <v:stroke joinstyle="miter"/>
              </v:line>
              <v:line id="直線コネクタ 10" o:spid="_x0000_s1033" style="position:absolute;visibility:visible;mso-wrap-style:square" from="0,31051" to="54019,31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JykcQAAADbAAAADwAAAGRycy9kb3ducmV2LnhtbESPzYrCQBCE74LvMLTgTScqyG50FBXU&#10;sJddfx6gybRJMNMTMqPGt98+LOytm6qu+nq57lytntSGyrOByTgBRZx7W3Fh4HrZjz5AhYhssfZM&#10;Bt4UYL3q95aYWv/iEz3PsVASwiFFA2WMTap1yEtyGMa+IRbt5luHUda20LbFl4S7Wk+TZK4dViwN&#10;JTa0Kym/nx/OwNzOHjOXZdfj5bT9zr8Om8+fujBmOOg2C1CRuvhv/rvOrOALvfwiA+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QnKRxAAAANsAAAAPAAAAAAAAAAAA&#10;AAAAAKECAABkcnMvZG93bnJldi54bWxQSwUGAAAAAAQABAD5AAAAkgMAAAAA&#10;" strokecolor="silver" strokeweight=".5pt">
                <v:stroke joinstyle="miter"/>
              </v:line>
              <v:line id="直線コネクタ 11" o:spid="_x0000_s1034" style="position:absolute;visibility:visible;mso-wrap-style:square" from="0,35433" to="54019,35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XCr8AAADbAAAADwAAAGRycy9kb3ducmV2LnhtbERPy6rCMBDdC/5DGMGdTVUQrUZR4V6L&#10;G58fMDRjW2wmpYna+/c3guBuDuc5i1VrKvGkxpWWFQyjGARxZnXJuYLr5WcwBeE8ssbKMin4Iwer&#10;ZbezwETbF5/oefa5CCHsElRQeF8nUrqsIIMusjVx4G62MegDbHKpG3yFcFPJURxPpMGSQ0OBNW0L&#10;yu7nh1Ew0ePH2KTpdXc5bQ7Z/nc9O1a5Uv1eu56D8NT6r/jjTnWYP4T3L+EAufw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7XCr8AAADbAAAADwAAAAAAAAAAAAAAAACh&#10;AgAAZHJzL2Rvd25yZXYueG1sUEsFBgAAAAAEAAQA+QAAAI0DAAAAAA==&#10;" strokecolor="silver" strokeweight=".5pt">
                <v:stroke joinstyle="miter"/>
              </v:line>
              <v:line id="直線コネクタ 12" o:spid="_x0000_s1035" style="position:absolute;visibility:visible;mso-wrap-style:square" from="0,39909" to="54019,39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xJfb8AAADbAAAADwAAAGRycy9kb3ducmV2LnhtbERPy6rCMBDdC/5DGMGdTVUQrUZRQS13&#10;4/MDhmZsi82kNFF7//7mguBuDuc5i1VrKvGixpWWFQyjGARxZnXJuYLbdTeYgnAeWWNlmRT8koPV&#10;sttZYKLtm8/0uvhchBB2CSoovK8TKV1WkEEX2Zo4cHfbGPQBNrnUDb5DuKnkKI4n0mDJoaHAmrYF&#10;ZY/L0yiY6PFzbNL0drieN8fsZ7+enapcqX6vXc9BeGr9V/xxpzrMH8H/L+EAuf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dxJfb8AAADbAAAADwAAAAAAAAAAAAAAAACh&#10;AgAAZHJzL2Rvd25yZXYueG1sUEsFBgAAAAAEAAQA+QAAAI0DAAAAAA==&#10;" strokecolor="silver" strokeweight=".5pt">
                <v:stroke joinstyle="miter"/>
              </v:line>
              <v:line id="直線コネクタ 13" o:spid="_x0000_s1036" style="position:absolute;visibility:visible;mso-wrap-style:square" from="0,44291" to="54019,44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Ds5r8AAADbAAAADwAAAGRycy9kb3ducmV2LnhtbERPy6rCMBDdC/cfwgjuNNWCeHuN4hXU&#10;4sbnBwzN2BabSWmi1r83guBuDuc503lrKnGnxpWWFQwHEQjizOqScwXn06o/AeE8ssbKMil4koP5&#10;7KczxUTbBx/ofvS5CCHsElRQeF8nUrqsIINuYGviwF1sY9AH2ORSN/gI4aaSoygaS4Mlh4YCa1oW&#10;lF2PN6NgrONbbNL0vDkd/nfZdr343Ve5Ur1uu/gD4an1X/HHneowP4b3L+EAOXs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pDs5r8AAADbAAAADwAAAAAAAAAAAAAAAACh&#10;AgAAZHJzL2Rvd25yZXYueG1sUEsFBgAAAAAEAAQA+QAAAI0DAAAAAA==&#10;" strokecolor="silver" strokeweight=".5pt">
                <v:stroke joinstyle="miter"/>
              </v:line>
              <v:line id="直線コネクタ 14" o:spid="_x0000_s1037" style="position:absolute;visibility:visible;mso-wrap-style:square" from="0,48768" to="54019,48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l0ksEAAADbAAAADwAAAGRycy9kb3ducmV2LnhtbERP22rCQBB9L/gPywh9qxuNhDZ1FRVs&#10;Q1+8fsCQnSbB7GzIrkn6964g9G0O5zqL1WBq0VHrKssKppMIBHFudcWFgst59/YOwnlkjbVlUvBH&#10;DlbL0csCU217PlJ38oUIIexSVFB636RSurwkg25iG+LA/drWoA+wLaRusQ/hppazKEqkwYpDQ4kN&#10;bUvKr6ebUZDo+BabLLt8n4+bff7ztf441IVSr+Nh/QnC0+D/xU93psP8OTx+CQfI5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eXSSwQAAANsAAAAPAAAAAAAAAAAAAAAA&#10;AKECAABkcnMvZG93bnJldi54bWxQSwUGAAAAAAQABAD5AAAAjwMAAAAA&#10;" strokecolor="silver" strokeweight=".5pt">
                <v:stroke joinstyle="miter"/>
              </v:line>
              <v:line id="直線コネクタ 15" o:spid="_x0000_s1038" style="position:absolute;visibility:visible;mso-wrap-style:square" from="0,53149" to="54019,53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XRCcEAAADbAAAADwAAAGRycy9kb3ducmV2LnhtbERP22rCQBB9L/gPywh9qxsNhjZ1FRVs&#10;Q1+8fsCQnSbB7GzIrkn6964g9G0O5zqL1WBq0VHrKssKppMIBHFudcWFgst59/YOwnlkjbVlUvBH&#10;DlbL0csCU217PlJ38oUIIexSVFB636RSurwkg25iG+LA/drWoA+wLaRusQ/hppazKEqkwYpDQ4kN&#10;bUvKr6ebUZDo+BabLLt8n4+bff7ztf441IVSr+Nh/QnC0+D/xU93psP8OTx+CQfI5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NdEJwQAAANsAAAAPAAAAAAAAAAAAAAAA&#10;AKECAABkcnMvZG93bnJldi54bWxQSwUGAAAAAAQABAD5AAAAjwMAAAAA&#10;" strokecolor="silver" strokeweight=".5pt">
                <v:stroke joinstyle="miter"/>
              </v:line>
              <v:line id="直線コネクタ 16" o:spid="_x0000_s1039" style="position:absolute;visibility:visible;mso-wrap-style:square" from="0,57626" to="54019,57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dPfsEAAADbAAAADwAAAGRycy9kb3ducmV2LnhtbERPzWrCQBC+C32HZQrezKYGQpu6ihXU&#10;4KVGfYAhO01Cs7Mhu8b49q5Q6G0+vt9ZrEbTioF611hW8BbFIIhLqxuuFFzO29k7COeRNbaWScGd&#10;HKyWL5MFZtreuKDh5CsRQthlqKD2vsukdGVNBl1kO+LA/djeoA+wr6Tu8RbCTSvncZxKgw2Hhho7&#10;2tRU/p6uRkGqk2ti8vyyPxdf3+Vht/44tpVS09dx/QnC0+j/xX/uXIf5KTx/CQfI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509+wQAAANsAAAAPAAAAAAAAAAAAAAAA&#10;AKECAABkcnMvZG93bnJldi54bWxQSwUGAAAAAAQABAD5AAAAjwMAAAAA&#10;" strokecolor="silver" strokeweight=".5pt">
                <v:stroke joinstyle="miter"/>
              </v:line>
              <v:line id="直線コネクタ 17" o:spid="_x0000_s1040" style="position:absolute;visibility:visible;mso-wrap-style:square" from="0,62007" to="54019,6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vq5cEAAADbAAAADwAAAGRycy9kb3ducmV2LnhtbERP24rCMBB9F/yHMIJvmqrgpTaKLqxb&#10;fNlV+wFDM7bFZlKaqN2/3ywIvs3hXCfZdqYWD2pdZVnBZByBIM6trrhQkF0+R0sQziNrrC2Tgl9y&#10;sN30ewnG2j75RI+zL0QIYRejgtL7JpbS5SUZdGPbEAfualuDPsC2kLrFZwg3tZxG0VwarDg0lNjQ&#10;R0n57Xw3CuZ6dp+ZNM2+Lqf9d3487FY/daHUcNDt1iA8df4tfrlTHeYv4P+XcID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q+rlwQAAANsAAAAPAAAAAAAAAAAAAAAA&#10;AKECAABkcnMvZG93bnJldi54bWxQSwUGAAAAAAQABAD5AAAAjwMAAAAA&#10;" strokecolor="silver" strokeweight=".5pt">
                <v:stroke joinstyle="miter"/>
              </v:line>
              <v:line id="直線コネクタ 18" o:spid="_x0000_s1041" style="position:absolute;visibility:visible;mso-wrap-style:square" from="0,66484" to="54019,66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R+l8QAAADbAAAADwAAAGRycy9kb3ducmV2LnhtbESPzYrCQBCE74LvMLTgTScqyG50FBXU&#10;sJddfx6gybRJMNMTMqPGt98+LOytm6qu+nq57lytntSGyrOByTgBRZx7W3Fh4HrZjz5AhYhssfZM&#10;Bt4UYL3q95aYWv/iEz3PsVASwiFFA2WMTap1yEtyGMa+IRbt5luHUda20LbFl4S7Wk+TZK4dViwN&#10;JTa0Kym/nx/OwNzOHjOXZdfj5bT9zr8Om8+fujBmOOg2C1CRuvhv/rvOrOALrPwiA+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NH6XxAAAANsAAAAPAAAAAAAAAAAA&#10;AAAAAKECAABkcnMvZG93bnJldi54bWxQSwUGAAAAAAQABAD5AAAAkgMAAAAA&#10;" strokecolor="silver" strokeweight=".5pt">
                <v:stroke joinstyle="miter"/>
              </v:line>
              <v:line id="直線コネクタ 19" o:spid="_x0000_s1042" style="position:absolute;visibility:visible;mso-wrap-style:square" from="0,70961" to="54019,70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jbDMIAAADbAAAADwAAAGRycy9kb3ducmV2LnhtbERPzWrCQBC+F/oOywi91Y0VQk2zSlrQ&#10;hl5aNQ8wZMckmJ0N2Y2Jb+8WBG/z8f1OuplMKy7Uu8aygsU8AkFcWt1wpaA4bl/fQTiPrLG1TAqu&#10;5GCzfn5KMdF25D1dDr4SIYRdggpq77tESlfWZNDNbUccuJPtDfoA+0rqHscQblr5FkWxNNhwaKix&#10;o6+ayvNhMApivRyWJs+L7+P+87f82WWrv7ZS6mU2ZR8gPE3+Ib67cx3mr+D/l3CAX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3jbDMIAAADbAAAADwAAAAAAAAAAAAAA&#10;AAChAgAAZHJzL2Rvd25yZXYueG1sUEsFBgAAAAAEAAQA+QAAAJADAAAAAA==&#10;" strokecolor="silver" strokeweight=".5pt">
                <v:stroke joinstyle="miter"/>
              </v:line>
              <v:line id="直線コネクタ 20" o:spid="_x0000_s1043" style="position:absolute;visibility:visible;mso-wrap-style:square" from="0,75342" to="54019,75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64LL0AAADbAAAADwAAAGRycy9kb3ducmV2LnhtbERPSwrCMBDdC94hjOBOUxVEq1FUUIsb&#10;vwcYmrEtNpPSRK23NwvB5eP958vGlOJFtSssKxj0IxDEqdUFZwpu121vAsJ5ZI2lZVLwIQfLRbs1&#10;x1jbN5/pdfGZCCHsYlSQe1/FUro0J4OubyviwN1tbdAHWGdS1/gO4aaUwygaS4MFh4YcK9rklD4u&#10;T6NgrEfPkUmS2/56Xh/Tw241PZWZUt1Os5qB8NT4v/jnTrSCYVgfvoQfIB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wuuCy9AAAA2wAAAA8AAAAAAAAAAAAAAAAAoQIA&#10;AGRycy9kb3ducmV2LnhtbFBLBQYAAAAABAAEAPkAAACLAwAAAAA=&#10;" strokecolor="silver" strokeweight=".5pt">
                <v:stroke joinstyle="miter"/>
              </v:line>
              <v:line id="直線コネクタ 21" o:spid="_x0000_s1044" style="position:absolute;visibility:visible;mso-wrap-style:square" from="0,79819" to="54019,79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Idt8MAAADbAAAADwAAAGRycy9kb3ducmV2LnhtbESP3WrCQBSE7wu+w3KE3tWNCYhNXSUt&#10;aIM3/j7AIXtMgtmzIbua9O27guDlMDPfMIvVYBpxp87VlhVMJxEI4sLqmksF59P6Yw7CeWSNjWVS&#10;8EcOVsvR2wJTbXs+0P3oSxEg7FJUUHnfplK6oiKDbmJb4uBdbGfQB9mVUnfYB7hpZBxFM2mw5rBQ&#10;YUs/FRXX480omOnklpg8P/+eDt+7YrvJPvdNqdT7eMi+QHga/Cv8bOdaQTyFx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iHbfDAAAA2wAAAA8AAAAAAAAAAAAA&#10;AAAAoQIAAGRycy9kb3ducmV2LnhtbFBLBQYAAAAABAAEAPkAAACRAwAAAAA=&#10;" strokecolor="silver" strokeweight=".5pt">
                <v:stroke joinstyle="miter"/>
              </v:line>
              <v:line id="直線コネクタ 22" o:spid="_x0000_s1045" style="position:absolute;visibility:visible;mso-wrap-style:square" from="0,84201" to="54019,84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CDwMIAAADbAAAADwAAAGRycy9kb3ducmV2LnhtbESP3YrCMBSE7xd8h3AE79bUCuJWo6ig&#10;Fm9cfx7g0BzbYnNSmqj17Y0geDnMzDfMdN6aStypcaVlBYN+BII4s7rkXMH5tP4dg3AeWWNlmRQ8&#10;ycF81vmZYqLtgw90P/pcBAi7BBUU3teJlC4ryKDr25o4eBfbGPRBNrnUDT4C3FQyjqKRNFhyWCiw&#10;plVB2fV4MwpGengbmjQ9b0+H5T7bbRZ//1WuVK/bLiYgPLX+G/60U60gjuH9JfwA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7CDwMIAAADbAAAADwAAAAAAAAAAAAAA&#10;AAChAgAAZHJzL2Rvd25yZXYueG1sUEsFBgAAAAAEAAQA+QAAAJADAAAAAA==&#10;" strokecolor="silver" strokeweight=".5pt">
                <v:stroke joinstyle="miter"/>
              </v:line>
              <v:line id="直線コネクタ 23" o:spid="_x0000_s1046" style="position:absolute;visibility:visible;mso-wrap-style:square" from="0,88677" to="54019,88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wmW8MAAADbAAAADwAAAGRycy9kb3ducmV2LnhtbESP3YrCMBSE7wXfIRxh7zRdC6LdRlFB&#10;t3jjXx/g0JxtyzYnpYla394IC3s5zMw3TLrqTSPu1LnasoLPSQSCuLC65lJBft2N5yCcR9bYWCYF&#10;T3KwWg4HKSbaPvhM94svRYCwS1BB5X2bSOmKigy6iW2Jg/djO4M+yK6UusNHgJtGTqNoJg3WHBYq&#10;bGlbUfF7uRkFMx3fYpNl+ff1vDkWh/16cWpKpT5G/foLhKfe/4f/2plWMI3h/SX8ALl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8JlvDAAAA2wAAAA8AAAAAAAAAAAAA&#10;AAAAoQIAAGRycy9kb3ducmV2LnhtbFBLBQYAAAAABAAEAPkAAACRAwAAAAA=&#10;" strokecolor="silver" strokeweight=".5pt">
                <v:stroke joinstyle="miter"/>
              </v:line>
              <v:rect id="正方形/長方形 24" o:spid="_x0000_s1047" style="position:absolute;width:54019;height:88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GOWcIA&#10;AADbAAAADwAAAGRycy9kb3ducmV2LnhtbESP0WrCQBRE34X+w3ILfZG6UURs6iqiBvKq5gNus9ds&#10;2uzdmF1N+vfdguDjMDNnmNVmsI24U+drxwqmkwQEcel0zZWC4py9L0H4gKyxcUwKfsnDZv0yWmGq&#10;Xc9Hup9CJSKEfYoKTAhtKqUvDVn0E9cSR+/iOoshyq6SusM+wm0jZ0mykBZrjgsGW9oZKn9ON6tg&#10;Hr6+zX6K+fXQlx/jIsttdnFKvb0O208QgYbwDD/auVYwm8P/l/g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AY5ZwgAAANsAAAAPAAAAAAAAAAAAAAAAAJgCAABkcnMvZG93&#10;bnJldi54bWxQSwUGAAAAAAQABAD1AAAAhwMAAAAA&#10;" filled="f" strokecolor="silver" strokeweight="1pt">
                <v:fill opacity="0"/>
              </v:rect>
              <w10:wrap anchorx="page" anchory="page"/>
            </v:group>
          </w:pict>
        </mc:Fallback>
      </mc:AlternateContent>
    </w:r>
  </w:p>
  <w:p w14:paraId="057AB96C" w14:textId="77777777" w:rsidR="00F01ECA" w:rsidRDefault="00F01ECA" w:rsidP="00F01ECA">
    <w:pPr>
      <w:pStyle w:val="Header"/>
      <w:ind w:firstLineChars="3700" w:firstLine="7770"/>
    </w:pPr>
  </w:p>
  <w:p w14:paraId="691D487F" w14:textId="2B195265" w:rsidR="0020523B" w:rsidRDefault="00F01ECA" w:rsidP="00F01ECA">
    <w:pPr>
      <w:pStyle w:val="Header"/>
      <w:ind w:firstLineChars="3700" w:firstLine="7770"/>
    </w:pPr>
    <w:r>
      <w:rPr>
        <w:rFonts w:hint="eastAsia"/>
      </w:rPr>
      <w:t>様式４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135EB"/>
    <w:multiLevelType w:val="hybridMultilevel"/>
    <w:tmpl w:val="28827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0406EF"/>
    <w:multiLevelType w:val="hybridMultilevel"/>
    <w:tmpl w:val="7AAA3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4C6A29"/>
    <w:multiLevelType w:val="hybridMultilevel"/>
    <w:tmpl w:val="D8749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defaultTabStop w:val="839"/>
  <w:drawingGridHorizontalSpacing w:val="425"/>
  <w:drawingGridVerticalSpacing w:val="697"/>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23B"/>
    <w:rsid w:val="00034CD6"/>
    <w:rsid w:val="00045F66"/>
    <w:rsid w:val="0006272C"/>
    <w:rsid w:val="00092097"/>
    <w:rsid w:val="000C7D27"/>
    <w:rsid w:val="000F3017"/>
    <w:rsid w:val="001529C3"/>
    <w:rsid w:val="0020523B"/>
    <w:rsid w:val="003861D9"/>
    <w:rsid w:val="003B4F74"/>
    <w:rsid w:val="003D0F83"/>
    <w:rsid w:val="00435852"/>
    <w:rsid w:val="00437370"/>
    <w:rsid w:val="0058613A"/>
    <w:rsid w:val="00667813"/>
    <w:rsid w:val="006B6AD0"/>
    <w:rsid w:val="007205D5"/>
    <w:rsid w:val="00770D86"/>
    <w:rsid w:val="00787CCB"/>
    <w:rsid w:val="007960E2"/>
    <w:rsid w:val="007D0584"/>
    <w:rsid w:val="008E29CD"/>
    <w:rsid w:val="00916628"/>
    <w:rsid w:val="00A90ACE"/>
    <w:rsid w:val="00AA0728"/>
    <w:rsid w:val="00B5202A"/>
    <w:rsid w:val="00BA5BBC"/>
    <w:rsid w:val="00BD0AB7"/>
    <w:rsid w:val="00CC3A90"/>
    <w:rsid w:val="00D2136A"/>
    <w:rsid w:val="00D92D72"/>
    <w:rsid w:val="00E25BD3"/>
    <w:rsid w:val="00E323DD"/>
    <w:rsid w:val="00E52435"/>
    <w:rsid w:val="00E531A2"/>
    <w:rsid w:val="00EA4062"/>
    <w:rsid w:val="00EE3CFD"/>
    <w:rsid w:val="00F01ECA"/>
    <w:rsid w:val="00F1589E"/>
    <w:rsid w:val="00F22DAA"/>
    <w:rsid w:val="00FE5D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B8287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23B"/>
    <w:pPr>
      <w:widowControl w:val="0"/>
      <w:jc w:val="both"/>
    </w:pPr>
    <w:rPr>
      <w:rFonts w:ascii="Century" w:eastAsia="ＭＳ 明朝" w:hAnsi="Century"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523B"/>
    <w:pPr>
      <w:tabs>
        <w:tab w:val="center" w:pos="4252"/>
        <w:tab w:val="right" w:pos="8504"/>
      </w:tabs>
      <w:snapToGrid w:val="0"/>
    </w:pPr>
  </w:style>
  <w:style w:type="character" w:customStyle="1" w:styleId="HeaderChar">
    <w:name w:val="Header Char"/>
    <w:basedOn w:val="DefaultParagraphFont"/>
    <w:link w:val="Header"/>
    <w:uiPriority w:val="99"/>
    <w:rsid w:val="0020523B"/>
    <w:rPr>
      <w:rFonts w:ascii="Century" w:eastAsia="ＭＳ 明朝" w:hAnsi="Century" w:cs="Times New Roman"/>
      <w:szCs w:val="20"/>
    </w:rPr>
  </w:style>
  <w:style w:type="paragraph" w:styleId="Footer">
    <w:name w:val="footer"/>
    <w:basedOn w:val="Normal"/>
    <w:link w:val="FooterChar"/>
    <w:uiPriority w:val="99"/>
    <w:unhideWhenUsed/>
    <w:rsid w:val="0020523B"/>
    <w:pPr>
      <w:tabs>
        <w:tab w:val="center" w:pos="4252"/>
        <w:tab w:val="right" w:pos="8504"/>
      </w:tabs>
      <w:snapToGrid w:val="0"/>
    </w:pPr>
  </w:style>
  <w:style w:type="character" w:customStyle="1" w:styleId="FooterChar">
    <w:name w:val="Footer Char"/>
    <w:basedOn w:val="DefaultParagraphFont"/>
    <w:link w:val="Footer"/>
    <w:uiPriority w:val="99"/>
    <w:rsid w:val="0020523B"/>
    <w:rPr>
      <w:rFonts w:ascii="Century" w:eastAsia="ＭＳ 明朝" w:hAnsi="Century" w:cs="Times New Roman"/>
      <w:szCs w:val="20"/>
    </w:rPr>
  </w:style>
  <w:style w:type="paragraph" w:styleId="BalloonText">
    <w:name w:val="Balloon Text"/>
    <w:basedOn w:val="Normal"/>
    <w:link w:val="BalloonTextChar"/>
    <w:uiPriority w:val="99"/>
    <w:semiHidden/>
    <w:unhideWhenUsed/>
    <w:rsid w:val="007D0584"/>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7D0584"/>
    <w:rPr>
      <w:rFonts w:asciiTheme="majorHAnsi" w:eastAsiaTheme="majorEastAsia" w:hAnsiTheme="majorHAnsi" w:cstheme="majorBidi"/>
      <w:sz w:val="18"/>
      <w:szCs w:val="18"/>
    </w:rPr>
  </w:style>
  <w:style w:type="paragraph" w:styleId="ListParagraph">
    <w:name w:val="List Paragraph"/>
    <w:basedOn w:val="Normal"/>
    <w:uiPriority w:val="34"/>
    <w:qFormat/>
    <w:rsid w:val="007960E2"/>
    <w:pPr>
      <w:ind w:left="720"/>
      <w:contextualSpacing/>
    </w:pPr>
  </w:style>
  <w:style w:type="character" w:styleId="Hyperlink">
    <w:name w:val="Hyperlink"/>
    <w:basedOn w:val="DefaultParagraphFont"/>
    <w:uiPriority w:val="99"/>
    <w:unhideWhenUsed/>
    <w:rsid w:val="00916628"/>
    <w:rPr>
      <w:color w:val="0563C1" w:themeColor="hyperlink"/>
      <w:u w:val="single"/>
    </w:rPr>
  </w:style>
  <w:style w:type="character" w:styleId="UnresolvedMention">
    <w:name w:val="Unresolved Mention"/>
    <w:basedOn w:val="DefaultParagraphFont"/>
    <w:uiPriority w:val="99"/>
    <w:semiHidden/>
    <w:unhideWhenUsed/>
    <w:rsid w:val="009166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4390">
      <w:bodyDiv w:val="1"/>
      <w:marLeft w:val="0"/>
      <w:marRight w:val="0"/>
      <w:marTop w:val="0"/>
      <w:marBottom w:val="0"/>
      <w:divBdr>
        <w:top w:val="none" w:sz="0" w:space="0" w:color="auto"/>
        <w:left w:val="none" w:sz="0" w:space="0" w:color="auto"/>
        <w:bottom w:val="none" w:sz="0" w:space="0" w:color="auto"/>
        <w:right w:val="none" w:sz="0" w:space="0" w:color="auto"/>
      </w:divBdr>
      <w:divsChild>
        <w:div w:id="352878417">
          <w:marLeft w:val="0"/>
          <w:marRight w:val="0"/>
          <w:marTop w:val="0"/>
          <w:marBottom w:val="0"/>
          <w:divBdr>
            <w:top w:val="none" w:sz="0" w:space="0" w:color="auto"/>
            <w:left w:val="none" w:sz="0" w:space="0" w:color="auto"/>
            <w:bottom w:val="none" w:sz="0" w:space="0" w:color="auto"/>
            <w:right w:val="none" w:sz="0" w:space="0" w:color="auto"/>
          </w:divBdr>
          <w:divsChild>
            <w:div w:id="20874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5974">
      <w:bodyDiv w:val="1"/>
      <w:marLeft w:val="0"/>
      <w:marRight w:val="0"/>
      <w:marTop w:val="0"/>
      <w:marBottom w:val="0"/>
      <w:divBdr>
        <w:top w:val="none" w:sz="0" w:space="0" w:color="auto"/>
        <w:left w:val="none" w:sz="0" w:space="0" w:color="auto"/>
        <w:bottom w:val="none" w:sz="0" w:space="0" w:color="auto"/>
        <w:right w:val="none" w:sz="0" w:space="0" w:color="auto"/>
      </w:divBdr>
      <w:divsChild>
        <w:div w:id="325786406">
          <w:marLeft w:val="0"/>
          <w:marRight w:val="0"/>
          <w:marTop w:val="0"/>
          <w:marBottom w:val="0"/>
          <w:divBdr>
            <w:top w:val="none" w:sz="0" w:space="0" w:color="auto"/>
            <w:left w:val="none" w:sz="0" w:space="0" w:color="auto"/>
            <w:bottom w:val="none" w:sz="0" w:space="0" w:color="auto"/>
            <w:right w:val="none" w:sz="0" w:space="0" w:color="auto"/>
          </w:divBdr>
          <w:divsChild>
            <w:div w:id="439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18775">
      <w:bodyDiv w:val="1"/>
      <w:marLeft w:val="0"/>
      <w:marRight w:val="0"/>
      <w:marTop w:val="0"/>
      <w:marBottom w:val="0"/>
      <w:divBdr>
        <w:top w:val="none" w:sz="0" w:space="0" w:color="auto"/>
        <w:left w:val="none" w:sz="0" w:space="0" w:color="auto"/>
        <w:bottom w:val="none" w:sz="0" w:space="0" w:color="auto"/>
        <w:right w:val="none" w:sz="0" w:space="0" w:color="auto"/>
      </w:divBdr>
      <w:divsChild>
        <w:div w:id="1449156047">
          <w:marLeft w:val="0"/>
          <w:marRight w:val="0"/>
          <w:marTop w:val="0"/>
          <w:marBottom w:val="0"/>
          <w:divBdr>
            <w:top w:val="none" w:sz="0" w:space="0" w:color="auto"/>
            <w:left w:val="none" w:sz="0" w:space="0" w:color="auto"/>
            <w:bottom w:val="none" w:sz="0" w:space="0" w:color="auto"/>
            <w:right w:val="none" w:sz="0" w:space="0" w:color="auto"/>
          </w:divBdr>
          <w:divsChild>
            <w:div w:id="126650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FFFFFF"/>
        </a:solidFill>
        <a:ln w="635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35C3E-F8DA-45B9-BB0B-0BFA634DF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2023-11-23T12:38:00Z</dcterms:created>
  <dcterms:modified xsi:type="dcterms:W3CDTF">2023-12-05T10:36:00Z</dcterms:modified>
</cp:coreProperties>
</file>