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23B63" w14:textId="688F925F" w:rsidR="007A0301" w:rsidRDefault="00403CF1">
      <w:r w:rsidRPr="00403CF1">
        <w:t>Time needed to predict all subfolders: 96827.85 seconds</w:t>
      </w:r>
    </w:p>
    <w:sectPr w:rsidR="007A0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F1"/>
    <w:rsid w:val="00403CF1"/>
    <w:rsid w:val="007A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6F728"/>
  <w15:chartTrackingRefBased/>
  <w15:docId w15:val="{A8C500AF-764A-4053-ACEB-8B6C2010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Pautet</dc:creator>
  <cp:keywords/>
  <dc:description/>
  <cp:lastModifiedBy>Dominique Pautet</cp:lastModifiedBy>
  <cp:revision>1</cp:revision>
  <dcterms:created xsi:type="dcterms:W3CDTF">2024-08-16T22:42:00Z</dcterms:created>
  <dcterms:modified xsi:type="dcterms:W3CDTF">2024-08-16T22:42:00Z</dcterms:modified>
</cp:coreProperties>
</file>