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ĐẠI HỌC QUỐC GIA THÀNH PHỐ HỒ CHÍ MINH</w:t>
      </w:r>
    </w:p>
    <w:p w:rsidR="00000000" w:rsidDel="00000000" w:rsidP="00000000" w:rsidRDefault="00000000" w:rsidRPr="00000000" w14:paraId="00000002">
      <w:pPr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TRƯỜNG ĐẠI HỌC BÁCH KHOA</w:t>
      </w:r>
    </w:p>
    <w:p w:rsidR="00000000" w:rsidDel="00000000" w:rsidP="00000000" w:rsidRDefault="00000000" w:rsidRPr="00000000" w14:paraId="00000003">
      <w:pPr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KHOA KHOA HỌC VÀ KỸ THUẬT MÁY TÍNH</w:t>
      </w:r>
    </w:p>
    <w:p w:rsidR="00000000" w:rsidDel="00000000" w:rsidP="00000000" w:rsidRDefault="00000000" w:rsidRPr="00000000" w14:paraId="00000004">
      <w:pPr>
        <w:spacing w:after="0" w:before="120"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20"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906882" cy="1933204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882" cy="1933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HỆ CƠ SỞ DỮ LIỆU</w:t>
      </w:r>
    </w:p>
    <w:tbl>
      <w:tblPr>
        <w:tblStyle w:val="Table1"/>
        <w:tblW w:w="8931.0" w:type="dxa"/>
        <w:jc w:val="left"/>
        <w:tblInd w:w="1134.0" w:type="dxa"/>
        <w:tblBorders>
          <w:top w:color="4472c4" w:space="0" w:sz="12" w:val="single"/>
          <w:left w:color="000000" w:space="0" w:sz="0" w:val="nil"/>
          <w:bottom w:color="4472c4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931"/>
        <w:tblGridChange w:id="0">
          <w:tblGrid>
            <w:gridCol w:w="8931"/>
          </w:tblGrid>
        </w:tblGridChange>
      </w:tblGrid>
      <w:tr>
        <w:tc>
          <w:tcPr>
            <w:tcBorders>
              <w:top w:color="4472c4" w:space="0" w:sz="18" w:val="single"/>
              <w:bottom w:color="4472c4" w:space="0" w:sz="18" w:val="single"/>
            </w:tcBorders>
          </w:tcPr>
          <w:p w:rsidR="00000000" w:rsidDel="00000000" w:rsidP="00000000" w:rsidRDefault="00000000" w:rsidRPr="00000000" w14:paraId="00000008">
            <w:pPr>
              <w:spacing w:before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Individual Work:</w:t>
            </w:r>
          </w:p>
          <w:p w:rsidR="00000000" w:rsidDel="00000000" w:rsidP="00000000" w:rsidRDefault="00000000" w:rsidRPr="00000000" w14:paraId="00000009">
            <w:pPr>
              <w:spacing w:before="12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DDL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tabs>
          <w:tab w:val="left" w:pos="1547"/>
        </w:tabs>
        <w:ind w:firstLine="1134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20"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0" w:line="240" w:lineRule="auto"/>
        <w:ind w:left="1134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Họ và tên: Nguyễn Đặng Anh Phương</w:t>
      </w:r>
    </w:p>
    <w:p w:rsidR="00000000" w:rsidDel="00000000" w:rsidP="00000000" w:rsidRDefault="00000000" w:rsidRPr="00000000" w14:paraId="0000000D">
      <w:pPr>
        <w:spacing w:after="0" w:before="120" w:line="240" w:lineRule="auto"/>
        <w:ind w:left="1134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MSSV: 1813621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20"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TP. HỒ CHÍ MINH - THÁNG 11/2020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12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Topic lựa chọn.</w:t>
      </w:r>
    </w:p>
    <w:p w:rsidR="00000000" w:rsidDel="00000000" w:rsidP="00000000" w:rsidRDefault="00000000" w:rsidRPr="00000000" w14:paraId="00000018">
      <w:pPr>
        <w:spacing w:after="0" w:before="120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Với yêu cầu của bài tập lần này, em chọn Practice 1: Ship Tracking và Practice 4: Banking để hiện thực.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12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DBMS lựa chọn: SQL Server 2014.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Viết DDL: đã hiện thực trong file đính kèm, trong đó file p1_1813621_Phuong.sql dành cho Practice 1, p4_1813621_Phuong.sql dành cho Practice 4.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Một số note trong quá trình làm bài: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Screenshots.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beforeAutospacing="0"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Practice 1</w:t>
      </w:r>
    </w:p>
    <w:p w:rsidR="00000000" w:rsidDel="00000000" w:rsidP="00000000" w:rsidRDefault="00000000" w:rsidRPr="00000000" w14:paraId="0000001E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120"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Practice 4: Database Diagram render bởi SSMS</w:t>
      </w:r>
    </w:p>
    <w:p w:rsidR="00000000" w:rsidDel="00000000" w:rsidP="00000000" w:rsidRDefault="00000000" w:rsidRPr="00000000" w14:paraId="00000032">
      <w:pPr>
        <w:spacing w:after="0" w:before="12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839910" cy="8242300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824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pgSz w:h="16838" w:w="11906" w:orient="portrait"/>
      <w:pgMar w:bottom="567" w:top="567" w:left="567" w:right="567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color="6ce26c" w:space="0" w:sz="18" w:val="single"/>
        <w:bottom w:space="0" w:sz="0" w:val="nil"/>
        <w:right w:space="0" w:sz="0" w:val="nil"/>
        <w:between w:space="0" w:sz="0" w:val="nil"/>
      </w:pBdr>
      <w:shd w:fill="ffffff" w:val="clear"/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5c5c5c"/>
        <w:sz w:val="24"/>
        <w:szCs w:val="24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Đường lối cách mạng của Đảng Cộng sản Việt Nam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135255</wp:posOffset>
          </wp:positionH>
          <wp:positionV relativeFrom="paragraph">
            <wp:posOffset>39370</wp:posOffset>
          </wp:positionV>
          <wp:extent cx="320040" cy="325755"/>
          <wp:effectExtent b="0" l="0" r="0" t="0"/>
          <wp:wrapSquare wrapText="bothSides" distB="0" distT="0" distL="114300" distR="114300"/>
          <wp:docPr descr="Ảnh có chứa dừng&#10;&#10;Mô tả được tạo với mức tin cậy cao" id="36" name="image2.png"/>
          <a:graphic>
            <a:graphicData uri="http://schemas.openxmlformats.org/drawingml/2006/picture">
              <pic:pic>
                <pic:nvPicPr>
                  <pic:cNvPr descr="Ảnh có chứa dừng&#10;&#10;Mô tả được tạo với mức tin cậy ca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0040" cy="3257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color="6ce26c" w:space="0" w:sz="18" w:val="single"/>
        <w:bottom w:space="0" w:sz="0" w:val="nil"/>
        <w:right w:space="0" w:sz="0" w:val="nil"/>
        <w:between w:space="0" w:sz="0" w:val="nil"/>
      </w:pBdr>
      <w:shd w:fill="ffffff" w:val="clear"/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Văn hóa giao thông ở khu đô thị Đại học Quốc gia TP.HCM hiện nay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color="6ce26c" w:space="0" w:sz="18" w:val="single"/>
        <w:bottom w:space="0" w:sz="0" w:val="nil"/>
        <w:right w:space="0" w:sz="0" w:val="nil"/>
        <w:between w:space="0" w:sz="0" w:val="nil"/>
      </w:pBdr>
      <w:shd w:fill="ffffff" w:val="clear"/>
      <w:spacing w:after="0" w:before="0" w:line="259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12700</wp:posOffset>
              </wp:positionV>
              <wp:extent cx="6878955" cy="41275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20810" y="3780000"/>
                        <a:ext cx="685038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12700</wp:posOffset>
              </wp:positionV>
              <wp:extent cx="6878955" cy="41275"/>
              <wp:effectExtent b="0" l="0" r="0" t="0"/>
              <wp:wrapNone/>
              <wp:docPr id="3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8955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67C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45AE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45AE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F1C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53C1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5755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755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 w:val="1"/>
    <w:rsid w:val="0085755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7554"/>
    <w:rPr>
      <w:rFonts w:ascii="Times New Roman" w:hAnsi="Times New Roman"/>
      <w:sz w:val="28"/>
    </w:rPr>
  </w:style>
  <w:style w:type="paragraph" w:styleId="alt1" w:customStyle="1">
    <w:name w:val="alt1"/>
    <w:basedOn w:val="Normal"/>
    <w:rsid w:val="00857554"/>
    <w:pPr>
      <w:pBdr>
        <w:left w:color="6ce26c" w:space="0" w:sz="18" w:val="single"/>
      </w:pBdr>
      <w:shd w:color="auto" w:fill="ffffff" w:val="clear"/>
      <w:spacing w:after="0" w:line="210" w:lineRule="atLeast"/>
    </w:pPr>
    <w:rPr>
      <w:rFonts w:cs="Times New Roman" w:eastAsiaTheme="minorEastAsia"/>
      <w:color w:val="5c5c5c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45AE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45AE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45AE1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2961DF"/>
    <w:pPr>
      <w:tabs>
        <w:tab w:val="right" w:leader="dot" w:pos="9498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96334"/>
    <w:pPr>
      <w:tabs>
        <w:tab w:val="left" w:pos="709"/>
        <w:tab w:val="left" w:pos="851"/>
        <w:tab w:val="right" w:leader="dot" w:pos="10762"/>
      </w:tabs>
      <w:spacing w:after="100"/>
      <w:ind w:left="280" w:right="1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2961DF"/>
    <w:pPr>
      <w:tabs>
        <w:tab w:val="left" w:pos="993"/>
        <w:tab w:val="right" w:leader="dot" w:pos="9498"/>
      </w:tabs>
      <w:spacing w:after="100"/>
      <w:ind w:left="560"/>
      <w:jc w:val="both"/>
    </w:pPr>
  </w:style>
  <w:style w:type="character" w:styleId="Hyperlink">
    <w:name w:val="Hyperlink"/>
    <w:basedOn w:val="DefaultParagraphFont"/>
    <w:uiPriority w:val="99"/>
    <w:unhideWhenUsed w:val="1"/>
    <w:rsid w:val="00445AE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036BB6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036BB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036BB6"/>
    <w:rPr>
      <w:vertAlign w:val="superscript"/>
    </w:rPr>
  </w:style>
  <w:style w:type="character" w:styleId="Emphasis">
    <w:name w:val="Emphasis"/>
    <w:basedOn w:val="DefaultParagraphFont"/>
    <w:uiPriority w:val="20"/>
    <w:qFormat w:val="1"/>
    <w:rsid w:val="00A430BC"/>
    <w:rPr>
      <w:i w:val="1"/>
      <w:iCs w:val="1"/>
    </w:rPr>
  </w:style>
  <w:style w:type="character" w:styleId="fontstyle01" w:customStyle="1">
    <w:name w:val="fontstyle01"/>
    <w:basedOn w:val="DefaultParagraphFont"/>
    <w:rsid w:val="00E5570B"/>
    <w:rPr>
      <w:rFonts w:ascii="Times New Roman" w:cs="Times New Roman" w:hAnsi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fontstyle21" w:customStyle="1">
    <w:name w:val="fontstyle21"/>
    <w:basedOn w:val="DefaultParagraphFont"/>
    <w:rsid w:val="00E5570B"/>
    <w:rPr>
      <w:rFonts w:ascii="Times New Roman" w:cs="Times New Roman" w:hAnsi="Times New Roman" w:hint="default"/>
      <w:b w:val="0"/>
      <w:bCs w:val="0"/>
      <w:i w:val="1"/>
      <w:iCs w:val="1"/>
      <w:color w:val="000000"/>
      <w:sz w:val="26"/>
      <w:szCs w:val="26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256B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E472B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E472B9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03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03F56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B03F56"/>
    <w:rPr>
      <w:rFonts w:ascii="Courier New" w:cs="Courier New" w:eastAsia="Times New Roman" w:hAnsi="Courier New"/>
      <w:sz w:val="20"/>
      <w:szCs w:val="20"/>
    </w:rPr>
  </w:style>
  <w:style w:type="character" w:styleId="cp" w:customStyle="1">
    <w:name w:val="cp"/>
    <w:basedOn w:val="DefaultParagraphFont"/>
    <w:rsid w:val="00B03F56"/>
  </w:style>
  <w:style w:type="character" w:styleId="k" w:customStyle="1">
    <w:name w:val="k"/>
    <w:basedOn w:val="DefaultParagraphFont"/>
    <w:rsid w:val="00B03F56"/>
  </w:style>
  <w:style w:type="character" w:styleId="p" w:customStyle="1">
    <w:name w:val="p"/>
    <w:basedOn w:val="DefaultParagraphFont"/>
    <w:rsid w:val="00B03F56"/>
  </w:style>
  <w:style w:type="character" w:styleId="n" w:customStyle="1">
    <w:name w:val="n"/>
    <w:basedOn w:val="DefaultParagraphFont"/>
    <w:rsid w:val="001A1E72"/>
  </w:style>
  <w:style w:type="character" w:styleId="o" w:customStyle="1">
    <w:name w:val="o"/>
    <w:basedOn w:val="DefaultParagraphFont"/>
    <w:rsid w:val="001A1E72"/>
  </w:style>
  <w:style w:type="character" w:styleId="mi" w:customStyle="1">
    <w:name w:val="mi"/>
    <w:basedOn w:val="DefaultParagraphFont"/>
    <w:rsid w:val="001A1E72"/>
  </w:style>
  <w:style w:type="paragraph" w:styleId="Bibliography">
    <w:name w:val="Bibliography"/>
    <w:basedOn w:val="Normal"/>
    <w:next w:val="Normal"/>
    <w:uiPriority w:val="37"/>
    <w:unhideWhenUsed w:val="1"/>
    <w:rsid w:val="00022F0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22F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22F00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0B7952"/>
    <w:pPr>
      <w:spacing w:after="100" w:afterAutospacing="1" w:before="100" w:beforeAutospacing="1" w:line="240" w:lineRule="auto"/>
    </w:pPr>
    <w:rPr>
      <w:rFonts w:cs="Times New Roman" w:eastAsiaTheme="minorEastAsia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UBN/9YsXXQXHwpnWoKsqOkfqQ==">AMUW2mVDC3dGBWt8XTFtT8o1uSACveEfDmjvOeQSWArO3RGyUJIgN4IEW5/SHmtJASEEusOxWZ9GqB/auReBtaZ5bU3CaaGHETTNZlbvg5NvSiK+2j7FJEI=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2019-07-14T11:41:00Z</dcterms:created>
  <dc:creator>Tinh Nguyen</dc:creator>
</cp:coreProperties>
</file>