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Thuedi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January 2022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Packages/Namespaces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2. User Case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Coding Conventions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hyperlink w:anchor="_heading=h.undryh9jby6x">
            <w:r w:rsidDel="00000000" w:rsidR="00000000" w:rsidRPr="00000000">
              <w:rPr>
                <w:rtl w:val="0"/>
              </w:rPr>
              <w:t xml:space="preserve">.1. File Names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_heading=h.undryh9jby6x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3</w:t>
          </w:r>
          <w:hyperlink w:anchor="_heading=h.nmgm1maaemvj">
            <w:r w:rsidDel="00000000" w:rsidR="00000000" w:rsidRPr="00000000">
              <w:rPr>
                <w:rtl w:val="0"/>
              </w:rPr>
              <w:t xml:space="preserve">.2. File Organization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_heading=h.nmgm1maaemvj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b553ehf5e9t2">
            <w:r w:rsidDel="00000000" w:rsidR="00000000" w:rsidRPr="00000000">
              <w:rPr>
                <w:rtl w:val="0"/>
              </w:rPr>
              <w:t xml:space="preserve">Java Source Files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_heading=h.b553ehf5e9t2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3</w:t>
          </w:r>
          <w:hyperlink w:anchor="_heading=h.b5bwbc13soqp">
            <w:r w:rsidDel="00000000" w:rsidR="00000000" w:rsidRPr="00000000">
              <w:rPr>
                <w:rtl w:val="0"/>
              </w:rPr>
              <w:t xml:space="preserve">.3. Indentation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_heading=h.b5bwbc13soqp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3</w:t>
          </w:r>
          <w:hyperlink w:anchor="_heading=h.kj2sg1mtdrwk">
            <w:r w:rsidDel="00000000" w:rsidR="00000000" w:rsidRPr="00000000">
              <w:rPr>
                <w:rtl w:val="0"/>
              </w:rPr>
              <w:t xml:space="preserve">.4. Comments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_heading=h.kj2sg1mtdrwk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3</w:t>
          </w:r>
          <w:hyperlink w:anchor="_heading=h.wop2wnqtuufm">
            <w:r w:rsidDel="00000000" w:rsidR="00000000" w:rsidRPr="00000000">
              <w:rPr>
                <w:rtl w:val="0"/>
              </w:rPr>
              <w:t xml:space="preserve">.5. Declarations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_heading=h.wop2wnqtuufm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3</w:t>
          </w:r>
          <w:hyperlink w:anchor="_heading=h.wj2f82718car">
            <w:r w:rsidDel="00000000" w:rsidR="00000000" w:rsidRPr="00000000">
              <w:rPr>
                <w:rtl w:val="0"/>
              </w:rPr>
              <w:t xml:space="preserve">.6. Statements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_heading=h.wj2f82718car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3</w:t>
          </w:r>
          <w:hyperlink w:anchor="_heading=h.u71pshro1i28">
            <w:r w:rsidDel="00000000" w:rsidR="00000000" w:rsidRPr="00000000">
              <w:rPr>
                <w:rtl w:val="0"/>
              </w:rPr>
              <w:t xml:space="preserve">.7. White Space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_heading=h.u71pshro1i28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3</w:t>
          </w:r>
          <w:hyperlink w:anchor="_heading=h.1kpt4649omed">
            <w:r w:rsidDel="00000000" w:rsidR="00000000" w:rsidRPr="00000000">
              <w:rPr>
                <w:rtl w:val="0"/>
              </w:rPr>
              <w:t xml:space="preserve">.8. Naming Conventions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_heading=h.1kpt4649omed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b4yd1h5bfruv">
            <w:r w:rsidDel="00000000" w:rsidR="00000000" w:rsidRPr="00000000">
              <w:rPr>
                <w:rtl w:val="0"/>
              </w:rPr>
              <w:t xml:space="preserve">1. Database Schema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_heading=h.b4yd1h5bfruv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heading=h.bn2tbo9ty3wl">
            <w:r w:rsidDel="00000000" w:rsidR="00000000" w:rsidRPr="00000000">
              <w:rPr>
                <w:rtl w:val="0"/>
              </w:rPr>
              <w:t xml:space="preserve">2. Table Description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_heading=h.bn2tbo9ty3wl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9">
      <w:pPr>
        <w:pStyle w:val="Heading2"/>
        <w:rPr>
          <w:i w:val="1"/>
          <w:color w:val="0000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3425" cy="4495800"/>
            <wp:effectExtent b="0" l="0" r="0" t="0"/>
            <wp:docPr id="2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bean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The highest package hierarchically that will contain the whole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Containing views for the MVC model.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Containing controllers for the MVC model.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Containing models for the MVC model.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Contains database related classes.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util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Contains utility classes/functions for other classes to implement/consumn.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lib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Contains third-party libraries.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User case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eading=h.5vzcyqvmrey2" w:id="3"/>
      <w:bookmarkEnd w:id="3"/>
      <w:r w:rsidDel="00000000" w:rsidR="00000000" w:rsidRPr="00000000">
        <w:rPr>
          <w:rtl w:val="0"/>
        </w:rPr>
        <w:t xml:space="preserve">2.1. Admin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912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eading=h.jok9pmoed9d7" w:id="4"/>
      <w:bookmarkEnd w:id="4"/>
      <w:r w:rsidDel="00000000" w:rsidR="00000000" w:rsidRPr="00000000">
        <w:rPr>
          <w:rtl w:val="0"/>
        </w:rPr>
        <w:t xml:space="preserve">2.2. Landlord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xjne2aophz4z" w:id="5"/>
      <w:bookmarkEnd w:id="5"/>
      <w:r w:rsidDel="00000000" w:rsidR="00000000" w:rsidRPr="00000000">
        <w:rPr>
          <w:rtl w:val="0"/>
        </w:rPr>
        <w:t xml:space="preserve">2.3. User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mrv54d2lxt03" w:id="6"/>
      <w:bookmarkEnd w:id="6"/>
      <w:r w:rsidDel="00000000" w:rsidR="00000000" w:rsidRPr="00000000">
        <w:rPr>
          <w:rtl w:val="0"/>
        </w:rPr>
        <w:t xml:space="preserve">3. Coding Conventions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undryh9jby6x" w:id="7"/>
      <w:bookmarkEnd w:id="7"/>
      <w:r w:rsidDel="00000000" w:rsidR="00000000" w:rsidRPr="00000000">
        <w:rPr>
          <w:rtl w:val="0"/>
        </w:rPr>
        <w:t xml:space="preserve">3.1. File Names</w:t>
      </w:r>
    </w:p>
    <w:tbl>
      <w:tblPr>
        <w:tblStyle w:val="Table2"/>
        <w:tblW w:w="4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740"/>
        <w:tblGridChange w:id="0">
          <w:tblGrid>
            <w:gridCol w:w="2340"/>
            <w:gridCol w:w="1740"/>
          </w:tblGrid>
        </w:tblGridChange>
      </w:tblGrid>
      <w:tr>
        <w:trPr>
          <w:cantSplit w:val="0"/>
          <w:trHeight w:val="325.00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Suffix</w:t>
            </w:r>
          </w:p>
        </w:tc>
      </w:tr>
      <w:tr>
        <w:trPr>
          <w:cantSplit w:val="0"/>
          <w:trHeight w:val="325.00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.java</w:t>
            </w:r>
          </w:p>
        </w:tc>
      </w:tr>
      <w:tr>
        <w:trPr>
          <w:cantSplit w:val="0"/>
          <w:trHeight w:val="325.00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bytecode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.class</w:t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heading=h.nmgm1maaemvj" w:id="8"/>
      <w:bookmarkEnd w:id="8"/>
      <w:r w:rsidDel="00000000" w:rsidR="00000000" w:rsidRPr="00000000">
        <w:rPr>
          <w:rtl w:val="0"/>
        </w:rPr>
        <w:t xml:space="preserve">3.2. File Organization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file consists of sections that should be separated by blank lines and an optional comment identifying each section.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Files longer than 2000 lines are cumbersome and should be avoided.</w:t>
      </w:r>
    </w:p>
    <w:p w:rsidR="00000000" w:rsidDel="00000000" w:rsidP="00000000" w:rsidRDefault="00000000" w:rsidRPr="00000000" w14:paraId="00000062">
      <w:pPr>
        <w:pStyle w:val="Heading4"/>
        <w:ind w:left="720" w:firstLine="0"/>
        <w:rPr/>
      </w:pPr>
      <w:bookmarkStart w:colFirst="0" w:colLast="0" w:name="_heading=h.b553ehf5e9t2" w:id="9"/>
      <w:bookmarkEnd w:id="9"/>
      <w:r w:rsidDel="00000000" w:rsidR="00000000" w:rsidRPr="00000000">
        <w:rPr>
          <w:rtl w:val="0"/>
        </w:rPr>
        <w:t xml:space="preserve">Java Source Files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Java source file contains a single public class or interface. When private classes and interfaces are associated with a public class, you can put them in the same source file as the public class. The public class should be the first class or interface in the file.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source files have the following ordering: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Beginning comments.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and Import statements.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Class and interface declarations.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eading=h.b5bwbc13soqp" w:id="10"/>
      <w:bookmarkEnd w:id="10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.3. Indentation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 spaces should be used as the unit of indentation.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Length: Avoid lines longer than 80 characters, since they’re not handled well by many terminals and tools.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Wrapping Lines: When an expression will not fit on a single line, break it according to these general principles: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after a comma.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before an operator.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Prefer higher-level breaks to lower-level breaks.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Align the new line with the beginning of the expression at the same level on the previous line.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above rules lead to confusing code or to code that’s squished up against the right margin, just indent 8 spaces instead.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heading=h.kj2sg1mtdrwk" w:id="11"/>
      <w:bookmarkEnd w:id="11"/>
      <w:r w:rsidDel="00000000" w:rsidR="00000000" w:rsidRPr="00000000">
        <w:rPr>
          <w:rtl w:val="0"/>
        </w:rPr>
        <w:t xml:space="preserve">3.4. Comments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comment formats: Programs have four styles of implementation comments: block, single-line, trailing and end-of-line.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comments: Doc comments describe Java classes, interfaces, constructors, methods, and fields. Each doc comment is set inside the comment delimiters /**...*/, with one comment per API. Doc comments should not be positioned inside a method or constructor definition block, because Java associates documentation comments with the first declaration after the comment. 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heading=h.wop2wnqtuufm" w:id="12"/>
      <w:bookmarkEnd w:id="12"/>
      <w:r w:rsidDel="00000000" w:rsidR="00000000" w:rsidRPr="00000000">
        <w:rPr>
          <w:rtl w:val="0"/>
        </w:rPr>
        <w:t xml:space="preserve">3.5. Declarations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per line: One declaration per line is recommended since it encourages commenting.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Placement: Put declarations only at the beginning of blocks.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Initialization: Try to initialize local variables where they’re declared. The only reason not to initialize a variable where it’s declared is if the initial value depends on some computation occurring first.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and interface declarations: When coding Java classes and interfaces, the following formatting rules should be followed: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space between a method name and the parenthesis “(“ starting its parameter list.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space between a method name and the parenthesis “(“ starting its parameter list.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Closing brace “}” starts a line by itself indented to match its corresponding opening statement, except when it is a null statement the “}” should appear immediately after the “{“ 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are separated by a blank line.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heading=h.wj2f82718car" w:id="13"/>
      <w:bookmarkEnd w:id="13"/>
      <w:r w:rsidDel="00000000" w:rsidR="00000000" w:rsidRPr="00000000">
        <w:rPr>
          <w:rtl w:val="0"/>
        </w:rPr>
        <w:t xml:space="preserve">3.6. Statements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statements: Each line should contain at most one statement.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Compound statements: Compound statements are statements that contain lists of statements enclosed in braces “{ statements }”. 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u71pshro1i28" w:id="14"/>
      <w:bookmarkEnd w:id="14"/>
      <w:r w:rsidDel="00000000" w:rsidR="00000000" w:rsidRPr="00000000">
        <w:rPr>
          <w:rtl w:val="0"/>
        </w:rPr>
        <w:t xml:space="preserve">3.7. White Space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Blank lines: improve readability by setting off sections of code that are logically related.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Blank space.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heading=h.1kpt4649omed" w:id="15"/>
      <w:bookmarkEnd w:id="15"/>
      <w:r w:rsidDel="00000000" w:rsidR="00000000" w:rsidRPr="00000000">
        <w:rPr>
          <w:rtl w:val="0"/>
        </w:rPr>
        <w:t xml:space="preserve">3.8. Naming Conventions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 make programs more understandable by making them easier to read. They can also give information about the function of the identifier—for example, whether it’s a constant, package, or class—which can be helpful in understanding the code.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3znysh7" w:id="16"/>
      <w:bookmarkEnd w:id="16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heading=h.2et92p0" w:id="17"/>
      <w:bookmarkEnd w:id="17"/>
      <w:r w:rsidDel="00000000" w:rsidR="00000000" w:rsidRPr="00000000">
        <w:rPr>
          <w:rtl w:val="0"/>
        </w:rPr>
        <w:t xml:space="preserve">1. Login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ri6hlbiqqjah" w:id="18"/>
      <w:bookmarkEnd w:id="18"/>
      <w:r w:rsidDel="00000000" w:rsidR="00000000" w:rsidRPr="00000000">
        <w:rPr>
          <w:rtl w:val="0"/>
        </w:rPr>
        <w:t xml:space="preserve">2. Register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diagram: </w:t>
      </w: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heading=h.tv9kcavcbb60" w:id="19"/>
      <w:bookmarkEnd w:id="19"/>
      <w:r w:rsidDel="00000000" w:rsidR="00000000" w:rsidRPr="00000000">
        <w:rPr>
          <w:rtl w:val="0"/>
        </w:rPr>
        <w:t xml:space="preserve">3. Create Post &amp; 4. Pay to create post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Sequence diagram: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swlc5vmpc2yd" w:id="20"/>
      <w:bookmarkEnd w:id="20"/>
      <w:r w:rsidDel="00000000" w:rsidR="00000000" w:rsidRPr="00000000">
        <w:rPr>
          <w:rtl w:val="0"/>
        </w:rPr>
        <w:t xml:space="preserve">5. Update post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Sequence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heading=h.jcn7hpanunb1" w:id="21"/>
      <w:bookmarkEnd w:id="21"/>
      <w:r w:rsidDel="00000000" w:rsidR="00000000" w:rsidRPr="00000000">
        <w:rPr>
          <w:rtl w:val="0"/>
        </w:rPr>
        <w:t xml:space="preserve">6. Delete post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Sequence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xsdiptg55wi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heading=h.2m16wn5h84t1" w:id="23"/>
      <w:bookmarkEnd w:id="23"/>
      <w:r w:rsidDel="00000000" w:rsidR="00000000" w:rsidRPr="00000000">
        <w:rPr>
          <w:rtl w:val="0"/>
        </w:rPr>
        <w:t xml:space="preserve">7. Manage post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Sequence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fmx6zmgo2ss8" w:id="24"/>
      <w:bookmarkEnd w:id="24"/>
      <w:r w:rsidDel="00000000" w:rsidR="00000000" w:rsidRPr="00000000">
        <w:rPr>
          <w:rtl w:val="0"/>
        </w:rPr>
        <w:t xml:space="preserve">8. Post list &amp; 9. Paginate posts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Sequence diagram: </w:t>
      </w:r>
      <w:r w:rsidDel="00000000" w:rsidR="00000000" w:rsidRPr="00000000">
        <w:rPr/>
        <w:drawing>
          <wp:inline distB="114300" distT="114300" distL="114300" distR="114300">
            <wp:extent cx="5895975" cy="350742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16385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0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heading=h.6ey65k8hjj8l" w:id="25"/>
      <w:bookmarkEnd w:id="25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. Filter post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Sequence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heading=h.85iazl4vacrp" w:id="26"/>
      <w:bookmarkEnd w:id="26"/>
      <w:r w:rsidDel="00000000" w:rsidR="00000000" w:rsidRPr="00000000">
        <w:rPr>
          <w:rtl w:val="0"/>
        </w:rPr>
        <w:t xml:space="preserve">11. View post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Sequence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60152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s93cqgwf9m5q" w:id="27"/>
      <w:bookmarkEnd w:id="27"/>
      <w:r w:rsidDel="00000000" w:rsidR="00000000" w:rsidRPr="00000000">
        <w:rPr>
          <w:rtl w:val="0"/>
        </w:rPr>
        <w:t xml:space="preserve">12. Comment on post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Sequence diagram: 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heading=h.84wgziemdphm" w:id="28"/>
      <w:bookmarkEnd w:id="28"/>
      <w:r w:rsidDel="00000000" w:rsidR="00000000" w:rsidRPr="00000000">
        <w:rPr>
          <w:rtl w:val="0"/>
        </w:rPr>
        <w:t xml:space="preserve">13. View services near address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Sequence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heading=h.r7eh18jwlikq" w:id="29"/>
      <w:bookmarkEnd w:id="29"/>
      <w:r w:rsidDel="00000000" w:rsidR="00000000" w:rsidRPr="00000000">
        <w:rPr>
          <w:rtl w:val="0"/>
        </w:rPr>
        <w:t xml:space="preserve">14. User profile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Sequence diagram: </w:t>
      </w: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heading=h.4quuju7ct2a5" w:id="30"/>
      <w:bookmarkEnd w:id="30"/>
      <w:r w:rsidDel="00000000" w:rsidR="00000000" w:rsidRPr="00000000">
        <w:rPr>
          <w:rtl w:val="0"/>
        </w:rPr>
        <w:t xml:space="preserve">15. Admin page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Sequence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heading=h.wmuusjps5gmo" w:id="31"/>
      <w:bookmarkEnd w:id="31"/>
      <w:r w:rsidDel="00000000" w:rsidR="00000000" w:rsidRPr="00000000">
        <w:rPr>
          <w:rtl w:val="0"/>
        </w:rPr>
        <w:t xml:space="preserve">16. Report post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Sequence diagram: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heading=h.9j4v3iseph8" w:id="32"/>
      <w:bookmarkEnd w:id="32"/>
      <w:r w:rsidDel="00000000" w:rsidR="00000000" w:rsidRPr="00000000">
        <w:rPr>
          <w:rtl w:val="0"/>
        </w:rPr>
        <w:t xml:space="preserve">17. Review area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Sequence diagram: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eading=h.5tkeqq4mzva9" w:id="33"/>
      <w:bookmarkEnd w:id="33"/>
      <w:r w:rsidDel="00000000" w:rsidR="00000000" w:rsidRPr="00000000">
        <w:rPr>
          <w:rtl w:val="0"/>
        </w:rPr>
        <w:t xml:space="preserve">18. Bookmark post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Sequence diagram: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561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5575" l="1121" r="-1121" t="22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heading=h.cv3uwd526lgy" w:id="34"/>
      <w:bookmarkEnd w:id="34"/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  <w:t xml:space="preserve">. Manage bookmarks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Sequence diagram: 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081588" cy="3017766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017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heading=h.17dp8vu" w:id="35"/>
      <w:bookmarkEnd w:id="35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heading=h.b4yd1h5bfruv" w:id="36"/>
      <w:bookmarkEnd w:id="36"/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heading=h.bn2tbo9ty3wl" w:id="37"/>
      <w:bookmarkEnd w:id="37"/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3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user's information to log into the system: username, password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0" w:firstLine="0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role_id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 detail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user's information such as name, phone,...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user_id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Categorize user roles to be able to delegate different functions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post's information such as title, detail,...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user_id, address, property_type_id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Property type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Categorize post for users to easily filter and search information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 image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post's images so that users can easily visualize the room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post_id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post_id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 comment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comment of user in a post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post_id, 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 report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information of the post when the user reports a violation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post_id, 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Bookmark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Includes information about the posts the user has bookmarked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post_id, user_id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District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Includes information of all districts in Hanoi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Sub-district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Includes information of all sub-districts in Hanoi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district_id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6.png"/><Relationship Id="rId21" Type="http://schemas.openxmlformats.org/officeDocument/2006/relationships/image" Target="media/image2.png"/><Relationship Id="rId24" Type="http://schemas.openxmlformats.org/officeDocument/2006/relationships/image" Target="media/image2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8.png"/><Relationship Id="rId25" Type="http://schemas.openxmlformats.org/officeDocument/2006/relationships/image" Target="media/image10.png"/><Relationship Id="rId28" Type="http://schemas.openxmlformats.org/officeDocument/2006/relationships/image" Target="media/image20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1.png"/><Relationship Id="rId8" Type="http://schemas.openxmlformats.org/officeDocument/2006/relationships/image" Target="media/image12.jpg"/><Relationship Id="rId30" Type="http://schemas.openxmlformats.org/officeDocument/2006/relationships/image" Target="media/image17.png"/><Relationship Id="rId11" Type="http://schemas.openxmlformats.org/officeDocument/2006/relationships/image" Target="media/image15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22.png"/><Relationship Id="rId17" Type="http://schemas.openxmlformats.org/officeDocument/2006/relationships/image" Target="media/image24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RfdkebyyiNcl1kkzyM6xXhzZg==">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