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FB" w:rsidRDefault="009E1EA1" w:rsidP="009164BB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9E1EA1">
        <w:rPr>
          <w:rFonts w:ascii="Times New Roman" w:hAnsi="Times New Roman" w:cs="Times New Roman"/>
          <w:b/>
          <w:sz w:val="44"/>
          <w:szCs w:val="28"/>
        </w:rPr>
        <w:t>PHÂN TÍCH HỆ THỐNG</w:t>
      </w:r>
    </w:p>
    <w:p w:rsidR="009E1EA1" w:rsidRDefault="009E1EA1" w:rsidP="009164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9E1EA1" w:rsidRDefault="009E1EA1" w:rsidP="00916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Lược đồ Use case</w:t>
      </w:r>
    </w:p>
    <w:p w:rsidR="009E1EA1" w:rsidRDefault="009E1EA1" w:rsidP="009164BB">
      <w:pPr>
        <w:pStyle w:val="ListParagraph"/>
        <w:keepNext/>
        <w:spacing w:line="360" w:lineRule="auto"/>
        <w:ind w:left="0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D9B342" wp14:editId="0DBEE0D8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Pati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A1" w:rsidRDefault="009E1EA1" w:rsidP="009164BB">
      <w:pPr>
        <w:pStyle w:val="Caption"/>
        <w:spacing w:line="360" w:lineRule="auto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Use case cho bệnh nhân và y tá</w:t>
      </w:r>
    </w:p>
    <w:p w:rsidR="009E1EA1" w:rsidRDefault="009E1EA1" w:rsidP="009164BB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5A30B24" wp14:editId="0AEF6C14">
            <wp:extent cx="5957808" cy="3298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o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88" cy="33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A1" w:rsidRDefault="009E1EA1" w:rsidP="009164BB">
      <w:pPr>
        <w:pStyle w:val="Caption"/>
        <w:spacing w:line="360" w:lineRule="auto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Use case cho bác sỹ</w:t>
      </w:r>
    </w:p>
    <w:p w:rsidR="009E1EA1" w:rsidRDefault="009E1EA1" w:rsidP="009164B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6312D31" wp14:editId="679F8BE9">
            <wp:extent cx="5943600" cy="3823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Administr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A1" w:rsidRDefault="009E1EA1" w:rsidP="009164BB">
      <w:pPr>
        <w:pStyle w:val="Caption"/>
        <w:spacing w:line="360" w:lineRule="auto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Use case dành cho nhà quản lý phòng khám</w:t>
      </w:r>
    </w:p>
    <w:p w:rsidR="009E1EA1" w:rsidRPr="00A847D8" w:rsidRDefault="009E1EA1" w:rsidP="00916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7D8">
        <w:rPr>
          <w:rFonts w:ascii="Times New Roman" w:hAnsi="Times New Roman" w:cs="Times New Roman"/>
          <w:b/>
          <w:sz w:val="28"/>
          <w:szCs w:val="28"/>
        </w:rPr>
        <w:t>Đặc Tả use case</w:t>
      </w:r>
    </w:p>
    <w:p w:rsidR="009E1EA1" w:rsidRDefault="00E13C43" w:rsidP="00916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Đăng Ký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965"/>
        <w:gridCol w:w="5670"/>
      </w:tblGrid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UC1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dành cho người dùng đăng ký trở thành bệnh nhân của phòng khám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Bệnh Nhân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đăng nhập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tới trang chủ của website với tư cách là người dùng đã đăng nhập.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 chính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EA7">
              <w:rPr>
                <w:rFonts w:ascii="Times New Roman" w:hAnsi="Times New Roman" w:cs="Times New Roman"/>
                <w:sz w:val="28"/>
                <w:szCs w:val="28"/>
              </w:rPr>
              <w:t>Hiển thị form đăng ký bệnh nhân</w:t>
            </w:r>
          </w:p>
          <w:p w:rsidR="00EE6EA7" w:rsidRPr="00EE6EA7" w:rsidRDefault="00EE6EA7" w:rsidP="009164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EA7">
              <w:rPr>
                <w:rFonts w:ascii="Times New Roman" w:hAnsi="Times New Roman" w:cs="Times New Roman"/>
                <w:sz w:val="28"/>
                <w:szCs w:val="28"/>
              </w:rPr>
              <w:t>Nhập thông tin để đăng ký</w:t>
            </w:r>
          </w:p>
          <w:p w:rsidR="00EE6EA7" w:rsidRDefault="00EE6EA7" w:rsidP="009164BB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EA7"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đăng ký.</w:t>
            </w:r>
          </w:p>
          <w:p w:rsidR="00EE6EA7" w:rsidRPr="00EE6EA7" w:rsidRDefault="00EE6EA7" w:rsidP="009164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EA7">
              <w:rPr>
                <w:rFonts w:ascii="Times New Roman" w:hAnsi="Times New Roman" w:cs="Times New Roman"/>
                <w:sz w:val="28"/>
                <w:szCs w:val="28"/>
              </w:rPr>
              <w:t>Nếu thành công chuyển về trang đăng nhậ</w:t>
            </w:r>
            <w:r w:rsidRPr="00EE6EA7"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  <w:p w:rsidR="00EE6EA7" w:rsidRPr="00EE6EA7" w:rsidRDefault="00EE6EA7" w:rsidP="009164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EA7">
              <w:rPr>
                <w:rFonts w:ascii="Times New Roman" w:hAnsi="Times New Roman" w:cs="Times New Roman"/>
                <w:sz w:val="28"/>
                <w:szCs w:val="28"/>
              </w:rPr>
              <w:t>Bệnh nhân có thể đăng nhập với tài khoản vừa tạo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5670" w:type="dxa"/>
          </w:tcPr>
          <w:p w:rsidR="00EE6EA7" w:rsidRDefault="00EE6EA7" w:rsidP="009164B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username đã tồn tại</w:t>
            </w:r>
          </w:p>
          <w:p w:rsidR="00EE6EA7" w:rsidRDefault="00EE6EA7" w:rsidP="009164B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nhập vào không được rỗng</w:t>
            </w:r>
          </w:p>
          <w:p w:rsidR="00EE6EA7" w:rsidRDefault="00EE6EA7" w:rsidP="009164B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đúng định dạng email</w:t>
            </w:r>
          </w:p>
          <w:p w:rsidR="003C0143" w:rsidRPr="003C0143" w:rsidRDefault="003C0143" w:rsidP="009164B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phải ít nhất 6 ký tự</w:t>
            </w:r>
          </w:p>
        </w:tc>
      </w:tr>
      <w:tr w:rsidR="00EE6EA7" w:rsidTr="00EE6EA7">
        <w:tc>
          <w:tcPr>
            <w:tcW w:w="296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5670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sẽ hiển thị lỗi và người dùng phải nhập lại thông tin.</w:t>
            </w:r>
          </w:p>
        </w:tc>
      </w:tr>
    </w:tbl>
    <w:p w:rsidR="00E13C43" w:rsidRDefault="00E13C43" w:rsidP="009164B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3C43" w:rsidRDefault="00E13C43" w:rsidP="00916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Đăng Ký Lịch Hẹn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8"/>
      </w:tblGrid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UC2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để bệnh nhân đăng ký lịch khám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Actor chính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Bệnh nhân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nhập</w:t>
            </w:r>
            <w:r w:rsidR="000E6837">
              <w:rPr>
                <w:rFonts w:ascii="Times New Roman" w:hAnsi="Times New Roman" w:cs="Times New Roman"/>
                <w:sz w:val="28"/>
                <w:szCs w:val="28"/>
              </w:rPr>
              <w:t xml:space="preserve"> với vai trò bệnh nhân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đăng ký lịch khám thành công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3C0143" w:rsidRDefault="003C0143" w:rsidP="009164B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143">
              <w:rPr>
                <w:rFonts w:ascii="Times New Roman" w:hAnsi="Times New Roman" w:cs="Times New Roman"/>
                <w:sz w:val="28"/>
                <w:szCs w:val="28"/>
              </w:rPr>
              <w:t>Hiển thị form đăng ký lịch khám</w:t>
            </w:r>
          </w:p>
          <w:p w:rsidR="003C0143" w:rsidRDefault="003C0143" w:rsidP="009164B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143">
              <w:rPr>
                <w:rFonts w:ascii="Times New Roman" w:hAnsi="Times New Roman" w:cs="Times New Roman"/>
                <w:sz w:val="28"/>
                <w:szCs w:val="28"/>
              </w:rPr>
              <w:t>Nhập thông tin để đăng ký</w:t>
            </w:r>
          </w:p>
          <w:p w:rsidR="003C0143" w:rsidRDefault="003C0143" w:rsidP="009164B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143">
              <w:rPr>
                <w:rFonts w:ascii="Times New Roman" w:hAnsi="Times New Roman" w:cs="Times New Roman"/>
                <w:sz w:val="28"/>
                <w:szCs w:val="28"/>
              </w:rPr>
              <w:t>Nhấn nút đăng ký</w:t>
            </w:r>
          </w:p>
          <w:p w:rsidR="003C0143" w:rsidRPr="003C0143" w:rsidRDefault="003C0143" w:rsidP="009164B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143">
              <w:rPr>
                <w:rFonts w:ascii="Times New Roman" w:hAnsi="Times New Roman" w:cs="Times New Roman"/>
                <w:sz w:val="28"/>
                <w:szCs w:val="28"/>
              </w:rPr>
              <w:t>Nếu thành công chuyển về trang lịch sử đăng ký</w:t>
            </w:r>
          </w:p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675" w:type="dxa"/>
          </w:tcPr>
          <w:p w:rsidR="003C0143" w:rsidRDefault="003C0143" w:rsidP="009164B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khám bệnh phải là tương lai</w:t>
            </w:r>
          </w:p>
          <w:p w:rsidR="003C0143" w:rsidRPr="003C0143" w:rsidRDefault="003C0143" w:rsidP="009164B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ngày khám chỉ được 100 ca khám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lỗi khi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đăng ký lị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khám</w:t>
            </w:r>
          </w:p>
        </w:tc>
      </w:tr>
    </w:tbl>
    <w:p w:rsidR="00EE6EA7" w:rsidRDefault="00EE6EA7" w:rsidP="009164B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3C43" w:rsidRDefault="00E13C43" w:rsidP="00916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Xác Nhận Lịch Hẹn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366"/>
      </w:tblGrid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UC3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EE6EA7" w:rsidRDefault="003C0143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để cho y tá xác nhận lịch hẹn mà bệnh nhân đã đặt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675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 Tá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nhập với vai trò Y tá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4675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mail cho bệnh nhân và trạng thái lịch khám chuyển sang thành CONFIRMED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0E6837" w:rsidRDefault="000E6837" w:rsidP="009164B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Hiển thị danh sách lịch hẹn chưa được xác nhận</w:t>
            </w:r>
          </w:p>
          <w:p w:rsidR="000E6837" w:rsidRDefault="000E6837" w:rsidP="009164B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Nhấn nút xác nhận để xác nhận lịch hẹn</w:t>
            </w:r>
          </w:p>
          <w:p w:rsidR="00EE6EA7" w:rsidRPr="000E6837" w:rsidRDefault="000E6837" w:rsidP="009164BB">
            <w:pPr>
              <w:pStyle w:val="NormalWeb"/>
              <w:numPr>
                <w:ilvl w:val="0"/>
                <w:numId w:val="12"/>
              </w:numPr>
              <w:spacing w:before="0" w:beforeAutospacing="0" w:after="160" w:afterAutospacing="0"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sẽ tự gửi mail cho bệnh nhân để thông báo xác nhận lịch hẹn thành công.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6EA7" w:rsidRDefault="00EE6EA7" w:rsidP="009164B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3C43" w:rsidRDefault="00E13C43" w:rsidP="00916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Khám Bệ</w:t>
      </w:r>
      <w:r w:rsidR="00EE6EA7">
        <w:rPr>
          <w:rFonts w:ascii="Times New Roman" w:hAnsi="Times New Roman" w:cs="Times New Roman"/>
          <w:sz w:val="28"/>
          <w:szCs w:val="28"/>
        </w:rPr>
        <w:t>nh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3955"/>
        <w:gridCol w:w="4680"/>
      </w:tblGrid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</w:t>
            </w:r>
          </w:p>
        </w:tc>
        <w:tc>
          <w:tcPr>
            <w:tcW w:w="468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80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UC4</w:t>
            </w: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80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thể hiện quy trình khám bệnh cho bệnh nhân. Thực hiện bởi bác sỹ</w:t>
            </w: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680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Bác Sỹ</w:t>
            </w: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680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80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nhập với vai trò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Bác sỹ</w:t>
            </w: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80" w:type="dxa"/>
          </w:tcPr>
          <w:p w:rsidR="00EE6EA7" w:rsidRDefault="000E683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thành công toa thuốc</w:t>
            </w: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hoạt động chính</w:t>
            </w:r>
          </w:p>
        </w:tc>
        <w:tc>
          <w:tcPr>
            <w:tcW w:w="4680" w:type="dxa"/>
          </w:tcPr>
          <w:p w:rsidR="000E6837" w:rsidRPr="000E6837" w:rsidRDefault="000E6837" w:rsidP="009164BB">
            <w:pPr>
              <w:numPr>
                <w:ilvl w:val="0"/>
                <w:numId w:val="1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form cho bệnh án</w:t>
            </w:r>
          </w:p>
          <w:p w:rsidR="000E6837" w:rsidRPr="000E6837" w:rsidRDefault="000E6837" w:rsidP="009164BB">
            <w:pPr>
              <w:numPr>
                <w:ilvl w:val="0"/>
                <w:numId w:val="1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Nhập đầy đủ thông tin cho bệnh nhân như triệu chứng, kết </w:t>
            </w:r>
            <w:proofErr w:type="gramStart"/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  <w:proofErr w:type="gramEnd"/>
          </w:p>
          <w:p w:rsidR="000E6837" w:rsidRPr="000E6837" w:rsidRDefault="000E6837" w:rsidP="009164BB">
            <w:pPr>
              <w:numPr>
                <w:ilvl w:val="0"/>
                <w:numId w:val="1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thành công chuyển sang trang toa thuốc</w:t>
            </w:r>
          </w:p>
          <w:p w:rsidR="000E6837" w:rsidRPr="000E6837" w:rsidRDefault="000E6837" w:rsidP="009164BB">
            <w:pPr>
              <w:numPr>
                <w:ilvl w:val="0"/>
                <w:numId w:val="1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Thêm thuốc cho bệnh nhân và nhập thông tin về liều lượng, tần suất, số lượng </w:t>
            </w:r>
            <w:proofErr w:type="gramStart"/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thuốc,…</w:t>
            </w:r>
            <w:proofErr w:type="gramEnd"/>
          </w:p>
          <w:p w:rsidR="000E6837" w:rsidRPr="000E6837" w:rsidRDefault="000E6837" w:rsidP="009164BB">
            <w:pPr>
              <w:numPr>
                <w:ilvl w:val="0"/>
                <w:numId w:val="1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toa thuốc</w:t>
            </w:r>
          </w:p>
          <w:p w:rsidR="000E6837" w:rsidRPr="000E6837" w:rsidRDefault="000E6837" w:rsidP="009164BB">
            <w:pPr>
              <w:numPr>
                <w:ilvl w:val="0"/>
                <w:numId w:val="1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thành công, chuyển lại trang khám bệnh</w:t>
            </w:r>
          </w:p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4680" w:type="dxa"/>
          </w:tcPr>
          <w:p w:rsidR="00EE6EA7" w:rsidRDefault="000E6837" w:rsidP="009164BB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thông tin trong bệnh án không được trống</w:t>
            </w:r>
          </w:p>
          <w:p w:rsidR="000E6837" w:rsidRDefault="000E6837" w:rsidP="009164BB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khám bệnh phải lớn hơn 0</w:t>
            </w:r>
          </w:p>
          <w:p w:rsidR="000E6837" w:rsidRDefault="00102AA9" w:rsidP="009164BB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đầy đủ thông tin trong toa thuốc</w:t>
            </w:r>
          </w:p>
        </w:tc>
      </w:tr>
      <w:tr w:rsidR="00EE6EA7" w:rsidTr="000E6837">
        <w:tc>
          <w:tcPr>
            <w:tcW w:w="395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680" w:type="dxa"/>
          </w:tcPr>
          <w:p w:rsidR="00EE6EA7" w:rsidRDefault="00102AA9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tiến hành thông báo lỗi ra giao diện và bác sỹ phải thực hiện lại quy trình khám bệnh</w:t>
            </w:r>
          </w:p>
        </w:tc>
      </w:tr>
    </w:tbl>
    <w:p w:rsidR="00EE6EA7" w:rsidRDefault="00102AA9" w:rsidP="009164B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E13C43" w:rsidRDefault="00E13C43" w:rsidP="00916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Lịch Trực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:rsidR="00EE6EA7" w:rsidRDefault="00102AA9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UC5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EE6EA7" w:rsidRDefault="00102AA9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để tạo lịch trực cho từng nhân viên (Bác sỹ, y tá)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chính</w:t>
            </w:r>
          </w:p>
        </w:tc>
        <w:tc>
          <w:tcPr>
            <w:tcW w:w="4675" w:type="dxa"/>
          </w:tcPr>
          <w:p w:rsidR="00EE6EA7" w:rsidRDefault="00102AA9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phụ</w:t>
            </w:r>
          </w:p>
        </w:tc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EE6EA7" w:rsidRDefault="00102AA9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với tư cách là người quản lý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EE6EA7" w:rsidRDefault="00102AA9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tạo thành công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hoạt động chính</w:t>
            </w:r>
          </w:p>
        </w:tc>
        <w:tc>
          <w:tcPr>
            <w:tcW w:w="4675" w:type="dxa"/>
          </w:tcPr>
          <w:p w:rsidR="00102AA9" w:rsidRDefault="00102AA9" w:rsidP="009164B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AA9">
              <w:rPr>
                <w:rFonts w:ascii="Times New Roman" w:hAnsi="Times New Roman" w:cs="Times New Roman"/>
                <w:sz w:val="28"/>
                <w:szCs w:val="28"/>
              </w:rPr>
              <w:t>Hiển thị form để tạo lịch trực</w:t>
            </w:r>
          </w:p>
          <w:p w:rsidR="00102AA9" w:rsidRDefault="00102AA9" w:rsidP="009164B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AA9">
              <w:rPr>
                <w:rFonts w:ascii="Times New Roman" w:hAnsi="Times New Roman" w:cs="Times New Roman"/>
                <w:sz w:val="28"/>
                <w:szCs w:val="28"/>
              </w:rPr>
              <w:t>Nhập thông tin về thời gian trực, ca trực, nhân viên trực và phòng trực để tạo</w:t>
            </w:r>
          </w:p>
          <w:p w:rsidR="00102AA9" w:rsidRDefault="00102AA9" w:rsidP="009164B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AA9">
              <w:rPr>
                <w:rFonts w:ascii="Times New Roman" w:hAnsi="Times New Roman" w:cs="Times New Roman"/>
                <w:sz w:val="28"/>
                <w:szCs w:val="28"/>
              </w:rPr>
              <w:t>Nhấn nút thêm lịch trực</w:t>
            </w:r>
          </w:p>
          <w:p w:rsidR="00102AA9" w:rsidRPr="00102AA9" w:rsidRDefault="00102AA9" w:rsidP="009164B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AA9">
              <w:rPr>
                <w:rFonts w:ascii="Times New Roman" w:hAnsi="Times New Roman" w:cs="Times New Roman"/>
                <w:sz w:val="28"/>
                <w:szCs w:val="28"/>
              </w:rPr>
              <w:t>Nếu thành công thông báo tạo thành công</w:t>
            </w:r>
          </w:p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Thay thế</w:t>
            </w:r>
          </w:p>
        </w:tc>
        <w:tc>
          <w:tcPr>
            <w:tcW w:w="4675" w:type="dxa"/>
          </w:tcPr>
          <w:p w:rsidR="00EE6EA7" w:rsidRDefault="00102AA9" w:rsidP="009164BB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trực phải là tương lai</w:t>
            </w:r>
          </w:p>
        </w:tc>
      </w:tr>
      <w:tr w:rsidR="00EE6EA7" w:rsidTr="007A5278">
        <w:tc>
          <w:tcPr>
            <w:tcW w:w="4675" w:type="dxa"/>
          </w:tcPr>
          <w:p w:rsidR="00EE6EA7" w:rsidRDefault="00EE6EA7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Ngoại lệ</w:t>
            </w:r>
          </w:p>
        </w:tc>
        <w:tc>
          <w:tcPr>
            <w:tcW w:w="4675" w:type="dxa"/>
          </w:tcPr>
          <w:p w:rsidR="00EE6EA7" w:rsidRDefault="00102AA9" w:rsidP="009164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lỗi và người quản lý phải nhập lại thông tin</w:t>
            </w:r>
          </w:p>
        </w:tc>
      </w:tr>
    </w:tbl>
    <w:p w:rsidR="00EE6EA7" w:rsidRDefault="00EE6EA7" w:rsidP="009164B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AA9" w:rsidRDefault="00102AA9" w:rsidP="009164B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:rsidR="00102AA9" w:rsidRDefault="00102AA9" w:rsidP="00916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</w:t>
      </w:r>
    </w:p>
    <w:p w:rsidR="00102AA9" w:rsidRDefault="00102AA9" w:rsidP="009164B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2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A9" w:rsidRDefault="009164BB" w:rsidP="00916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Lược đồ cơ sở dữ liệu</w:t>
      </w: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164BB">
        <w:rPr>
          <w:rFonts w:ascii="Times New Roman" w:hAnsi="Times New Roman" w:cs="Times New Roman"/>
          <w:sz w:val="28"/>
          <w:szCs w:val="28"/>
        </w:rPr>
        <w:t>Dựa trên thông tin từ Class Diagram và quan hệ đã xác định, chúng ta có thể bắt đầu thiết kế cơ sở dữ liệu MySQL</w:t>
      </w:r>
      <w:r>
        <w:rPr>
          <w:rFonts w:ascii="Times New Roman" w:hAnsi="Times New Roman" w:cs="Times New Roman"/>
          <w:sz w:val="28"/>
          <w:szCs w:val="28"/>
        </w:rPr>
        <w:t>. Với mỗi mỗi class sẽ tương ứng là 1 bảng và các thuộc tính của class sẽ tương ứng với bảng đó.</w:t>
      </w: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164BB">
        <w:rPr>
          <w:rFonts w:ascii="Times New Roman" w:hAnsi="Times New Roman" w:cs="Times New Roman"/>
          <w:b/>
          <w:sz w:val="28"/>
          <w:szCs w:val="28"/>
        </w:rPr>
        <w:t>Bảng User</w:t>
      </w:r>
      <w:r>
        <w:rPr>
          <w:rFonts w:ascii="Times New Roman" w:hAnsi="Times New Roman" w:cs="Times New Roman"/>
          <w:sz w:val="28"/>
          <w:szCs w:val="28"/>
        </w:rPr>
        <w:t>: Lưu trữ thông tin người dùng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dùng để đăng nhập vào hệ thống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để đăng nhập vào hệ thống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 đầy đủ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của người dùng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của người dùng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userRole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từng người dùng. Chứa giá trị enum bao gồm: PATIENT(Bệnh nhân), DOCTOR(Bác sỹ), NURSE(Y tá), ADMIN(Người quản lý), OWNER(Chủ Phòng khám).</w:t>
            </w:r>
          </w:p>
        </w:tc>
      </w:tr>
      <w:tr w:rsidR="009164BB" w:rsidTr="009164BB">
        <w:tc>
          <w:tcPr>
            <w:tcW w:w="715" w:type="dxa"/>
          </w:tcPr>
          <w:p w:rsidR="009164BB" w:rsidRDefault="009164BB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865" w:type="dxa"/>
          </w:tcPr>
          <w:p w:rsidR="009164BB" w:rsidRDefault="00FE7397" w:rsidP="009164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email của người dùng. Dùng để gửi mail khi xác nhận lịch khám.</w:t>
            </w:r>
          </w:p>
        </w:tc>
      </w:tr>
    </w:tbl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t xml:space="preserve">Bảng </w:t>
      </w:r>
      <w:r w:rsidRPr="00FE7397">
        <w:rPr>
          <w:rFonts w:ascii="Times New Roman" w:hAnsi="Times New Roman" w:cs="Times New Roman"/>
          <w:b/>
          <w:sz w:val="28"/>
          <w:szCs w:val="28"/>
        </w:rPr>
        <w:t>Appointment</w:t>
      </w:r>
      <w:r>
        <w:rPr>
          <w:rFonts w:ascii="Times New Roman" w:hAnsi="Times New Roman" w:cs="Times New Roman"/>
          <w:sz w:val="28"/>
          <w:szCs w:val="28"/>
        </w:rPr>
        <w:t>:</w:t>
      </w:r>
      <w:r w:rsidR="00FE7397">
        <w:rPr>
          <w:rFonts w:ascii="Times New Roman" w:hAnsi="Times New Roman" w:cs="Times New Roman"/>
          <w:sz w:val="28"/>
          <w:szCs w:val="28"/>
        </w:rPr>
        <w:t xml:space="preserve"> Chứa thông tin lịch khám của bệnh nhân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appointmentId</w:t>
            </w:r>
          </w:p>
        </w:tc>
        <w:tc>
          <w:tcPr>
            <w:tcW w:w="486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E7397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486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bệnh trạng khi đăng ký lịch khám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486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đăng Ký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appointmentDate</w:t>
            </w:r>
          </w:p>
        </w:tc>
        <w:tc>
          <w:tcPr>
            <w:tcW w:w="486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khám Bệnh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78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appointmentStatus</w:t>
            </w:r>
          </w:p>
        </w:tc>
        <w:tc>
          <w:tcPr>
            <w:tcW w:w="4865" w:type="dxa"/>
          </w:tcPr>
          <w:p w:rsidR="00FE7397" w:rsidRDefault="00E34EC1" w:rsidP="00E34E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của lịch khám. Giá trị là enum bao gồm: WAITTING(Chờ xác nhận), CANCLED(Huỷ lịch khám), CONFIRMED(Đã xác nhận bởi y tá), PRESENT(Bệnh nhân đã tới khám), ABSENT(Bệnh nhân đã vắng mặt), FINISHED(Kết thúc khám bệnh)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</w:p>
        </w:tc>
        <w:tc>
          <w:tcPr>
            <w:tcW w:w="486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đăng ký khám. Khoá ngoại liên kết tới bảng userId của User. Patient sẽ tự động thêm vào dựa vào người dùng đang đăng nhập.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nurse</w:t>
            </w:r>
          </w:p>
        </w:tc>
        <w:tc>
          <w:tcPr>
            <w:tcW w:w="4865" w:type="dxa"/>
          </w:tcPr>
          <w:p w:rsidR="00FE7397" w:rsidRDefault="00E34EC1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 tá xác nhận lịch khám. Khoá ngoại liên kết </w:t>
            </w:r>
            <w:r w:rsidR="002A74A7">
              <w:rPr>
                <w:rFonts w:ascii="Times New Roman" w:hAnsi="Times New Roman" w:cs="Times New Roman"/>
                <w:sz w:val="28"/>
                <w:szCs w:val="28"/>
              </w:rPr>
              <w:t>userId của user.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5" w:type="dxa"/>
          </w:tcPr>
          <w:p w:rsidR="00FE7397" w:rsidRDefault="002A74A7" w:rsidP="00FE73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Specialization</w:t>
            </w:r>
          </w:p>
        </w:tc>
        <w:tc>
          <w:tcPr>
            <w:tcW w:w="4865" w:type="dxa"/>
          </w:tcPr>
          <w:p w:rsidR="00FE7397" w:rsidRDefault="002A74A7" w:rsidP="002A74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Bệnh nhân chọn loại khoa bệnh để đăng ký. Khoá ngoại liên kết với specializationId của bảng specialization</w:t>
            </w:r>
          </w:p>
        </w:tc>
      </w:tr>
    </w:tbl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t>Bảng Doctor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9164BB" w:rsidRDefault="002A74A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doctorId</w:t>
            </w:r>
          </w:p>
        </w:tc>
        <w:tc>
          <w:tcPr>
            <w:tcW w:w="4865" w:type="dxa"/>
          </w:tcPr>
          <w:p w:rsidR="009164BB" w:rsidRDefault="002A74A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9164BB" w:rsidRDefault="002A74A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specialization</w:t>
            </w:r>
          </w:p>
        </w:tc>
        <w:tc>
          <w:tcPr>
            <w:tcW w:w="4865" w:type="dxa"/>
          </w:tcPr>
          <w:p w:rsidR="009164BB" w:rsidRDefault="002A74A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 bệnh mà bác sỹ làm việc. Được tạo ra lúc người quản lý thêm bác sỹ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Khoá ngoại liên kết với specializationId của bảng specialization</w:t>
            </w:r>
          </w:p>
        </w:tc>
      </w:tr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9164BB" w:rsidRDefault="002A74A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4865" w:type="dxa"/>
          </w:tcPr>
          <w:p w:rsidR="009164BB" w:rsidRDefault="002A74A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tin của bác sỹ.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Khoá ngoại liên kết userId của user.</w:t>
            </w:r>
          </w:p>
        </w:tc>
      </w:tr>
    </w:tbl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t>Bảng Specialization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78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2A74A7" w:rsidTr="007A5278">
        <w:tc>
          <w:tcPr>
            <w:tcW w:w="71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specializationId</w:t>
            </w:r>
          </w:p>
        </w:tc>
        <w:tc>
          <w:tcPr>
            <w:tcW w:w="486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2A74A7" w:rsidTr="007A5278">
        <w:tc>
          <w:tcPr>
            <w:tcW w:w="71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specializationName</w:t>
            </w:r>
          </w:p>
        </w:tc>
        <w:tc>
          <w:tcPr>
            <w:tcW w:w="486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khoa bệnh</w:t>
            </w:r>
          </w:p>
        </w:tc>
      </w:tr>
    </w:tbl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t>Bảng Schedule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2A74A7" w:rsidTr="007A5278">
        <w:tc>
          <w:tcPr>
            <w:tcW w:w="71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scheduleId</w:t>
            </w:r>
          </w:p>
        </w:tc>
        <w:tc>
          <w:tcPr>
            <w:tcW w:w="486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2A74A7" w:rsidTr="007A5278">
        <w:tc>
          <w:tcPr>
            <w:tcW w:w="71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scheduleDate</w:t>
            </w:r>
          </w:p>
        </w:tc>
        <w:tc>
          <w:tcPr>
            <w:tcW w:w="486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trực</w:t>
            </w:r>
          </w:p>
        </w:tc>
      </w:tr>
      <w:tr w:rsidR="002A74A7" w:rsidTr="007A5278">
        <w:tc>
          <w:tcPr>
            <w:tcW w:w="71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486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 trực của </w:t>
            </w:r>
            <w:r w:rsidR="005A4718">
              <w:rPr>
                <w:rFonts w:ascii="Times New Roman" w:hAnsi="Times New Roman" w:cs="Times New Roman"/>
                <w:sz w:val="28"/>
                <w:szCs w:val="28"/>
              </w:rPr>
              <w:t>nhân viên. Khoá ngoại liên kết với shiftId của shift</w:t>
            </w:r>
          </w:p>
        </w:tc>
      </w:tr>
      <w:tr w:rsidR="002A74A7" w:rsidTr="007A5278">
        <w:tc>
          <w:tcPr>
            <w:tcW w:w="71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5" w:type="dxa"/>
          </w:tcPr>
          <w:p w:rsidR="002A74A7" w:rsidRDefault="005A4718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4865" w:type="dxa"/>
          </w:tcPr>
          <w:p w:rsidR="002A74A7" w:rsidRDefault="005A4718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thực hiện lịch trực.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Khoá ngoại liên kết userId của user.</w:t>
            </w:r>
          </w:p>
        </w:tc>
      </w:tr>
      <w:tr w:rsidR="002A74A7" w:rsidTr="007A5278">
        <w:tc>
          <w:tcPr>
            <w:tcW w:w="715" w:type="dxa"/>
          </w:tcPr>
          <w:p w:rsidR="002A74A7" w:rsidRDefault="002A74A7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5" w:type="dxa"/>
          </w:tcPr>
          <w:p w:rsidR="002A74A7" w:rsidRDefault="005A4718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</w:p>
        </w:tc>
        <w:tc>
          <w:tcPr>
            <w:tcW w:w="4865" w:type="dxa"/>
          </w:tcPr>
          <w:p w:rsidR="002A74A7" w:rsidRDefault="005A4718" w:rsidP="002A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trực của nhân viên. Khoá ngoại liên kết với roomId của room</w:t>
            </w:r>
          </w:p>
        </w:tc>
      </w:tr>
    </w:tbl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t>Bảng Shift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9164BB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shiftId</w:t>
            </w:r>
          </w:p>
        </w:tc>
        <w:tc>
          <w:tcPr>
            <w:tcW w:w="4865" w:type="dxa"/>
          </w:tcPr>
          <w:p w:rsidR="009164BB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9164BB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shiftStart</w:t>
            </w:r>
          </w:p>
        </w:tc>
        <w:tc>
          <w:tcPr>
            <w:tcW w:w="4865" w:type="dxa"/>
          </w:tcPr>
          <w:p w:rsidR="009164BB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Giờ bắt đầu trực</w:t>
            </w:r>
          </w:p>
        </w:tc>
      </w:tr>
      <w:tr w:rsidR="009164BB" w:rsidTr="007A5278">
        <w:tc>
          <w:tcPr>
            <w:tcW w:w="715" w:type="dxa"/>
          </w:tcPr>
          <w:p w:rsidR="009164BB" w:rsidRDefault="009164BB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9164BB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shiftEnd</w:t>
            </w:r>
          </w:p>
        </w:tc>
        <w:tc>
          <w:tcPr>
            <w:tcW w:w="4865" w:type="dxa"/>
          </w:tcPr>
          <w:p w:rsidR="009164BB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Giờ kết thúc</w:t>
            </w:r>
          </w:p>
        </w:tc>
      </w:tr>
    </w:tbl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164BB" w:rsidRDefault="009164BB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t>Bảng</w:t>
      </w:r>
      <w:r w:rsidR="00FE7397" w:rsidRPr="005A4718">
        <w:rPr>
          <w:rFonts w:ascii="Times New Roman" w:hAnsi="Times New Roman" w:cs="Times New Roman"/>
          <w:b/>
          <w:sz w:val="28"/>
          <w:szCs w:val="28"/>
        </w:rPr>
        <w:t xml:space="preserve"> Room</w:t>
      </w:r>
      <w:r w:rsidR="00FE739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roomId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roomName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phòng</w:t>
            </w:r>
          </w:p>
        </w:tc>
      </w:tr>
    </w:tbl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lastRenderedPageBreak/>
        <w:t>Bảng MedicalRecord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medicalRecordId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symptom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Triệu chứng bệnh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đoán của bác sỹ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Khám bệnh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advice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Lời khuyên của bác sỹ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ý về bệnh án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</w:p>
        </w:tc>
        <w:tc>
          <w:tcPr>
            <w:tcW w:w="4865" w:type="dxa"/>
          </w:tcPr>
          <w:p w:rsidR="00FE7397" w:rsidRDefault="005A4718" w:rsidP="005A47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của bệnh 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Khoá ngoại liên kết tớ</w:t>
            </w:r>
            <w:r w:rsidR="00513E35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 của User.</w:t>
            </w:r>
          </w:p>
        </w:tc>
      </w:tr>
    </w:tbl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E7397" w:rsidRPr="005A4718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4718">
        <w:rPr>
          <w:rFonts w:ascii="Times New Roman" w:hAnsi="Times New Roman" w:cs="Times New Roman"/>
          <w:b/>
          <w:sz w:val="28"/>
          <w:szCs w:val="28"/>
        </w:rPr>
        <w:t>Bảng Medicine</w:t>
      </w:r>
      <w:r w:rsidR="005A471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medicineId</w:t>
            </w:r>
          </w:p>
        </w:tc>
        <w:tc>
          <w:tcPr>
            <w:tcW w:w="4865" w:type="dxa"/>
          </w:tcPr>
          <w:p w:rsidR="00FE7397" w:rsidRDefault="005A471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medicineName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thuốc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unitInStock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thuốc có trong kho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unitPrice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 của thuốc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thuốc. Khoá ngoại liên kết với unitId của Unit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thuốc. Khoá ngoại liên kết cới categoryId của category</w:t>
            </w:r>
          </w:p>
        </w:tc>
      </w:tr>
    </w:tbl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13E35">
        <w:rPr>
          <w:rFonts w:ascii="Times New Roman" w:hAnsi="Times New Roman" w:cs="Times New Roman"/>
          <w:b/>
          <w:sz w:val="28"/>
          <w:szCs w:val="28"/>
        </w:rPr>
        <w:t>Bảng Unit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unitId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unitName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đơn vị dùng cho thuốc</w:t>
            </w:r>
          </w:p>
        </w:tc>
      </w:tr>
    </w:tbl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13E35">
        <w:rPr>
          <w:rFonts w:ascii="Times New Roman" w:hAnsi="Times New Roman" w:cs="Times New Roman"/>
          <w:b/>
          <w:sz w:val="28"/>
          <w:szCs w:val="28"/>
        </w:rPr>
        <w:lastRenderedPageBreak/>
        <w:t>Bảng Category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categoryName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loại thuốc</w:t>
            </w:r>
          </w:p>
        </w:tc>
      </w:tr>
    </w:tbl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E7397" w:rsidRPr="00513E35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E35">
        <w:rPr>
          <w:rFonts w:ascii="Times New Roman" w:hAnsi="Times New Roman" w:cs="Times New Roman"/>
          <w:b/>
          <w:sz w:val="28"/>
          <w:szCs w:val="28"/>
        </w:rPr>
        <w:t>Bảng Prescription: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prescriptionId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dosage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Liều lượng cho thuốc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 suất sử dụng thuốc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dùng thuốc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thuốc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của thuốc. Khoá ngoại liên kết với medicineId của medicine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medicalRecord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bệnh án của để dùng thuốc. Khoá ngoại liên kết với medicalRecordId của medicalRecord</w:t>
            </w:r>
          </w:p>
        </w:tc>
      </w:tr>
    </w:tbl>
    <w:p w:rsidR="00513E35" w:rsidRDefault="00513E35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E7397" w:rsidRPr="00513E35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E35">
        <w:rPr>
          <w:rFonts w:ascii="Times New Roman" w:hAnsi="Times New Roman" w:cs="Times New Roman"/>
          <w:b/>
          <w:sz w:val="28"/>
          <w:szCs w:val="28"/>
        </w:rPr>
        <w:t>Bảng Invoice: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715"/>
        <w:gridCol w:w="2785"/>
        <w:gridCol w:w="4865"/>
      </w:tblGrid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8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486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invoiceId</w:t>
            </w:r>
          </w:p>
        </w:tc>
        <w:tc>
          <w:tcPr>
            <w:tcW w:w="486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khoá chính của bảng, giá trị tự tăng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5" w:type="dxa"/>
          </w:tcPr>
          <w:p w:rsidR="00FE7397" w:rsidRDefault="00513E35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</w:p>
        </w:tc>
        <w:tc>
          <w:tcPr>
            <w:tcW w:w="4865" w:type="dxa"/>
          </w:tcPr>
          <w:p w:rsidR="00FE7397" w:rsidRDefault="0019695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tạo hoá đơn để thanh toán</w:t>
            </w:r>
          </w:p>
        </w:tc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5" w:type="dxa"/>
          </w:tcPr>
          <w:p w:rsidR="00FE7397" w:rsidRDefault="0019695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paymentStatus</w:t>
            </w:r>
          </w:p>
        </w:tc>
        <w:tc>
          <w:tcPr>
            <w:tcW w:w="4865" w:type="dxa"/>
          </w:tcPr>
          <w:p w:rsidR="00FE7397" w:rsidRDefault="0019695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thanh toán để kiểm tra bệnh nhân đã thanh toán chưa. Giá trị là enum bao gồm: PENDING(chưa thanh toán), ACCEPTED(đã thanh toán)</w:t>
            </w:r>
          </w:p>
        </w:tc>
        <w:bookmarkStart w:id="0" w:name="_GoBack"/>
        <w:bookmarkEnd w:id="0"/>
      </w:tr>
      <w:tr w:rsidR="00FE7397" w:rsidTr="007A5278">
        <w:tc>
          <w:tcPr>
            <w:tcW w:w="715" w:type="dxa"/>
          </w:tcPr>
          <w:p w:rsidR="00FE7397" w:rsidRDefault="00FE7397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85" w:type="dxa"/>
          </w:tcPr>
          <w:p w:rsidR="00FE7397" w:rsidRDefault="0019695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typePayment</w:t>
            </w:r>
          </w:p>
        </w:tc>
        <w:tc>
          <w:tcPr>
            <w:tcW w:w="4865" w:type="dxa"/>
          </w:tcPr>
          <w:p w:rsidR="00FE7397" w:rsidRDefault="00196958" w:rsidP="007A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thanh toán. Giá trị là enum bao gồm: OFFLINE(Thanh toán trực tiếp), ZALOPAY(Thanh toán bằng zalopay), MOMO(Thanh toán bằng Momo)</w:t>
            </w:r>
          </w:p>
        </w:tc>
      </w:tr>
    </w:tbl>
    <w:p w:rsidR="00FE7397" w:rsidRDefault="00FE7397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96958" w:rsidRPr="009164BB" w:rsidRDefault="00196958" w:rsidP="009164B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196958" w:rsidRPr="009164BB" w:rsidSect="00102AA9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0B3E"/>
    <w:multiLevelType w:val="hybridMultilevel"/>
    <w:tmpl w:val="AF62EC4A"/>
    <w:lvl w:ilvl="0" w:tplc="E3A01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F33"/>
    <w:multiLevelType w:val="hybridMultilevel"/>
    <w:tmpl w:val="BC22097C"/>
    <w:lvl w:ilvl="0" w:tplc="1598A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5D9A"/>
    <w:multiLevelType w:val="hybridMultilevel"/>
    <w:tmpl w:val="75E09C34"/>
    <w:lvl w:ilvl="0" w:tplc="8D0C8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51C04"/>
    <w:multiLevelType w:val="multilevel"/>
    <w:tmpl w:val="DC2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B6802"/>
    <w:multiLevelType w:val="hybridMultilevel"/>
    <w:tmpl w:val="710AFD72"/>
    <w:lvl w:ilvl="0" w:tplc="EF38B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F32D3"/>
    <w:multiLevelType w:val="hybridMultilevel"/>
    <w:tmpl w:val="FD183E5C"/>
    <w:lvl w:ilvl="0" w:tplc="07685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E06108"/>
    <w:multiLevelType w:val="hybridMultilevel"/>
    <w:tmpl w:val="72AA7748"/>
    <w:lvl w:ilvl="0" w:tplc="435E0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A0D3A"/>
    <w:multiLevelType w:val="hybridMultilevel"/>
    <w:tmpl w:val="5A4EBA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A0649"/>
    <w:multiLevelType w:val="multilevel"/>
    <w:tmpl w:val="8732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804EF"/>
    <w:multiLevelType w:val="hybridMultilevel"/>
    <w:tmpl w:val="41DABBE2"/>
    <w:lvl w:ilvl="0" w:tplc="0A0AA0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1ED"/>
    <w:multiLevelType w:val="hybridMultilevel"/>
    <w:tmpl w:val="7BCC9DE6"/>
    <w:lvl w:ilvl="0" w:tplc="18CA7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22F1F"/>
    <w:multiLevelType w:val="hybridMultilevel"/>
    <w:tmpl w:val="8970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5438B"/>
    <w:multiLevelType w:val="multilevel"/>
    <w:tmpl w:val="FD788E02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2433605"/>
    <w:multiLevelType w:val="multilevel"/>
    <w:tmpl w:val="40AEE6D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AF71742"/>
    <w:multiLevelType w:val="hybridMultilevel"/>
    <w:tmpl w:val="18724278"/>
    <w:lvl w:ilvl="0" w:tplc="E9060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D73DA7"/>
    <w:multiLevelType w:val="hybridMultilevel"/>
    <w:tmpl w:val="7E809A3C"/>
    <w:lvl w:ilvl="0" w:tplc="6A7EE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A1"/>
    <w:rsid w:val="000E6837"/>
    <w:rsid w:val="00102AA9"/>
    <w:rsid w:val="00196958"/>
    <w:rsid w:val="002A74A7"/>
    <w:rsid w:val="003C0143"/>
    <w:rsid w:val="00513E35"/>
    <w:rsid w:val="005A4718"/>
    <w:rsid w:val="009164BB"/>
    <w:rsid w:val="009E1EA1"/>
    <w:rsid w:val="00A847D8"/>
    <w:rsid w:val="00E13C43"/>
    <w:rsid w:val="00E34EC1"/>
    <w:rsid w:val="00E356FB"/>
    <w:rsid w:val="00EE6EA7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EF2F"/>
  <w15:chartTrackingRefBased/>
  <w15:docId w15:val="{78B5CD8E-47FE-434E-B9EB-FD77C1F4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1E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E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0736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261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04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2023-09-24T13:12:00Z</dcterms:created>
  <dcterms:modified xsi:type="dcterms:W3CDTF">2023-09-24T18:42:00Z</dcterms:modified>
</cp:coreProperties>
</file>