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E7C16" w14:textId="0ED50B08" w:rsidR="008D1FAF" w:rsidRPr="00AA74E9" w:rsidRDefault="00AA74E9" w:rsidP="00AA74E9">
      <w:pPr>
        <w:jc w:val="center"/>
        <w:rPr>
          <w:rFonts w:ascii="Times New Roman" w:hAnsi="Times New Roman" w:cs="Times New Roman"/>
          <w:sz w:val="40"/>
          <w:szCs w:val="40"/>
        </w:rPr>
      </w:pPr>
      <w:r w:rsidRPr="00AA74E9">
        <w:rPr>
          <w:rFonts w:ascii="Times New Roman" w:hAnsi="Times New Roman" w:cs="Times New Roman"/>
          <w:sz w:val="40"/>
          <w:szCs w:val="40"/>
        </w:rPr>
        <w:t>ASSEMBLER</w:t>
      </w:r>
    </w:p>
    <w:p w14:paraId="5CE4CD4F" w14:textId="77777777" w:rsidR="00AA74E9" w:rsidRDefault="00AA74E9" w:rsidP="00AA74E9">
      <w:r>
        <w:t xml:space="preserve">Параметры директивы SEGMENT </w:t>
      </w:r>
    </w:p>
    <w:p w14:paraId="6ED4FB29" w14:textId="77777777" w:rsidR="00AA74E9" w:rsidRDefault="00AA74E9" w:rsidP="00AA74E9">
      <w:r>
        <w:t>Выравнивание</w:t>
      </w:r>
    </w:p>
    <w:p w14:paraId="4C95BCA9" w14:textId="77777777" w:rsidR="00AA74E9" w:rsidRDefault="00AA74E9" w:rsidP="00AA74E9">
      <w:r>
        <w:t xml:space="preserve"> </w:t>
      </w:r>
      <w:r>
        <w:rPr>
          <w:rFonts w:ascii="Arial" w:hAnsi="Arial" w:cs="Arial"/>
        </w:rPr>
        <w:t>■</w:t>
      </w:r>
      <w:r>
        <w:t xml:space="preserve"> BYTE</w:t>
      </w:r>
    </w:p>
    <w:p w14:paraId="41F2D48A" w14:textId="77777777" w:rsidR="00AA74E9" w:rsidRDefault="00AA74E9" w:rsidP="00AA74E9">
      <w:r>
        <w:t xml:space="preserve"> </w:t>
      </w:r>
      <w:r>
        <w:rPr>
          <w:rFonts w:ascii="Arial" w:hAnsi="Arial" w:cs="Arial"/>
        </w:rPr>
        <w:t>■</w:t>
      </w:r>
      <w:r>
        <w:t xml:space="preserve"> WORD </w:t>
      </w:r>
    </w:p>
    <w:p w14:paraId="27CDC134" w14:textId="77777777" w:rsidR="00AA74E9" w:rsidRDefault="00AA74E9" w:rsidP="00AA74E9">
      <w:r>
        <w:rPr>
          <w:rFonts w:ascii="Arial" w:hAnsi="Arial" w:cs="Arial"/>
        </w:rPr>
        <w:t>■</w:t>
      </w:r>
      <w:r>
        <w:t xml:space="preserve"> DWORD </w:t>
      </w:r>
    </w:p>
    <w:p w14:paraId="26E7CD2E" w14:textId="77777777" w:rsidR="00AA74E9" w:rsidRDefault="00AA74E9" w:rsidP="00AA74E9">
      <w:r>
        <w:rPr>
          <w:rFonts w:ascii="Arial" w:hAnsi="Arial" w:cs="Arial"/>
        </w:rPr>
        <w:t>■</w:t>
      </w:r>
      <w:r>
        <w:t xml:space="preserve"> PARA </w:t>
      </w:r>
    </w:p>
    <w:p w14:paraId="7D6595B9" w14:textId="77777777" w:rsidR="00AA74E9" w:rsidRDefault="00AA74E9" w:rsidP="00AA74E9">
      <w:r>
        <w:rPr>
          <w:rFonts w:ascii="Arial" w:hAnsi="Arial" w:cs="Arial"/>
        </w:rPr>
        <w:t>■</w:t>
      </w:r>
      <w:r>
        <w:t xml:space="preserve"> PAGE </w:t>
      </w:r>
    </w:p>
    <w:p w14:paraId="238DFAFB" w14:textId="77777777" w:rsidR="00AA74E9" w:rsidRDefault="00AA74E9" w:rsidP="00AA74E9">
      <w:r>
        <w:t xml:space="preserve">Тип </w:t>
      </w:r>
    </w:p>
    <w:p w14:paraId="36D9D93F" w14:textId="77777777" w:rsidR="00AA74E9" w:rsidRDefault="00AA74E9" w:rsidP="00AA74E9">
      <w:r>
        <w:rPr>
          <w:rFonts w:ascii="Arial" w:hAnsi="Arial" w:cs="Arial"/>
        </w:rPr>
        <w:t>■</w:t>
      </w:r>
      <w:r>
        <w:t xml:space="preserve"> PUBLIC </w:t>
      </w:r>
    </w:p>
    <w:p w14:paraId="0F610A07" w14:textId="77777777" w:rsidR="00AA74E9" w:rsidRDefault="00AA74E9" w:rsidP="00AA74E9">
      <w:r>
        <w:rPr>
          <w:rFonts w:ascii="Arial" w:hAnsi="Arial" w:cs="Arial"/>
        </w:rPr>
        <w:t>■</w:t>
      </w:r>
      <w:r>
        <w:t xml:space="preserve"> STACK </w:t>
      </w:r>
    </w:p>
    <w:p w14:paraId="2A01EA41" w14:textId="77777777" w:rsidR="00AA74E9" w:rsidRDefault="00AA74E9" w:rsidP="00AA74E9">
      <w:pPr>
        <w:rPr>
          <w:lang w:val="ru-RU"/>
        </w:rPr>
      </w:pPr>
      <w:r w:rsidRPr="00AA74E9">
        <w:rPr>
          <w:rFonts w:ascii="Arial" w:hAnsi="Arial" w:cs="Arial"/>
          <w:lang w:val="ru-RU"/>
        </w:rPr>
        <w:t>■</w:t>
      </w:r>
      <w:r w:rsidRPr="00AA74E9">
        <w:rPr>
          <w:lang w:val="ru-RU"/>
        </w:rPr>
        <w:t xml:space="preserve"> </w:t>
      </w:r>
      <w:r>
        <w:t>COMMON</w:t>
      </w:r>
      <w:r w:rsidRPr="00AA74E9">
        <w:rPr>
          <w:lang w:val="ru-RU"/>
        </w:rPr>
        <w:t xml:space="preserve"> </w:t>
      </w:r>
    </w:p>
    <w:p w14:paraId="447091CF" w14:textId="77777777" w:rsidR="00AA74E9" w:rsidRDefault="00AA74E9" w:rsidP="00AA74E9">
      <w:pPr>
        <w:rPr>
          <w:lang w:val="ru-RU"/>
        </w:rPr>
      </w:pPr>
      <w:r w:rsidRPr="00AA74E9">
        <w:rPr>
          <w:rFonts w:ascii="Arial" w:hAnsi="Arial" w:cs="Arial"/>
          <w:lang w:val="ru-RU"/>
        </w:rPr>
        <w:t>■</w:t>
      </w:r>
      <w:r w:rsidRPr="00AA74E9">
        <w:rPr>
          <w:lang w:val="ru-RU"/>
        </w:rPr>
        <w:t xml:space="preserve"> </w:t>
      </w:r>
      <w:r>
        <w:t>AT</w:t>
      </w:r>
      <w:r w:rsidRPr="00AA74E9">
        <w:rPr>
          <w:lang w:val="ru-RU"/>
        </w:rPr>
        <w:t xml:space="preserve"> </w:t>
      </w:r>
    </w:p>
    <w:p w14:paraId="03C38A98" w14:textId="77777777" w:rsidR="00AA74E9" w:rsidRDefault="00AA74E9" w:rsidP="00AA74E9">
      <w:pPr>
        <w:rPr>
          <w:lang w:val="ru-RU"/>
        </w:rPr>
      </w:pPr>
      <w:r w:rsidRPr="00AA74E9">
        <w:rPr>
          <w:rFonts w:ascii="Arial" w:hAnsi="Arial" w:cs="Arial"/>
          <w:lang w:val="ru-RU"/>
        </w:rPr>
        <w:t>■</w:t>
      </w:r>
      <w:r w:rsidRPr="00AA74E9">
        <w:rPr>
          <w:lang w:val="ru-RU"/>
        </w:rPr>
        <w:t xml:space="preserve"> </w:t>
      </w:r>
      <w:r>
        <w:t>PRIVATE</w:t>
      </w:r>
      <w:r w:rsidRPr="00AA74E9">
        <w:rPr>
          <w:lang w:val="ru-RU"/>
        </w:rPr>
        <w:t xml:space="preserve"> </w:t>
      </w:r>
    </w:p>
    <w:p w14:paraId="62258A28" w14:textId="2D968D9D" w:rsidR="00AA74E9" w:rsidRDefault="00AA74E9" w:rsidP="00AA74E9">
      <w:pPr>
        <w:rPr>
          <w:rFonts w:ascii="Times New Roman" w:hAnsi="Times New Roman" w:cs="Times New Roman"/>
          <w:sz w:val="28"/>
          <w:szCs w:val="28"/>
        </w:rPr>
      </w:pPr>
      <w:r w:rsidRPr="00AA74E9">
        <w:rPr>
          <w:lang w:val="ru-RU"/>
        </w:rPr>
        <w:t xml:space="preserve">Класс - любая метка, взятая в одинарные кавычки. </w:t>
      </w:r>
      <w:r>
        <w:t>Сегменты одного класса расположатся в памяти друг за другом.</w:t>
      </w:r>
    </w:p>
    <w:p w14:paraId="2D300C5C" w14:textId="77777777" w:rsidR="00AA74E9" w:rsidRPr="00AA74E9" w:rsidRDefault="00AA74E9" w:rsidP="00AA74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4E9">
        <w:rPr>
          <w:rFonts w:ascii="Times New Roman" w:eastAsia="Times New Roman" w:hAnsi="Times New Roman" w:cs="Times New Roman"/>
          <w:b/>
          <w:bCs/>
          <w:i/>
          <w:iCs/>
          <w:color w:val="800000"/>
          <w:sz w:val="28"/>
          <w:szCs w:val="28"/>
          <w:lang w:val="ru-RU"/>
        </w:rPr>
        <w:t>Атрибут выравнивания сегмента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(тип выравнивания)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</w:rPr>
        <w:t> align 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сообщает компоновщику о том, что нужно обеспечить размещение начала сегмента на заданной границе. Это важно, поскольку при правильном выравнивании доступ к данным в процессорах, совместимых с базовым 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8086, выполняется быстрее. 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</w:rPr>
        <w:t>Допустимые значения этого атрибута следующие:</w:t>
      </w:r>
    </w:p>
    <w:p w14:paraId="2756F752" w14:textId="77777777" w:rsidR="00AA74E9" w:rsidRPr="00AA74E9" w:rsidRDefault="00AA74E9" w:rsidP="00AA74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A74E9">
        <w:rPr>
          <w:rFonts w:ascii="Times New Roman" w:eastAsia="Times New Roman" w:hAnsi="Times New Roman" w:cs="Times New Roman"/>
          <w:color w:val="0000FF"/>
          <w:sz w:val="28"/>
          <w:szCs w:val="28"/>
        </w:rPr>
        <w:t>BYTE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— выравнивание не выполняется. Сегмент может начинаться с любого адреса памяти;</w:t>
      </w:r>
    </w:p>
    <w:p w14:paraId="4E5ACCB8" w14:textId="77777777" w:rsidR="00AA74E9" w:rsidRPr="00AA74E9" w:rsidRDefault="00AA74E9" w:rsidP="00AA74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A74E9">
        <w:rPr>
          <w:rFonts w:ascii="Times New Roman" w:eastAsia="Times New Roman" w:hAnsi="Times New Roman" w:cs="Times New Roman"/>
          <w:color w:val="0000FF"/>
          <w:sz w:val="28"/>
          <w:szCs w:val="28"/>
        </w:rPr>
        <w:t>WORD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— сегмент начинается по адресу, кратному двум, то есть последний (младший) значащий бит физического адреса равен 0 (выравнивание на границу слова);</w:t>
      </w:r>
    </w:p>
    <w:p w14:paraId="0C6C9713" w14:textId="77777777" w:rsidR="00AA74E9" w:rsidRPr="00AA74E9" w:rsidRDefault="00AA74E9" w:rsidP="00AA74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A74E9">
        <w:rPr>
          <w:rFonts w:ascii="Times New Roman" w:eastAsia="Times New Roman" w:hAnsi="Times New Roman" w:cs="Times New Roman"/>
          <w:color w:val="0000FF"/>
          <w:sz w:val="28"/>
          <w:szCs w:val="28"/>
        </w:rPr>
        <w:t>DWORD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— сегмент начинается по адресу, кратному четырем, то есть два последних (младших) значащих бита равны 0 (выравнивание по границе двойного слова);</w:t>
      </w:r>
    </w:p>
    <w:p w14:paraId="3CEC5A6A" w14:textId="77777777" w:rsidR="00AA74E9" w:rsidRPr="00AA74E9" w:rsidRDefault="00AA74E9" w:rsidP="00AA74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A74E9">
        <w:rPr>
          <w:rFonts w:ascii="Times New Roman" w:eastAsia="Times New Roman" w:hAnsi="Times New Roman" w:cs="Times New Roman"/>
          <w:color w:val="0000FF"/>
          <w:sz w:val="28"/>
          <w:szCs w:val="28"/>
        </w:rPr>
        <w:t>PARA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— сегмент начинается по адресу, кратному 16, то есть последняя шестнадцатеричная цифра адреса должна быть 0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(выравнивание по границе параграфа);</w:t>
      </w:r>
    </w:p>
    <w:p w14:paraId="52557C48" w14:textId="77777777" w:rsidR="00AA74E9" w:rsidRPr="00AA74E9" w:rsidRDefault="00AA74E9" w:rsidP="00AA74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A74E9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PAGE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— сегмент начинается по адресу, кратному 256, то есть две последние шестнадцатеричные цифры должны быть 00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(выравнивание по границе страницы размером 256 байт);</w:t>
      </w:r>
    </w:p>
    <w:p w14:paraId="348DC5F3" w14:textId="77777777" w:rsidR="00AA74E9" w:rsidRPr="00AA74E9" w:rsidRDefault="00AA74E9" w:rsidP="00AA74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A74E9">
        <w:rPr>
          <w:rFonts w:ascii="Times New Roman" w:eastAsia="Times New Roman" w:hAnsi="Times New Roman" w:cs="Times New Roman"/>
          <w:color w:val="0000FF"/>
          <w:sz w:val="28"/>
          <w:szCs w:val="28"/>
        </w:rPr>
        <w:t>MEMPAGE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— сегмент начинается по адресу, кратному 4 Кбайт, то есть три последние шестнадцатеричные цифры должны быть 000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(адрес следующей страницы памяти размером 4 Кбайт);</w:t>
      </w:r>
    </w:p>
    <w:p w14:paraId="3DEFD56B" w14:textId="77777777" w:rsidR="00AA74E9" w:rsidRPr="00AA74E9" w:rsidRDefault="00AA74E9" w:rsidP="00AA74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умолчанию тип выравнивания имеет значение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A74E9">
        <w:rPr>
          <w:rFonts w:ascii="Times New Roman" w:eastAsia="Times New Roman" w:hAnsi="Times New Roman" w:cs="Times New Roman"/>
          <w:color w:val="0000FF"/>
          <w:sz w:val="28"/>
          <w:szCs w:val="28"/>
        </w:rPr>
        <w:t>PARA</w:t>
      </w:r>
      <w:r w:rsidRPr="00AA74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C475EAF" w14:textId="2B844304" w:rsidR="00AA74E9" w:rsidRDefault="00AA74E9" w:rsidP="00AA74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A34F4D" w14:textId="77777777" w:rsidR="00AA74E9" w:rsidRPr="00AA74E9" w:rsidRDefault="00AA74E9" w:rsidP="00AA74E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AA74E9">
        <w:rPr>
          <w:rFonts w:ascii="Verdana" w:eastAsia="Times New Roman" w:hAnsi="Verdana" w:cs="Times New Roman"/>
          <w:b/>
          <w:bCs/>
          <w:i/>
          <w:iCs/>
          <w:color w:val="800000"/>
          <w:sz w:val="27"/>
          <w:szCs w:val="27"/>
          <w:lang w:val="ru-RU"/>
        </w:rPr>
        <w:t>Атрибут комбинирования сегментов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(комбинаторный тип)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Consolas" w:eastAsia="Times New Roman" w:hAnsi="Consolas" w:cs="Times New Roman"/>
          <w:color w:val="000000"/>
          <w:sz w:val="25"/>
          <w:szCs w:val="25"/>
        </w:rPr>
        <w:t>combine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сообщает компоновщику, как нужно комбинировать сегменты различных модулей, имеющие одно и то же имя. По умолчанию атрибут комбинирования принимает значение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Consolas" w:eastAsia="Times New Roman" w:hAnsi="Consolas" w:cs="Times New Roman"/>
          <w:color w:val="0000FF"/>
          <w:sz w:val="25"/>
          <w:szCs w:val="25"/>
        </w:rPr>
        <w:t>PRIVATE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. Значениями атрибута комбинирования сегмента могут быть:</w:t>
      </w:r>
    </w:p>
    <w:p w14:paraId="20263CCD" w14:textId="77777777" w:rsidR="00AA74E9" w:rsidRPr="00AA74E9" w:rsidRDefault="00AA74E9" w:rsidP="00AA74E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AA74E9">
        <w:rPr>
          <w:rFonts w:ascii="Consolas" w:eastAsia="Times New Roman" w:hAnsi="Consolas" w:cs="Times New Roman"/>
          <w:color w:val="0000FF"/>
          <w:sz w:val="25"/>
          <w:szCs w:val="25"/>
        </w:rPr>
        <w:t>PRIVATE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— сегмент не будет объединяться с другими сегментами с тем же именем вне данного модуля;</w:t>
      </w:r>
    </w:p>
    <w:p w14:paraId="75F759D0" w14:textId="77777777" w:rsidR="00AA74E9" w:rsidRPr="00AA74E9" w:rsidRDefault="00AA74E9" w:rsidP="00AA74E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AA74E9">
        <w:rPr>
          <w:rFonts w:ascii="Consolas" w:eastAsia="Times New Roman" w:hAnsi="Consolas" w:cs="Times New Roman"/>
          <w:color w:val="0000FF"/>
          <w:sz w:val="25"/>
          <w:szCs w:val="25"/>
        </w:rPr>
        <w:t>PUBLIC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— заставляет компоновщик соединить все сегменты с одинаковым именем. Новый объединенный сегмент будет целым и непрерывным. Все адреса (смещения) объектов, а это могут быть, в зависимости от типа сегмента, команды или данные, будут вычисляться относительно начала этого нового сегмента;</w:t>
      </w:r>
    </w:p>
    <w:p w14:paraId="2D3D7C7F" w14:textId="77777777" w:rsidR="00AA74E9" w:rsidRPr="00AA74E9" w:rsidRDefault="00AA74E9" w:rsidP="00AA74E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AA74E9">
        <w:rPr>
          <w:rFonts w:ascii="Consolas" w:eastAsia="Times New Roman" w:hAnsi="Consolas" w:cs="Times New Roman"/>
          <w:color w:val="0000FF"/>
          <w:sz w:val="25"/>
          <w:szCs w:val="25"/>
        </w:rPr>
        <w:t>COMMON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— располагает все сегменты с одним и тем же именем по одному адресу. Все сегменты с данным именем будут перекрываться и совместно использовать память. Размер полученного в результате сегмента будет равен размеру самого большого сегмента;</w:t>
      </w:r>
    </w:p>
    <w:p w14:paraId="2ADDD866" w14:textId="77777777" w:rsidR="00AA74E9" w:rsidRPr="00AA74E9" w:rsidRDefault="00AA74E9" w:rsidP="00AA74E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AA74E9">
        <w:rPr>
          <w:rFonts w:ascii="Consolas" w:eastAsia="Times New Roman" w:hAnsi="Consolas" w:cs="Times New Roman"/>
          <w:color w:val="0000FF"/>
          <w:sz w:val="25"/>
          <w:szCs w:val="25"/>
        </w:rPr>
        <w:t>AT</w:t>
      </w:r>
      <w:r w:rsidRPr="00AA74E9">
        <w:rPr>
          <w:rFonts w:ascii="Consolas" w:eastAsia="Times New Roman" w:hAnsi="Consolas" w:cs="Times New Roman"/>
          <w:color w:val="0000FF"/>
          <w:sz w:val="25"/>
          <w:szCs w:val="25"/>
          <w:lang w:val="ru-RU"/>
        </w:rPr>
        <w:t xml:space="preserve"> </w:t>
      </w:r>
      <w:r w:rsidRPr="00AA74E9">
        <w:rPr>
          <w:rFonts w:ascii="Consolas" w:eastAsia="Times New Roman" w:hAnsi="Consolas" w:cs="Times New Roman"/>
          <w:color w:val="0000FF"/>
          <w:sz w:val="25"/>
          <w:szCs w:val="25"/>
        </w:rPr>
        <w:t>xxxx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— располагает сегмент по абсолютному адресу параграфа (параграф — объем памяти, кратный 16, поэтому последняя шестнадцатеричная цифра адреса параграфа равна 0). Абсолютный адрес параграфа задается выражением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Consolas" w:eastAsia="Times New Roman" w:hAnsi="Consolas" w:cs="Times New Roman"/>
          <w:color w:val="000000"/>
          <w:sz w:val="25"/>
          <w:szCs w:val="25"/>
          <w:lang w:val="ru-RU"/>
        </w:rPr>
        <w:t>ххх</w:t>
      </w:r>
      <w:r w:rsidRPr="00AA74E9">
        <w:rPr>
          <w:rFonts w:ascii="Consolas" w:eastAsia="Times New Roman" w:hAnsi="Consolas" w:cs="Times New Roman"/>
          <w:color w:val="000000"/>
          <w:sz w:val="25"/>
          <w:szCs w:val="25"/>
        </w:rPr>
        <w:t>x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. Компоновщик располагает сегмент по заданному адресу памяти (это можно использовать, например, для доступа к видеопамяти или области ПЗУ), учитывая атрибут комбинирования. Физически это означает, что сегмент при загрузке в память будет расположен, начиная с этого абсолютного адреса параграфа, но для доступа к нему в соответствующий сегментный регистр должно быть загружено заданное в атрибуте значение. Все метки и адреса в определенном таким образом сегменте отсчитываются относительно заданного абсолютного адреса;</w:t>
      </w:r>
    </w:p>
    <w:p w14:paraId="1BC386BE" w14:textId="77777777" w:rsidR="00AA74E9" w:rsidRPr="00AA74E9" w:rsidRDefault="00AA74E9" w:rsidP="00AA74E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AA74E9">
        <w:rPr>
          <w:rFonts w:ascii="Consolas" w:eastAsia="Times New Roman" w:hAnsi="Consolas" w:cs="Times New Roman"/>
          <w:color w:val="0000FF"/>
          <w:sz w:val="25"/>
          <w:szCs w:val="25"/>
        </w:rPr>
        <w:lastRenderedPageBreak/>
        <w:t>STACK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— определение сегмента стека. Заставляет компоновщик соединить все одноименные сегменты и вычислять адреса в этих сегментах относительно регистра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Consolas" w:eastAsia="Times New Roman" w:hAnsi="Consolas" w:cs="Times New Roman"/>
          <w:color w:val="0000FF"/>
          <w:sz w:val="25"/>
          <w:szCs w:val="25"/>
        </w:rPr>
        <w:t>SS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. Комбинированный тип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Consolas" w:eastAsia="Times New Roman" w:hAnsi="Consolas" w:cs="Times New Roman"/>
          <w:color w:val="0000FF"/>
          <w:sz w:val="25"/>
          <w:szCs w:val="25"/>
        </w:rPr>
        <w:t>STACK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(стек) аналогичен комбинированному типу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Consolas" w:eastAsia="Times New Roman" w:hAnsi="Consolas" w:cs="Times New Roman"/>
          <w:color w:val="0000FF"/>
          <w:sz w:val="25"/>
          <w:szCs w:val="25"/>
        </w:rPr>
        <w:t>PUBLIC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, за исключением того, что регистр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Consolas" w:eastAsia="Times New Roman" w:hAnsi="Consolas" w:cs="Times New Roman"/>
          <w:color w:val="0000FF"/>
          <w:sz w:val="25"/>
          <w:szCs w:val="25"/>
        </w:rPr>
        <w:t>SS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является стандартным сегментным регистром для сегментов стека. Регистр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Consolas" w:eastAsia="Times New Roman" w:hAnsi="Consolas" w:cs="Times New Roman"/>
          <w:color w:val="0000FF"/>
          <w:sz w:val="25"/>
          <w:szCs w:val="25"/>
        </w:rPr>
        <w:t>SP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устанавливается на конец объединенного сегмента стека. Если не указано ни одного сегмента стека, компоновщик выдаст предупреждение, что стековый сегмент не найден. Если сегмент стека создан, а комбинированный тип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Consolas" w:eastAsia="Times New Roman" w:hAnsi="Consolas" w:cs="Times New Roman"/>
          <w:color w:val="0000FF"/>
          <w:sz w:val="25"/>
          <w:szCs w:val="25"/>
        </w:rPr>
        <w:t>STACK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не используется, программист должен явно загрузить в регистр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Consolas" w:eastAsia="Times New Roman" w:hAnsi="Consolas" w:cs="Times New Roman"/>
          <w:color w:val="0000FF"/>
          <w:sz w:val="25"/>
          <w:szCs w:val="25"/>
        </w:rPr>
        <w:t>SS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адрес сегмента (подобно тому, как это делается для регистра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AA74E9">
        <w:rPr>
          <w:rFonts w:ascii="Consolas" w:eastAsia="Times New Roman" w:hAnsi="Consolas" w:cs="Times New Roman"/>
          <w:color w:val="0000FF"/>
          <w:sz w:val="25"/>
          <w:szCs w:val="25"/>
        </w:rPr>
        <w:t>DS</w:t>
      </w:r>
      <w:r w:rsidRPr="00AA74E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).</w:t>
      </w:r>
    </w:p>
    <w:p w14:paraId="0C0BA821" w14:textId="182668DA" w:rsidR="00AA74E9" w:rsidRDefault="00AA74E9" w:rsidP="00AA74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7374DF" w14:textId="77777777" w:rsidR="000549C4" w:rsidRDefault="000549C4" w:rsidP="00AA74E9">
      <w:pPr>
        <w:rPr>
          <w:lang w:val="ru-RU"/>
        </w:rPr>
      </w:pPr>
      <w:r w:rsidRPr="000549C4">
        <w:rPr>
          <w:lang w:val="ru-RU"/>
        </w:rPr>
        <w:t xml:space="preserve">Директивы выделения памяти </w:t>
      </w:r>
    </w:p>
    <w:p w14:paraId="28CC5981" w14:textId="77777777" w:rsidR="000549C4" w:rsidRDefault="000549C4" w:rsidP="00AA74E9">
      <w:pPr>
        <w:rPr>
          <w:lang w:val="ru-RU"/>
        </w:rPr>
      </w:pPr>
      <w:r w:rsidRPr="000549C4">
        <w:rPr>
          <w:rFonts w:ascii="Arial" w:hAnsi="Arial" w:cs="Arial"/>
          <w:lang w:val="ru-RU"/>
        </w:rPr>
        <w:t>■</w:t>
      </w:r>
      <w:r w:rsidRPr="000549C4">
        <w:rPr>
          <w:lang w:val="ru-RU"/>
        </w:rPr>
        <w:t xml:space="preserve"> </w:t>
      </w:r>
      <w:r w:rsidRPr="000549C4">
        <w:rPr>
          <w:rFonts w:ascii="Calibri" w:hAnsi="Calibri" w:cs="Calibri"/>
          <w:lang w:val="ru-RU"/>
        </w:rPr>
        <w:t>Псевдокоманда</w:t>
      </w:r>
      <w:r w:rsidRPr="000549C4">
        <w:rPr>
          <w:lang w:val="ru-RU"/>
        </w:rPr>
        <w:t xml:space="preserve"> - </w:t>
      </w:r>
      <w:r w:rsidRPr="000549C4">
        <w:rPr>
          <w:rFonts w:ascii="Calibri" w:hAnsi="Calibri" w:cs="Calibri"/>
          <w:lang w:val="ru-RU"/>
        </w:rPr>
        <w:t>директива</w:t>
      </w:r>
      <w:r w:rsidRPr="000549C4">
        <w:rPr>
          <w:lang w:val="ru-RU"/>
        </w:rPr>
        <w:t xml:space="preserve"> </w:t>
      </w:r>
      <w:r w:rsidRPr="000549C4">
        <w:rPr>
          <w:rFonts w:ascii="Calibri" w:hAnsi="Calibri" w:cs="Calibri"/>
          <w:lang w:val="ru-RU"/>
        </w:rPr>
        <w:t>ассемблера</w:t>
      </w:r>
      <w:r w:rsidRPr="000549C4">
        <w:rPr>
          <w:lang w:val="ru-RU"/>
        </w:rPr>
        <w:t xml:space="preserve">, </w:t>
      </w:r>
      <w:r w:rsidRPr="000549C4">
        <w:rPr>
          <w:rFonts w:ascii="Calibri" w:hAnsi="Calibri" w:cs="Calibri"/>
          <w:lang w:val="ru-RU"/>
        </w:rPr>
        <w:t>которая</w:t>
      </w:r>
      <w:r w:rsidRPr="000549C4">
        <w:rPr>
          <w:lang w:val="ru-RU"/>
        </w:rPr>
        <w:t xml:space="preserve"> </w:t>
      </w:r>
      <w:r w:rsidRPr="000549C4">
        <w:rPr>
          <w:rFonts w:ascii="Calibri" w:hAnsi="Calibri" w:cs="Calibri"/>
          <w:lang w:val="ru-RU"/>
        </w:rPr>
        <w:t>приводит</w:t>
      </w:r>
      <w:r w:rsidRPr="000549C4">
        <w:rPr>
          <w:lang w:val="ru-RU"/>
        </w:rPr>
        <w:t xml:space="preserve"> </w:t>
      </w:r>
      <w:r w:rsidRPr="000549C4">
        <w:rPr>
          <w:rFonts w:ascii="Calibri" w:hAnsi="Calibri" w:cs="Calibri"/>
          <w:lang w:val="ru-RU"/>
        </w:rPr>
        <w:t>к</w:t>
      </w:r>
      <w:r w:rsidRPr="000549C4">
        <w:rPr>
          <w:lang w:val="ru-RU"/>
        </w:rPr>
        <w:t xml:space="preserve"> </w:t>
      </w:r>
      <w:r w:rsidRPr="000549C4">
        <w:rPr>
          <w:rFonts w:ascii="Calibri" w:hAnsi="Calibri" w:cs="Calibri"/>
          <w:lang w:val="ru-RU"/>
        </w:rPr>
        <w:t>включению</w:t>
      </w:r>
      <w:r w:rsidRPr="000549C4">
        <w:rPr>
          <w:lang w:val="ru-RU"/>
        </w:rPr>
        <w:t xml:space="preserve"> </w:t>
      </w:r>
      <w:r w:rsidRPr="000549C4">
        <w:rPr>
          <w:rFonts w:ascii="Calibri" w:hAnsi="Calibri" w:cs="Calibri"/>
          <w:lang w:val="ru-RU"/>
        </w:rPr>
        <w:t>данных</w:t>
      </w:r>
      <w:r w:rsidRPr="000549C4">
        <w:rPr>
          <w:lang w:val="ru-RU"/>
        </w:rPr>
        <w:t xml:space="preserve"> или кода в программу, но не соответствует никакой команде процессора.</w:t>
      </w:r>
    </w:p>
    <w:p w14:paraId="08271556" w14:textId="77777777" w:rsidR="000549C4" w:rsidRDefault="000549C4" w:rsidP="00AA74E9">
      <w:pPr>
        <w:rPr>
          <w:lang w:val="ru-RU"/>
        </w:rPr>
      </w:pPr>
      <w:r w:rsidRPr="000549C4">
        <w:rPr>
          <w:lang w:val="ru-RU"/>
        </w:rPr>
        <w:t xml:space="preserve"> </w:t>
      </w:r>
      <w:r w:rsidRPr="000549C4">
        <w:rPr>
          <w:rFonts w:ascii="Arial" w:hAnsi="Arial" w:cs="Arial"/>
          <w:lang w:val="ru-RU"/>
        </w:rPr>
        <w:t>■</w:t>
      </w:r>
      <w:r w:rsidRPr="000549C4">
        <w:rPr>
          <w:lang w:val="ru-RU"/>
        </w:rPr>
        <w:t xml:space="preserve"> </w:t>
      </w:r>
      <w:r w:rsidRPr="000549C4">
        <w:rPr>
          <w:rFonts w:ascii="Calibri" w:hAnsi="Calibri" w:cs="Calibri"/>
          <w:lang w:val="ru-RU"/>
        </w:rPr>
        <w:t>Псевдокоманды</w:t>
      </w:r>
      <w:r w:rsidRPr="000549C4">
        <w:rPr>
          <w:lang w:val="ru-RU"/>
        </w:rPr>
        <w:t xml:space="preserve"> </w:t>
      </w:r>
      <w:r w:rsidRPr="000549C4">
        <w:rPr>
          <w:rFonts w:ascii="Calibri" w:hAnsi="Calibri" w:cs="Calibri"/>
          <w:lang w:val="ru-RU"/>
        </w:rPr>
        <w:t>определения</w:t>
      </w:r>
      <w:r w:rsidRPr="000549C4">
        <w:rPr>
          <w:lang w:val="ru-RU"/>
        </w:rPr>
        <w:t xml:space="preserve"> </w:t>
      </w:r>
      <w:r w:rsidRPr="000549C4">
        <w:rPr>
          <w:rFonts w:ascii="Calibri" w:hAnsi="Calibri" w:cs="Calibri"/>
          <w:lang w:val="ru-RU"/>
        </w:rPr>
        <w:t>данных</w:t>
      </w:r>
      <w:r w:rsidRPr="000549C4">
        <w:rPr>
          <w:lang w:val="ru-RU"/>
        </w:rPr>
        <w:t xml:space="preserve"> </w:t>
      </w:r>
      <w:r w:rsidRPr="000549C4">
        <w:rPr>
          <w:rFonts w:ascii="Calibri" w:hAnsi="Calibri" w:cs="Calibri"/>
          <w:lang w:val="ru-RU"/>
        </w:rPr>
        <w:t>указывают</w:t>
      </w:r>
      <w:r w:rsidRPr="000549C4">
        <w:rPr>
          <w:lang w:val="ru-RU"/>
        </w:rPr>
        <w:t xml:space="preserve">, </w:t>
      </w:r>
      <w:r w:rsidRPr="000549C4">
        <w:rPr>
          <w:rFonts w:ascii="Calibri" w:hAnsi="Calibri" w:cs="Calibri"/>
          <w:lang w:val="ru-RU"/>
        </w:rPr>
        <w:t>что</w:t>
      </w:r>
      <w:r w:rsidRPr="000549C4">
        <w:rPr>
          <w:lang w:val="ru-RU"/>
        </w:rPr>
        <w:t xml:space="preserve"> </w:t>
      </w:r>
      <w:r w:rsidRPr="000549C4">
        <w:rPr>
          <w:rFonts w:ascii="Calibri" w:hAnsi="Calibri" w:cs="Calibri"/>
          <w:lang w:val="ru-RU"/>
        </w:rPr>
        <w:t>в</w:t>
      </w:r>
      <w:r w:rsidRPr="000549C4">
        <w:rPr>
          <w:lang w:val="ru-RU"/>
        </w:rPr>
        <w:t xml:space="preserve"> </w:t>
      </w:r>
      <w:r w:rsidRPr="000549C4">
        <w:rPr>
          <w:rFonts w:ascii="Calibri" w:hAnsi="Calibri" w:cs="Calibri"/>
          <w:lang w:val="ru-RU"/>
        </w:rPr>
        <w:t>соответствующем</w:t>
      </w:r>
      <w:r w:rsidRPr="000549C4">
        <w:rPr>
          <w:lang w:val="ru-RU"/>
        </w:rPr>
        <w:t xml:space="preserve"> </w:t>
      </w:r>
      <w:r w:rsidRPr="000549C4">
        <w:rPr>
          <w:rFonts w:ascii="Calibri" w:hAnsi="Calibri" w:cs="Calibri"/>
          <w:lang w:val="ru-RU"/>
        </w:rPr>
        <w:t>месте</w:t>
      </w:r>
      <w:r w:rsidRPr="000549C4">
        <w:rPr>
          <w:lang w:val="ru-RU"/>
        </w:rPr>
        <w:t xml:space="preserve"> располагается переменная, резервируют под неё место заданного типа, заполняют значением и ставят в соответствие метку.</w:t>
      </w:r>
    </w:p>
    <w:p w14:paraId="2BDFBFE8" w14:textId="52CC3485" w:rsidR="000549C4" w:rsidRDefault="000549C4" w:rsidP="00AA74E9">
      <w:pPr>
        <w:rPr>
          <w:lang w:val="ru-RU"/>
        </w:rPr>
      </w:pPr>
      <w:r w:rsidRPr="000549C4">
        <w:rPr>
          <w:lang w:val="ru-RU"/>
        </w:rPr>
        <w:t xml:space="preserve"> </w:t>
      </w:r>
      <w:r w:rsidRPr="000549C4">
        <w:rPr>
          <w:rFonts w:ascii="Arial" w:hAnsi="Arial" w:cs="Arial"/>
          <w:lang w:val="ru-RU"/>
        </w:rPr>
        <w:t>■</w:t>
      </w:r>
      <w:r w:rsidRPr="000549C4">
        <w:rPr>
          <w:lang w:val="ru-RU"/>
        </w:rPr>
        <w:t xml:space="preserve"> </w:t>
      </w:r>
      <w:r w:rsidRPr="000549C4">
        <w:rPr>
          <w:rFonts w:ascii="Calibri" w:hAnsi="Calibri" w:cs="Calibri"/>
          <w:lang w:val="ru-RU"/>
        </w:rPr>
        <w:t>Виды</w:t>
      </w:r>
      <w:r w:rsidRPr="000549C4">
        <w:rPr>
          <w:lang w:val="ru-RU"/>
        </w:rPr>
        <w:t xml:space="preserve">: </w:t>
      </w:r>
      <w:r>
        <w:t>DB</w:t>
      </w:r>
      <w:r w:rsidRPr="000549C4">
        <w:rPr>
          <w:lang w:val="ru-RU"/>
        </w:rPr>
        <w:t xml:space="preserve"> (1), </w:t>
      </w:r>
      <w:r>
        <w:t>DW</w:t>
      </w:r>
      <w:r w:rsidRPr="000549C4">
        <w:rPr>
          <w:lang w:val="ru-RU"/>
        </w:rPr>
        <w:t xml:space="preserve"> (2), </w:t>
      </w:r>
      <w:r>
        <w:t>DD</w:t>
      </w:r>
      <w:r w:rsidRPr="000549C4">
        <w:rPr>
          <w:lang w:val="ru-RU"/>
        </w:rPr>
        <w:t xml:space="preserve"> (4), </w:t>
      </w:r>
      <w:r>
        <w:t>DF</w:t>
      </w:r>
      <w:r w:rsidRPr="000549C4">
        <w:rPr>
          <w:lang w:val="ru-RU"/>
        </w:rPr>
        <w:t xml:space="preserve"> (6), </w:t>
      </w:r>
      <w:r>
        <w:t>DQ</w:t>
      </w:r>
      <w:r w:rsidRPr="000549C4">
        <w:rPr>
          <w:lang w:val="ru-RU"/>
        </w:rPr>
        <w:t xml:space="preserve"> (8), </w:t>
      </w:r>
      <w:r>
        <w:t>DT</w:t>
      </w:r>
      <w:r w:rsidRPr="000549C4">
        <w:rPr>
          <w:lang w:val="ru-RU"/>
        </w:rPr>
        <w:t xml:space="preserve"> (10). </w:t>
      </w:r>
    </w:p>
    <w:p w14:paraId="67FC22D1" w14:textId="77777777" w:rsidR="000549C4" w:rsidRPr="000549C4" w:rsidRDefault="000549C4" w:rsidP="000549C4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549C4">
        <w:rPr>
          <w:rFonts w:ascii="Arial" w:eastAsia="Times New Roman" w:hAnsi="Arial" w:cs="Arial"/>
          <w:color w:val="000000"/>
        </w:rPr>
        <w:t>Таблица 4.1. Директивы выделения памяти</w:t>
      </w:r>
    </w:p>
    <w:tbl>
      <w:tblPr>
        <w:tblW w:w="0" w:type="auto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3588"/>
        <w:gridCol w:w="2841"/>
      </w:tblGrid>
      <w:tr w:rsidR="000549C4" w:rsidRPr="000549C4" w14:paraId="4B7FF881" w14:textId="77777777" w:rsidTr="00073243">
        <w:trPr>
          <w:trHeight w:val="1002"/>
        </w:trPr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09D71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549C4">
              <w:rPr>
                <w:rFonts w:ascii="Arial" w:eastAsia="Times New Roman" w:hAnsi="Arial" w:cs="Arial"/>
                <w:color w:val="000000"/>
              </w:rPr>
              <w:t>Код директивы</w:t>
            </w:r>
          </w:p>
        </w:tc>
        <w:tc>
          <w:tcPr>
            <w:tcW w:w="3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4D902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549C4">
              <w:rPr>
                <w:rFonts w:ascii="Arial" w:eastAsia="Times New Roman" w:hAnsi="Arial" w:cs="Arial"/>
                <w:color w:val="000000"/>
              </w:rPr>
              <w:t>Размер данного (байт)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5FD36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0549C4">
              <w:rPr>
                <w:rFonts w:ascii="Arial" w:eastAsia="Times New Roman" w:hAnsi="Arial" w:cs="Arial"/>
                <w:color w:val="000000"/>
                <w:lang w:val="ru-RU"/>
              </w:rPr>
              <w:t>Тип соответствующего данного в языке С</w:t>
            </w:r>
          </w:p>
        </w:tc>
      </w:tr>
      <w:tr w:rsidR="000549C4" w:rsidRPr="000549C4" w14:paraId="17AC1630" w14:textId="77777777" w:rsidTr="00073243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D3852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549C4">
              <w:rPr>
                <w:rFonts w:ascii="Arial" w:eastAsia="Times New Roman" w:hAnsi="Arial" w:cs="Arial"/>
                <w:color w:val="000000"/>
              </w:rPr>
              <w:t>DB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651E6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549C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08931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549C4">
              <w:rPr>
                <w:rFonts w:ascii="Arial" w:eastAsia="Times New Roman" w:hAnsi="Arial" w:cs="Arial"/>
                <w:color w:val="000000"/>
              </w:rPr>
              <w:t>char</w:t>
            </w:r>
          </w:p>
        </w:tc>
      </w:tr>
      <w:tr w:rsidR="000549C4" w:rsidRPr="000549C4" w14:paraId="10F6D504" w14:textId="77777777" w:rsidTr="00073243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BECCE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549C4">
              <w:rPr>
                <w:rFonts w:ascii="Arial" w:eastAsia="Times New Roman" w:hAnsi="Arial" w:cs="Arial"/>
                <w:color w:val="000000"/>
              </w:rPr>
              <w:t>DW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86B9B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549C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5122C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549C4">
              <w:rPr>
                <w:rFonts w:ascii="Arial" w:eastAsia="Times New Roman" w:hAnsi="Arial" w:cs="Arial"/>
                <w:color w:val="000000"/>
              </w:rPr>
              <w:t>short</w:t>
            </w:r>
          </w:p>
        </w:tc>
      </w:tr>
      <w:tr w:rsidR="000549C4" w:rsidRPr="000549C4" w14:paraId="1BB601D3" w14:textId="77777777" w:rsidTr="00073243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6A250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549C4">
              <w:rPr>
                <w:rFonts w:ascii="Arial" w:eastAsia="Times New Roman" w:hAnsi="Arial" w:cs="Arial"/>
                <w:color w:val="000000"/>
              </w:rPr>
              <w:t>DD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DC92D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549C4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BB5B0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549C4">
              <w:rPr>
                <w:rFonts w:ascii="Arial" w:eastAsia="Times New Roman" w:hAnsi="Arial" w:cs="Arial"/>
                <w:color w:val="000000"/>
              </w:rPr>
              <w:t>int, unsigned, float</w:t>
            </w:r>
          </w:p>
        </w:tc>
      </w:tr>
      <w:tr w:rsidR="000549C4" w:rsidRPr="000549C4" w14:paraId="4B3B30FF" w14:textId="77777777" w:rsidTr="00073243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0A9CF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549C4">
              <w:rPr>
                <w:rFonts w:ascii="Arial" w:eastAsia="Times New Roman" w:hAnsi="Arial" w:cs="Arial"/>
                <w:color w:val="000000"/>
              </w:rPr>
              <w:t>DF, DP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F3FD7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549C4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10C8C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549C4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0549C4" w:rsidRPr="000549C4" w14:paraId="2EA27350" w14:textId="77777777" w:rsidTr="00073243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3942F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549C4">
              <w:rPr>
                <w:rFonts w:ascii="Arial" w:eastAsia="Times New Roman" w:hAnsi="Arial" w:cs="Arial"/>
                <w:color w:val="000000"/>
              </w:rPr>
              <w:t>DQ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897FB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549C4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B47E9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549C4">
              <w:rPr>
                <w:rFonts w:ascii="Arial" w:eastAsia="Times New Roman" w:hAnsi="Arial" w:cs="Arial"/>
                <w:color w:val="000000"/>
              </w:rPr>
              <w:t>double, int64</w:t>
            </w:r>
          </w:p>
        </w:tc>
      </w:tr>
      <w:tr w:rsidR="000549C4" w:rsidRPr="000549C4" w14:paraId="2C0A0431" w14:textId="77777777" w:rsidTr="00073243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8A59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549C4">
              <w:rPr>
                <w:rFonts w:ascii="Arial" w:eastAsia="Times New Roman" w:hAnsi="Arial" w:cs="Arial"/>
                <w:color w:val="000000"/>
              </w:rPr>
              <w:t>DT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E3A57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549C4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11CC7" w14:textId="77777777" w:rsidR="000549C4" w:rsidRPr="000549C4" w:rsidRDefault="000549C4" w:rsidP="00073243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549C4">
              <w:rPr>
                <w:rFonts w:ascii="Arial" w:eastAsia="Times New Roman" w:hAnsi="Arial" w:cs="Arial"/>
                <w:color w:val="000000"/>
              </w:rPr>
              <w:t>long double</w:t>
            </w:r>
          </w:p>
        </w:tc>
      </w:tr>
    </w:tbl>
    <w:p w14:paraId="7F07C421" w14:textId="77777777" w:rsidR="000549C4" w:rsidRDefault="000549C4" w:rsidP="00AA74E9">
      <w:pPr>
        <w:rPr>
          <w:lang w:val="ru-RU"/>
        </w:rPr>
      </w:pPr>
    </w:p>
    <w:p w14:paraId="2C8B2196" w14:textId="77777777" w:rsidR="000549C4" w:rsidRDefault="000549C4" w:rsidP="00AA74E9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Примеры</w:t>
      </w:r>
      <w:r>
        <w:t xml:space="preserve">: – a DB 1 – float_number DD 3.5e7 – text_string DB 'Hello, world!' </w:t>
      </w:r>
    </w:p>
    <w:p w14:paraId="0479E1A2" w14:textId="77777777" w:rsidR="000549C4" w:rsidRDefault="000549C4" w:rsidP="00AA74E9">
      <w:pPr>
        <w:rPr>
          <w:lang w:val="ru-RU"/>
        </w:rPr>
      </w:pPr>
      <w:r w:rsidRPr="000549C4">
        <w:rPr>
          <w:rFonts w:ascii="Arial" w:hAnsi="Arial" w:cs="Arial"/>
          <w:lang w:val="ru-RU"/>
        </w:rPr>
        <w:t>■</w:t>
      </w:r>
      <w:r w:rsidRPr="000549C4">
        <w:rPr>
          <w:lang w:val="ru-RU"/>
        </w:rPr>
        <w:t xml:space="preserve"> </w:t>
      </w:r>
      <w:r>
        <w:t>DUP</w:t>
      </w:r>
      <w:r w:rsidRPr="000549C4">
        <w:rPr>
          <w:lang w:val="ru-RU"/>
        </w:rPr>
        <w:t xml:space="preserve"> - </w:t>
      </w:r>
      <w:r w:rsidRPr="000549C4">
        <w:rPr>
          <w:rFonts w:ascii="Calibri" w:hAnsi="Calibri" w:cs="Calibri"/>
          <w:lang w:val="ru-RU"/>
        </w:rPr>
        <w:t>запо</w:t>
      </w:r>
      <w:r w:rsidRPr="000549C4">
        <w:rPr>
          <w:lang w:val="ru-RU"/>
        </w:rPr>
        <w:t xml:space="preserve">лнение повторяющимися данными. </w:t>
      </w:r>
    </w:p>
    <w:p w14:paraId="52AC609A" w14:textId="77777777" w:rsidR="000549C4" w:rsidRDefault="000549C4" w:rsidP="00AA74E9">
      <w:pPr>
        <w:rPr>
          <w:lang w:val="ru-RU"/>
        </w:rPr>
      </w:pPr>
      <w:r w:rsidRPr="000549C4">
        <w:rPr>
          <w:rFonts w:ascii="Arial" w:hAnsi="Arial" w:cs="Arial"/>
          <w:lang w:val="ru-RU"/>
        </w:rPr>
        <w:t>■</w:t>
      </w:r>
      <w:r w:rsidRPr="000549C4">
        <w:rPr>
          <w:lang w:val="ru-RU"/>
        </w:rPr>
        <w:t xml:space="preserve"> ? - </w:t>
      </w:r>
      <w:r w:rsidRPr="000549C4">
        <w:rPr>
          <w:rFonts w:ascii="Calibri" w:hAnsi="Calibri" w:cs="Calibri"/>
          <w:lang w:val="ru-RU"/>
        </w:rPr>
        <w:t>неинициализированное</w:t>
      </w:r>
      <w:r w:rsidRPr="000549C4">
        <w:rPr>
          <w:lang w:val="ru-RU"/>
        </w:rPr>
        <w:t xml:space="preserve"> </w:t>
      </w:r>
      <w:r w:rsidRPr="000549C4">
        <w:rPr>
          <w:rFonts w:ascii="Calibri" w:hAnsi="Calibri" w:cs="Calibri"/>
          <w:lang w:val="ru-RU"/>
        </w:rPr>
        <w:t>значение</w:t>
      </w:r>
      <w:r w:rsidRPr="000549C4">
        <w:rPr>
          <w:lang w:val="ru-RU"/>
        </w:rPr>
        <w:t xml:space="preserve">. </w:t>
      </w:r>
    </w:p>
    <w:p w14:paraId="14913C07" w14:textId="52D1B8D3" w:rsidR="000549C4" w:rsidRDefault="000549C4" w:rsidP="00AA74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49C4">
        <w:rPr>
          <w:rFonts w:ascii="Arial" w:hAnsi="Arial" w:cs="Arial"/>
          <w:lang w:val="ru-RU"/>
        </w:rPr>
        <w:t>■</w:t>
      </w:r>
      <w:r w:rsidRPr="000549C4">
        <w:rPr>
          <w:lang w:val="ru-RU"/>
        </w:rPr>
        <w:t xml:space="preserve"> </w:t>
      </w:r>
      <w:r>
        <w:t>uninitialized</w:t>
      </w:r>
      <w:r w:rsidRPr="000549C4">
        <w:rPr>
          <w:lang w:val="ru-RU"/>
        </w:rPr>
        <w:t xml:space="preserve"> </w:t>
      </w:r>
      <w:r>
        <w:t>DW</w:t>
      </w:r>
      <w:r w:rsidRPr="000549C4">
        <w:rPr>
          <w:lang w:val="ru-RU"/>
        </w:rPr>
        <w:t xml:space="preserve"> 512 </w:t>
      </w:r>
      <w:r>
        <w:t>DUP</w:t>
      </w:r>
      <w:r w:rsidRPr="000549C4">
        <w:rPr>
          <w:lang w:val="ru-RU"/>
        </w:rPr>
        <w:t>(?)</w:t>
      </w:r>
    </w:p>
    <w:p w14:paraId="6E78ACCA" w14:textId="77777777" w:rsidR="00CD0C4E" w:rsidRPr="00CD0C4E" w:rsidRDefault="00CD0C4E" w:rsidP="00CD0C4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CD0C4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RU"/>
        </w:rPr>
        <w:lastRenderedPageBreak/>
        <w:t xml:space="preserve">Инструкция </w:t>
      </w:r>
      <w:r w:rsidRPr="00CD0C4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LOOP</w:t>
      </w:r>
      <w:r w:rsidRPr="00CD0C4E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CD0C4E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в Ассемблере уменьшает значение в регистре СХ в реальном режиме или </w:t>
      </w:r>
      <w:r w:rsidRPr="00CD0C4E">
        <w:rPr>
          <w:rFonts w:ascii="Verdana" w:eastAsia="Times New Roman" w:hAnsi="Verdana" w:cs="Times New Roman"/>
          <w:color w:val="000000"/>
          <w:sz w:val="24"/>
          <w:szCs w:val="24"/>
        </w:rPr>
        <w:t>ECX</w:t>
      </w:r>
      <w:r w:rsidRPr="00CD0C4E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в защищённом. Если после этого значение в СХ не равно нулю, то команда </w:t>
      </w:r>
      <w:r w:rsidRPr="00CD0C4E">
        <w:rPr>
          <w:rFonts w:ascii="Verdana" w:eastAsia="Times New Roman" w:hAnsi="Verdana" w:cs="Times New Roman"/>
          <w:color w:val="000000"/>
          <w:sz w:val="24"/>
          <w:szCs w:val="24"/>
        </w:rPr>
        <w:t>LOOP</w:t>
      </w:r>
      <w:r w:rsidRPr="00CD0C4E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выполняет переход на МЕТКУ. Синтаксис:</w:t>
      </w:r>
    </w:p>
    <w:p w14:paraId="2689B320" w14:textId="77777777" w:rsidR="00CD0C4E" w:rsidRPr="00CD0C4E" w:rsidRDefault="00CD0C4E" w:rsidP="00CD0C4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CD0C4E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r w:rsidRPr="00CD0C4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МЕТКА</w:t>
      </w:r>
    </w:p>
    <w:p w14:paraId="0BA9A247" w14:textId="77777777" w:rsidR="00CD0C4E" w:rsidRPr="00CD0C4E" w:rsidRDefault="00CD0C4E" w:rsidP="00CD0C4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CD0C4E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Состояние</w:t>
      </w:r>
      <w:r w:rsidRPr="00CD0C4E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hyperlink r:id="rId5" w:tgtFrame="_blank" w:history="1">
        <w:r w:rsidRPr="00CD0C4E">
          <w:rPr>
            <w:rFonts w:ascii="Verdana" w:eastAsia="Times New Roman" w:hAnsi="Verdana" w:cs="Times New Roman"/>
            <w:b/>
            <w:bCs/>
            <w:color w:val="ADC5C5"/>
            <w:sz w:val="24"/>
            <w:szCs w:val="24"/>
            <w:u w:val="single"/>
            <w:lang w:val="ru-RU"/>
          </w:rPr>
          <w:t>флагов</w:t>
        </w:r>
      </w:hyperlink>
      <w:r w:rsidRPr="00CD0C4E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CD0C4E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не изменяется.</w:t>
      </w:r>
    </w:p>
    <w:p w14:paraId="05C3347F" w14:textId="79AF1F15" w:rsidR="00CD0C4E" w:rsidRPr="00CD0C4E" w:rsidRDefault="00CD0C4E" w:rsidP="00CD0C4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CD0C4E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МЕТКА - это допустимый в Ассемблере идентификатор.</w:t>
      </w:r>
    </w:p>
    <w:p w14:paraId="2CC1902E" w14:textId="77777777" w:rsidR="00CD0C4E" w:rsidRPr="00CD0C4E" w:rsidRDefault="00CD0C4E" w:rsidP="00CD0C4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D0C4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Алгоритм работы команды LOOP:</w:t>
      </w:r>
    </w:p>
    <w:p w14:paraId="18C4F65A" w14:textId="77777777" w:rsidR="00CD0C4E" w:rsidRPr="00CD0C4E" w:rsidRDefault="00CD0C4E" w:rsidP="00CD0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D0C4E">
        <w:rPr>
          <w:rFonts w:ascii="Verdana" w:eastAsia="Times New Roman" w:hAnsi="Verdana" w:cs="Times New Roman"/>
          <w:color w:val="000000"/>
          <w:sz w:val="24"/>
          <w:szCs w:val="24"/>
        </w:rPr>
        <w:t>CX = CX - 1</w:t>
      </w:r>
    </w:p>
    <w:p w14:paraId="572B92AA" w14:textId="77777777" w:rsidR="00CD0C4E" w:rsidRPr="00CD0C4E" w:rsidRDefault="00CD0C4E" w:rsidP="00CD0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CD0C4E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Если </w:t>
      </w:r>
      <w:r w:rsidRPr="00CD0C4E">
        <w:rPr>
          <w:rFonts w:ascii="Verdana" w:eastAsia="Times New Roman" w:hAnsi="Verdana" w:cs="Times New Roman"/>
          <w:color w:val="000000"/>
          <w:sz w:val="24"/>
          <w:szCs w:val="24"/>
        </w:rPr>
        <w:t>CX</w:t>
      </w:r>
      <w:r w:rsidRPr="00CD0C4E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не равен 0, то выполнить</w:t>
      </w:r>
      <w:r w:rsidRPr="00CD0C4E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hyperlink r:id="rId6" w:anchor="uslovie" w:tgtFrame="_blank" w:history="1">
        <w:r w:rsidRPr="00CD0C4E">
          <w:rPr>
            <w:rFonts w:ascii="Verdana" w:eastAsia="Times New Roman" w:hAnsi="Verdana" w:cs="Times New Roman"/>
            <w:b/>
            <w:bCs/>
            <w:color w:val="ADC5C5"/>
            <w:sz w:val="24"/>
            <w:szCs w:val="24"/>
            <w:u w:val="single"/>
            <w:lang w:val="ru-RU"/>
          </w:rPr>
          <w:t>переход</w:t>
        </w:r>
      </w:hyperlink>
    </w:p>
    <w:p w14:paraId="3DA677E6" w14:textId="77777777" w:rsidR="00CD0C4E" w:rsidRPr="00CD0C4E" w:rsidRDefault="00CD0C4E" w:rsidP="00CD0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CD0C4E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Иначе не выполнять переход, продолжить цикл</w:t>
      </w:r>
    </w:p>
    <w:p w14:paraId="36527ADD" w14:textId="77777777" w:rsidR="00CD0C4E" w:rsidRPr="00CD0C4E" w:rsidRDefault="00CD0C4E" w:rsidP="00CD0C4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CD0C4E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То есть команда </w:t>
      </w:r>
      <w:r w:rsidRPr="00CD0C4E">
        <w:rPr>
          <w:rFonts w:ascii="Verdana" w:eastAsia="Times New Roman" w:hAnsi="Verdana" w:cs="Times New Roman"/>
          <w:color w:val="000000"/>
          <w:sz w:val="24"/>
          <w:szCs w:val="24"/>
        </w:rPr>
        <w:t>LOOP</w:t>
      </w:r>
      <w:r w:rsidRPr="00CD0C4E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выполняется в два этапа. Сначала из</w:t>
      </w:r>
      <w:r w:rsidRPr="00CD0C4E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hyperlink r:id="rId7" w:tgtFrame="_blank" w:history="1">
        <w:r w:rsidRPr="00CD0C4E">
          <w:rPr>
            <w:rFonts w:ascii="Verdana" w:eastAsia="Times New Roman" w:hAnsi="Verdana" w:cs="Times New Roman"/>
            <w:b/>
            <w:bCs/>
            <w:color w:val="ADC5C5"/>
            <w:sz w:val="24"/>
            <w:szCs w:val="24"/>
            <w:u w:val="single"/>
            <w:lang w:val="ru-RU"/>
          </w:rPr>
          <w:t>регистра</w:t>
        </w:r>
      </w:hyperlink>
      <w:r w:rsidRPr="00CD0C4E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CD0C4E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СХ вычитается единица и его значение сравнивается с нулём. Если регистр не равен нулю, то выполняется переход к указанной МЕТКЕ. Иначе переход не выполняется и управление передаётся команде, которая следует сразу после команды </w:t>
      </w:r>
      <w:r w:rsidRPr="00CD0C4E">
        <w:rPr>
          <w:rFonts w:ascii="Verdana" w:eastAsia="Times New Roman" w:hAnsi="Verdana" w:cs="Times New Roman"/>
          <w:color w:val="000000"/>
          <w:sz w:val="24"/>
          <w:szCs w:val="24"/>
        </w:rPr>
        <w:t>LOOP</w:t>
      </w:r>
      <w:r w:rsidRPr="00CD0C4E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.</w:t>
      </w:r>
    </w:p>
    <w:p w14:paraId="15402EA1" w14:textId="77777777" w:rsidR="00CD0C4E" w:rsidRPr="00CD0C4E" w:rsidRDefault="00CD0C4E" w:rsidP="00CD0C4E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316262"/>
          <w:sz w:val="40"/>
          <w:szCs w:val="40"/>
        </w:rPr>
      </w:pPr>
      <w:r w:rsidRPr="00CD0C4E">
        <w:rPr>
          <w:rFonts w:ascii="Tahoma" w:eastAsia="Times New Roman" w:hAnsi="Tahoma" w:cs="Tahoma"/>
          <w:b/>
          <w:bCs/>
          <w:color w:val="316262"/>
          <w:sz w:val="40"/>
          <w:szCs w:val="40"/>
        </w:rPr>
        <w:t>Как выполнить цикл в Ассемблере</w:t>
      </w:r>
    </w:p>
    <w:p w14:paraId="58D0EBE6" w14:textId="77777777" w:rsidR="000549C4" w:rsidRPr="00AA74E9" w:rsidRDefault="000549C4" w:rsidP="00AA74E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549C4" w:rsidRPr="00AA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45CB8"/>
    <w:multiLevelType w:val="multilevel"/>
    <w:tmpl w:val="814E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A1AA8"/>
    <w:multiLevelType w:val="multilevel"/>
    <w:tmpl w:val="BF78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670D8"/>
    <w:multiLevelType w:val="multilevel"/>
    <w:tmpl w:val="E2D8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E9"/>
    <w:rsid w:val="000549C4"/>
    <w:rsid w:val="008D1FAF"/>
    <w:rsid w:val="00AA74E9"/>
    <w:rsid w:val="00CD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8D96"/>
  <w15:chartTrackingRefBased/>
  <w15:docId w15:val="{4FAB1378-4486-4ED1-A6BD-FDF36314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0C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7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ine">
    <w:name w:val="define"/>
    <w:basedOn w:val="DefaultParagraphFont"/>
    <w:rsid w:val="00AA74E9"/>
  </w:style>
  <w:style w:type="character" w:customStyle="1" w:styleId="notermin">
    <w:name w:val="notermin"/>
    <w:basedOn w:val="DefaultParagraphFont"/>
    <w:rsid w:val="00AA74E9"/>
  </w:style>
  <w:style w:type="character" w:customStyle="1" w:styleId="termin">
    <w:name w:val="termin"/>
    <w:basedOn w:val="DefaultParagraphFont"/>
    <w:rsid w:val="00AA74E9"/>
  </w:style>
  <w:style w:type="character" w:customStyle="1" w:styleId="Heading2Char">
    <w:name w:val="Heading 2 Char"/>
    <w:basedOn w:val="DefaultParagraphFont"/>
    <w:link w:val="Heading2"/>
    <w:uiPriority w:val="9"/>
    <w:rsid w:val="00CD0C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D0C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0C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v-assembler.ru/asm/afd/asm-cpu-register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v-assembler.ru/instructions/jb.php" TargetMode="External"/><Relationship Id="rId5" Type="http://schemas.openxmlformats.org/officeDocument/2006/relationships/hyperlink" Target="http://av-assembler.ru/asm/afd/asm-flags-register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4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3</cp:revision>
  <dcterms:created xsi:type="dcterms:W3CDTF">2020-04-09T19:16:00Z</dcterms:created>
  <dcterms:modified xsi:type="dcterms:W3CDTF">2020-04-10T08:35:00Z</dcterms:modified>
</cp:coreProperties>
</file>