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88" w:type="dxa"/>
        <w:tblInd w:w="250" w:type="dxa"/>
        <w:tblLook w:val="01E0" w:firstRow="1" w:lastRow="1" w:firstColumn="1" w:lastColumn="1" w:noHBand="0" w:noVBand="0"/>
      </w:tblPr>
      <w:tblGrid>
        <w:gridCol w:w="3538"/>
        <w:gridCol w:w="6650"/>
      </w:tblGrid>
      <w:tr w:rsidR="00281031" w:rsidRPr="00281031" w14:paraId="708687A9" w14:textId="77777777" w:rsidTr="00DD6A66">
        <w:trPr>
          <w:trHeight w:val="729"/>
        </w:trPr>
        <w:tc>
          <w:tcPr>
            <w:tcW w:w="3538" w:type="dxa"/>
          </w:tcPr>
          <w:p w14:paraId="45D609EF" w14:textId="77777777" w:rsidR="00525E93" w:rsidRPr="00281031" w:rsidRDefault="00DA0C41" w:rsidP="00570CFA">
            <w:pPr>
              <w:spacing w:after="0" w:line="3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2810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</w:t>
            </w:r>
            <w:r w:rsidR="00525E93" w:rsidRPr="002810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SỞ GIÁO DỤC VÀ ĐÀO TẠO NGHỆ AN</w:t>
            </w:r>
          </w:p>
          <w:p w14:paraId="3F47ED0B" w14:textId="77777777" w:rsidR="00525E93" w:rsidRPr="00281031" w:rsidRDefault="00525E93" w:rsidP="00570CFA">
            <w:pPr>
              <w:spacing w:after="0"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CF98F0" wp14:editId="352AF745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17780</wp:posOffset>
                      </wp:positionV>
                      <wp:extent cx="5715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1463C3F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pt,1.4pt" to="104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v8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"/>
                  </w:pict>
                </mc:Fallback>
              </mc:AlternateContent>
            </w:r>
          </w:p>
          <w:p w14:paraId="455D82F5" w14:textId="77777777" w:rsidR="00525E93" w:rsidRPr="00281031" w:rsidRDefault="00525E93" w:rsidP="00570CFA">
            <w:pPr>
              <w:spacing w:after="0" w:line="300" w:lineRule="exac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pt-BR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6650" w:type="dxa"/>
            <w:hideMark/>
          </w:tcPr>
          <w:p w14:paraId="2F75C12E" w14:textId="77777777" w:rsidR="00525E93" w:rsidRPr="00281031" w:rsidRDefault="00525E93" w:rsidP="00570CFA">
            <w:pPr>
              <w:spacing w:after="0" w:line="3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2810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KỲ THI TUYỂN SINH VÀO LỚP 10 </w:t>
            </w:r>
          </w:p>
          <w:p w14:paraId="5380C2D3" w14:textId="77777777" w:rsidR="00525E93" w:rsidRPr="00281031" w:rsidRDefault="00525E93" w:rsidP="00570CFA">
            <w:pPr>
              <w:spacing w:after="0" w:line="3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2810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TRƯỜNG THPT CHUYÊN PHAN BỘI CHÂU                  </w:t>
            </w:r>
          </w:p>
          <w:p w14:paraId="0DBEEC93" w14:textId="73E663CC" w:rsidR="00525E93" w:rsidRPr="00281031" w:rsidRDefault="00525E93" w:rsidP="00570CFA">
            <w:pPr>
              <w:spacing w:after="0" w:line="3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28103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5CE1DD" wp14:editId="2251C649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198120</wp:posOffset>
                      </wp:positionV>
                      <wp:extent cx="118110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7930C0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16pt;margin-top:15.6pt;width:9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vK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"/>
                  </w:pict>
                </mc:Fallback>
              </mc:AlternateContent>
            </w:r>
            <w:r w:rsidRPr="002810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</w:t>
            </w:r>
            <w:r w:rsidRPr="00281031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NĂM HỌ</w:t>
            </w:r>
            <w:r w:rsidR="00BB4BEA" w:rsidRPr="00281031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C 2023 - 2024</w:t>
            </w:r>
          </w:p>
        </w:tc>
      </w:tr>
    </w:tbl>
    <w:p w14:paraId="740F4A70" w14:textId="77777777" w:rsidR="00525E93" w:rsidRPr="00281031" w:rsidRDefault="00525E93" w:rsidP="00570CFA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1031">
        <w:rPr>
          <w:rFonts w:ascii="Times New Roman" w:hAnsi="Times New Roman" w:cs="Times New Roman"/>
          <w:b/>
          <w:sz w:val="24"/>
          <w:szCs w:val="24"/>
        </w:rPr>
        <w:t>HƯỚNG DẪN CHẤM VÀ BIỂU ĐIỂ</w:t>
      </w:r>
      <w:r w:rsidR="00B55C0B" w:rsidRPr="00281031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FC17E7" w:rsidRPr="00281031">
        <w:rPr>
          <w:rFonts w:ascii="Times New Roman" w:hAnsi="Times New Roman" w:cs="Times New Roman"/>
          <w:b/>
          <w:sz w:val="24"/>
          <w:szCs w:val="24"/>
          <w:lang w:val="en-US"/>
        </w:rPr>
        <w:t>ĐỀ THI CHÍNH THỨC</w:t>
      </w:r>
    </w:p>
    <w:p w14:paraId="09A7A832" w14:textId="77777777" w:rsidR="00525E93" w:rsidRPr="00281031" w:rsidRDefault="008E10E7" w:rsidP="00570CFA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1031">
        <w:rPr>
          <w:rFonts w:ascii="Times New Roman" w:hAnsi="Times New Roman" w:cs="Times New Roman"/>
          <w:b/>
          <w:sz w:val="24"/>
          <w:szCs w:val="24"/>
        </w:rPr>
        <w:t>Môn thi chuyên</w:t>
      </w:r>
      <w:r w:rsidR="00525E93" w:rsidRPr="00281031">
        <w:rPr>
          <w:rFonts w:ascii="Times New Roman" w:hAnsi="Times New Roman" w:cs="Times New Roman"/>
          <w:b/>
          <w:sz w:val="24"/>
          <w:szCs w:val="24"/>
        </w:rPr>
        <w:t>: ĐỊ</w:t>
      </w:r>
      <w:r w:rsidR="00E878B4" w:rsidRPr="00281031">
        <w:rPr>
          <w:rFonts w:ascii="Times New Roman" w:hAnsi="Times New Roman" w:cs="Times New Roman"/>
          <w:b/>
          <w:sz w:val="24"/>
          <w:szCs w:val="24"/>
        </w:rPr>
        <w:t>A LÍ.</w:t>
      </w:r>
      <w:r w:rsidR="00525E93" w:rsidRPr="002810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FEC433A" w14:textId="7BD23093" w:rsidR="00233DAF" w:rsidRPr="00281031" w:rsidRDefault="00233DAF" w:rsidP="00570CFA">
      <w:pPr>
        <w:spacing w:after="120" w:line="300" w:lineRule="exact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81031">
        <w:rPr>
          <w:rFonts w:ascii="Times New Roman" w:hAnsi="Times New Roman" w:cs="Times New Roman"/>
          <w:b/>
          <w:i/>
          <w:sz w:val="24"/>
          <w:szCs w:val="24"/>
        </w:rPr>
        <w:t xml:space="preserve">(Hướng dẫn chấm gồm </w:t>
      </w:r>
      <w:r w:rsidR="009763AF">
        <w:rPr>
          <w:rFonts w:ascii="Times New Roman" w:hAnsi="Times New Roman" w:cs="Times New Roman"/>
          <w:b/>
          <w:i/>
          <w:sz w:val="24"/>
          <w:szCs w:val="24"/>
        </w:rPr>
        <w:t>03</w:t>
      </w:r>
      <w:bookmarkStart w:id="0" w:name="_GoBack"/>
      <w:bookmarkEnd w:id="0"/>
      <w:r w:rsidRPr="00281031">
        <w:rPr>
          <w:rFonts w:ascii="Times New Roman" w:hAnsi="Times New Roman" w:cs="Times New Roman"/>
          <w:b/>
          <w:i/>
          <w:sz w:val="24"/>
          <w:szCs w:val="24"/>
        </w:rPr>
        <w:t xml:space="preserve"> trang)</w:t>
      </w:r>
    </w:p>
    <w:tbl>
      <w:tblPr>
        <w:tblStyle w:val="TableGrid"/>
        <w:tblW w:w="10916" w:type="dxa"/>
        <w:tblInd w:w="-856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360"/>
        <w:gridCol w:w="8820"/>
        <w:gridCol w:w="795"/>
      </w:tblGrid>
      <w:tr w:rsidR="00281031" w:rsidRPr="00281031" w14:paraId="528FABC5" w14:textId="77777777" w:rsidTr="00C539F8">
        <w:trPr>
          <w:cantSplit/>
          <w:trHeight w:val="20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C09B3" w14:textId="77777777" w:rsidR="008E6A1D" w:rsidRPr="00281031" w:rsidRDefault="008E6A1D" w:rsidP="003B57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="00A16127" w:rsidRPr="002810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âu</w:t>
            </w:r>
          </w:p>
          <w:p w14:paraId="056CD4CC" w14:textId="77777777" w:rsidR="009E7C10" w:rsidRPr="00281031" w:rsidRDefault="009E7C10" w:rsidP="003B57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(Điểm)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C5580" w14:textId="77777777" w:rsidR="008E6A1D" w:rsidRPr="00281031" w:rsidRDefault="009E7C10" w:rsidP="00695E94">
            <w:pPr>
              <w:spacing w:line="340" w:lineRule="exact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E6A1D" w:rsidRPr="002810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Ý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8DC9A" w14:textId="77777777" w:rsidR="008E6A1D" w:rsidRPr="00281031" w:rsidRDefault="008E6A1D" w:rsidP="00695E9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93D643" w14:textId="77777777" w:rsidR="008E6A1D" w:rsidRPr="00281031" w:rsidRDefault="008E10E7" w:rsidP="004C2E7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Điểm</w:t>
            </w:r>
          </w:p>
        </w:tc>
      </w:tr>
      <w:tr w:rsidR="00FD44D8" w:rsidRPr="00281031" w14:paraId="6731A2B5" w14:textId="77777777" w:rsidTr="00C539F8">
        <w:trPr>
          <w:trHeight w:val="20"/>
        </w:trPr>
        <w:tc>
          <w:tcPr>
            <w:tcW w:w="9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CBD7FD4" w14:textId="77777777" w:rsidR="00FD44D8" w:rsidRPr="00281031" w:rsidRDefault="00FD44D8" w:rsidP="00016172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  <w:p w14:paraId="3CDDCAFF" w14:textId="77777777" w:rsidR="00FD44D8" w:rsidRPr="00281031" w:rsidRDefault="00FD44D8" w:rsidP="00016172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(5,0)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17088" w14:textId="77777777" w:rsidR="00FD44D8" w:rsidRPr="00281031" w:rsidRDefault="00FD44D8" w:rsidP="00016172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6C75B" w14:textId="7DBC831B" w:rsidR="00FD44D8" w:rsidRPr="00932821" w:rsidRDefault="00FD44D8" w:rsidP="00016172">
            <w:pPr>
              <w:spacing w:line="340" w:lineRule="exact"/>
              <w:rPr>
                <w:rFonts w:asciiTheme="majorHAnsi" w:eastAsia="Calibri" w:hAnsiTheme="majorHAnsi" w:cstheme="majorHAnsi"/>
                <w:b/>
                <w:sz w:val="24"/>
                <w:szCs w:val="24"/>
                <w:lang w:val="en-US"/>
              </w:rPr>
            </w:pPr>
            <w:r w:rsidRPr="00932821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Trình bày sự thay đổi nhiệt độ không khí trên Trái Đất.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1ABF81" w14:textId="4A2CF80E" w:rsidR="00FD44D8" w:rsidRPr="00932821" w:rsidRDefault="00FD44D8" w:rsidP="004C2E7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</w:t>
            </w:r>
            <w:r w:rsidRPr="009328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FD44D8" w:rsidRPr="00281031" w14:paraId="3C483C47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763BFAB4" w14:textId="77777777" w:rsidR="00FD44D8" w:rsidRPr="00281031" w:rsidRDefault="00FD44D8" w:rsidP="00016172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0DBC61" w14:textId="77777777" w:rsidR="00FD44D8" w:rsidRPr="00281031" w:rsidRDefault="00FD44D8" w:rsidP="00016172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00D226" w14:textId="0123430D" w:rsidR="00FD44D8" w:rsidRPr="005C1429" w:rsidRDefault="00FD44D8" w:rsidP="00016172">
            <w:pPr>
              <w:spacing w:line="340" w:lineRule="exact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5C142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Theo vĩ độ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28AA77D" w14:textId="77777777" w:rsidR="00FD44D8" w:rsidRPr="00281031" w:rsidRDefault="00FD44D8" w:rsidP="004C2E7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D44D8" w:rsidRPr="00281031" w14:paraId="29C29637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3A3D4FC7" w14:textId="77777777" w:rsidR="00FD44D8" w:rsidRPr="00281031" w:rsidRDefault="00FD44D8" w:rsidP="00016172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2A52EB" w14:textId="77777777" w:rsidR="00FD44D8" w:rsidRPr="00281031" w:rsidRDefault="00FD44D8" w:rsidP="00016172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BBE21B" w14:textId="4E9C1A5A" w:rsidR="00FD44D8" w:rsidRPr="00281031" w:rsidRDefault="00FD44D8" w:rsidP="008B2307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EF41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Tạ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x</w:t>
            </w:r>
            <w:r w:rsidRPr="00EF41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ích đạ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r w:rsidRPr="00EF41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nhiệt độ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cao;</w:t>
            </w:r>
            <w:r w:rsidRPr="00EF41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càng xa x</w:t>
            </w:r>
            <w:r w:rsidRPr="00EF41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ích đạo về 2 cự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F41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nhiệt độ giảm dầ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31DDEC64" w14:textId="1809DDB8" w:rsidR="00FD44D8" w:rsidRPr="00281031" w:rsidRDefault="00FD44D8" w:rsidP="004C2E7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FD44D8" w:rsidRPr="00281031" w14:paraId="73A6B780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29098650" w14:textId="77777777" w:rsidR="00FD44D8" w:rsidRPr="00281031" w:rsidRDefault="00FD44D8" w:rsidP="00016172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7265BB" w14:textId="77777777" w:rsidR="00FD44D8" w:rsidRPr="00281031" w:rsidRDefault="00FD44D8" w:rsidP="00016172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B59963" w14:textId="53D6EE80" w:rsidR="00FD44D8" w:rsidRPr="00281031" w:rsidRDefault="00FD44D8" w:rsidP="008B2307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1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EF41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iên độ nhiệt năm tăng dầ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từ xích đạo về 2 cực.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49CA5EE1" w14:textId="6AD01A1C" w:rsidR="00FD44D8" w:rsidRPr="00281031" w:rsidRDefault="00FD44D8" w:rsidP="004C2E7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FD44D8" w:rsidRPr="00281031" w14:paraId="3FD24871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0D0C2C8E" w14:textId="77777777" w:rsidR="00FD44D8" w:rsidRPr="00281031" w:rsidRDefault="00FD44D8" w:rsidP="00016172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15FA96" w14:textId="77777777" w:rsidR="00FD44D8" w:rsidRPr="00281031" w:rsidRDefault="00FD44D8" w:rsidP="00016172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B0C69" w14:textId="491256ED" w:rsidR="00FD44D8" w:rsidRPr="005C1429" w:rsidRDefault="00FD44D8" w:rsidP="00016172">
            <w:pPr>
              <w:spacing w:line="340" w:lineRule="exac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Theo vị trí gần hay xa biển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2157C94D" w14:textId="773DDD08" w:rsidR="00FD44D8" w:rsidRPr="00281031" w:rsidRDefault="00FD44D8" w:rsidP="004C2E7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D44D8" w:rsidRPr="00281031" w14:paraId="570E2B64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38240F91" w14:textId="77777777" w:rsidR="00FD44D8" w:rsidRPr="00281031" w:rsidRDefault="00FD44D8" w:rsidP="00016172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760B43" w14:textId="77777777" w:rsidR="00FD44D8" w:rsidRPr="00281031" w:rsidRDefault="00FD44D8" w:rsidP="00016172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ADE28" w14:textId="3FD36464" w:rsidR="00FD44D8" w:rsidRPr="0080726F" w:rsidRDefault="00C22CED" w:rsidP="00C22CED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72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Nhiệt độ có sự chênh lệch giữa </w:t>
            </w:r>
            <w:r w:rsidR="00D20B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khu vực ven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biể</w:t>
            </w:r>
            <w:r w:rsidR="00D20B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với khu vực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nằm sâu trong lục địa… </w:t>
            </w:r>
            <w:r w:rsidRPr="00DE35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(dẫn chứng)</w:t>
            </w:r>
            <w:r w:rsidR="00DE35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3949960C" w14:textId="052C33FC" w:rsidR="00FD44D8" w:rsidRPr="00281031" w:rsidRDefault="000110EC" w:rsidP="004C2E7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</w:t>
            </w:r>
            <w:r w:rsidR="00FD44D8" w:rsidRPr="00BF3947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0110EC" w:rsidRPr="00281031" w14:paraId="19129284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48F6EE24" w14:textId="77777777" w:rsidR="000110EC" w:rsidRPr="00281031" w:rsidRDefault="000110EC" w:rsidP="00016172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1AC314" w14:textId="77777777" w:rsidR="000110EC" w:rsidRPr="00281031" w:rsidRDefault="000110EC" w:rsidP="00016172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AB499" w14:textId="37CFFDDF" w:rsidR="000110EC" w:rsidRPr="0080726F" w:rsidRDefault="00C22CED" w:rsidP="00C22CED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726F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Nhiệt độ giữa đất liền và biển có sự khác nhau…</w:t>
            </w:r>
            <w:r w:rsidRPr="00DE35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(dẫn chứng)</w:t>
            </w:r>
            <w:r w:rsidR="00DE35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02AF45BA" w14:textId="44B9237B" w:rsidR="000110EC" w:rsidRPr="0080726F" w:rsidRDefault="000110EC" w:rsidP="004C2E7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2DD8BC9E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2DE60991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09C85B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582C3E" w14:textId="570F9EC2" w:rsidR="00C539F8" w:rsidRPr="0080726F" w:rsidRDefault="00C539F8" w:rsidP="00C539F8">
            <w:pPr>
              <w:spacing w:line="340" w:lineRule="exact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Theo </w:t>
            </w:r>
            <w:r w:rsidRPr="00FD44D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độ cao, hướng sườn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70A610A0" w14:textId="77777777" w:rsidR="00C539F8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C539F8" w:rsidRPr="00281031" w14:paraId="2765F200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5AE2460B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A5EE49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33BA4" w14:textId="0D4A64C0" w:rsidR="00C539F8" w:rsidRPr="0080726F" w:rsidRDefault="00C539F8" w:rsidP="00C539F8">
            <w:pPr>
              <w:spacing w:line="340" w:lineRule="exact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 w:rsidRPr="00011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11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Càng lên cao, nhiệt độ không khí càng giảm </w:t>
            </w:r>
            <w:r w:rsidRPr="00DE35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(giảm 0,6</w:t>
            </w:r>
            <w:r w:rsidRPr="00DE3577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0</w:t>
            </w:r>
            <w:r w:rsidRPr="00DE35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C/100 m).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2C03C33E" w14:textId="7A07DF48" w:rsidR="00C539F8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7EBD1261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64BC0847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968135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799EE" w14:textId="1B0DBC94" w:rsidR="00C539F8" w:rsidRPr="0080726F" w:rsidRDefault="00C539F8" w:rsidP="00C539F8">
            <w:pPr>
              <w:spacing w:line="340" w:lineRule="exact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011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Tại những sườn đón nắng nhiệt độ cao và ngược lại.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54092AD5" w14:textId="79083122" w:rsidR="00C539F8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07AE81C5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7BC260CE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C7A7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04595" w14:textId="17B43D59" w:rsidR="00C539F8" w:rsidRPr="0093282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282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Nêu những nhân tố tạo nên sự phong phú về thành phần loài của sinh vật nước ta.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3EF8" w14:textId="70336D7D" w:rsidR="00C539F8" w:rsidRPr="0093282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2821">
              <w:rPr>
                <w:rFonts w:ascii="Times New Roman" w:hAnsi="Times New Roman" w:cs="Times New Roman"/>
                <w:b/>
                <w:sz w:val="24"/>
                <w:szCs w:val="24"/>
              </w:rPr>
              <w:t>1,0</w:t>
            </w:r>
          </w:p>
        </w:tc>
      </w:tr>
      <w:tr w:rsidR="00C539F8" w:rsidRPr="00281031" w14:paraId="4324AE77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4CB51598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3671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D77F2A" w14:textId="3A483375" w:rsidR="00C539F8" w:rsidRPr="00443FE6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</w:t>
            </w:r>
            <w:r w:rsidRPr="00443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ị trí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nằm trên đường di cư của các loài </w:t>
            </w:r>
            <w:r w:rsidRPr="00443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sinh vậ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t…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A366099" w14:textId="46CC3CA1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2810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281031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C539F8" w:rsidRPr="00281031" w14:paraId="2C793F16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7145DFBF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9E65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BA53D9" w14:textId="2EB99AB6" w:rsidR="00C539F8" w:rsidRPr="00D10DF4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Điều kiện tự nhiên thuận lợi: khí hậu, đất, sông ngòi, biển</w:t>
            </w:r>
            <w:r w:rsidRPr="00D10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632F666D" w14:textId="35734075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2810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25</w:t>
            </w:r>
          </w:p>
        </w:tc>
      </w:tr>
      <w:tr w:rsidR="00C539F8" w:rsidRPr="00281031" w14:paraId="7DA1D5A1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42760084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9368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69D340" w14:textId="24677093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Điều kiện kinh tế - xã hội: chính sách phát triển, lai tạo giống, nhập khẩu giống…</w:t>
            </w:r>
          </w:p>
        </w:tc>
        <w:tc>
          <w:tcPr>
            <w:tcW w:w="795" w:type="dxa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2EDA0941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2810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281031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C539F8" w:rsidRPr="00281031" w14:paraId="1BE4C41D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448D8B95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A3FB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8749" w14:textId="4FEB7C25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Lịch sử phát triển của tự nhiên…</w:t>
            </w:r>
          </w:p>
        </w:tc>
        <w:tc>
          <w:tcPr>
            <w:tcW w:w="79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C5D0B7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2810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281031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C539F8" w:rsidRPr="00281031" w14:paraId="26034D5F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612E5398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DA57" w14:textId="77777777" w:rsidR="00C539F8" w:rsidRPr="0069536D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69536D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1991" w14:textId="4DF1DE50" w:rsidR="00C539F8" w:rsidRPr="0069536D" w:rsidRDefault="00C539F8" w:rsidP="00C539F8">
            <w:pPr>
              <w:spacing w:line="340" w:lineRule="exact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69536D">
              <w:rPr>
                <w:rFonts w:asciiTheme="majorHAnsi" w:eastAsia="Calibri" w:hAnsiTheme="majorHAnsi" w:cstheme="majorHAnsi"/>
                <w:b/>
                <w:sz w:val="24"/>
                <w:szCs w:val="24"/>
                <w:lang w:val="pt-BR"/>
              </w:rPr>
              <w:t xml:space="preserve">Vào nửa đầu mùa hạ, gió mùa Tây Nam </w:t>
            </w:r>
            <w:r>
              <w:rPr>
                <w:rFonts w:asciiTheme="majorHAnsi" w:eastAsia="Calibri" w:hAnsiTheme="majorHAnsi" w:cstheme="majorHAnsi"/>
                <w:b/>
                <w:sz w:val="24"/>
                <w:szCs w:val="24"/>
                <w:lang w:val="pt-BR"/>
              </w:rPr>
              <w:t xml:space="preserve">khi thổi vào Nghệ An </w:t>
            </w:r>
            <w:r w:rsidRPr="0069536D">
              <w:rPr>
                <w:rFonts w:asciiTheme="majorHAnsi" w:eastAsia="Calibri" w:hAnsiTheme="majorHAnsi" w:cstheme="majorHAnsi"/>
                <w:b/>
                <w:sz w:val="24"/>
                <w:szCs w:val="24"/>
                <w:lang w:val="pt-BR"/>
              </w:rPr>
              <w:t>có đặc điể</w:t>
            </w:r>
            <w:r>
              <w:rPr>
                <w:rFonts w:asciiTheme="majorHAnsi" w:eastAsia="Calibri" w:hAnsiTheme="majorHAnsi" w:cstheme="majorHAnsi"/>
                <w:b/>
                <w:sz w:val="24"/>
                <w:szCs w:val="24"/>
                <w:lang w:val="pt-BR"/>
              </w:rPr>
              <w:t>m gì? Tác động</w:t>
            </w:r>
            <w:r w:rsidRPr="0069536D">
              <w:rPr>
                <w:rFonts w:asciiTheme="majorHAnsi" w:eastAsia="Calibri" w:hAnsiTheme="majorHAnsi" w:cstheme="majorHAnsi"/>
                <w:b/>
                <w:sz w:val="24"/>
                <w:szCs w:val="24"/>
                <w:lang w:val="pt-BR"/>
              </w:rPr>
              <w:t xml:space="preserve"> của nó đến đời sống và sản xuất.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C3A0FA" w14:textId="4C5B24AA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2,0</w:t>
            </w:r>
          </w:p>
        </w:tc>
      </w:tr>
      <w:tr w:rsidR="00C539F8" w:rsidRPr="00281031" w14:paraId="286CBF92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66E8B673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C460D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082641" w14:textId="1C165D91" w:rsidR="00C539F8" w:rsidRPr="002F6DB1" w:rsidRDefault="00C539F8" w:rsidP="00C539F8">
            <w:pPr>
              <w:spacing w:line="340" w:lineRule="exac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F6DB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Đặc điểm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7B07B08" w14:textId="524B3435" w:rsidR="00C539F8" w:rsidRPr="006E0BEB" w:rsidRDefault="00C539F8" w:rsidP="00C539F8">
            <w:pPr>
              <w:spacing w:line="340" w:lineRule="exac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C539F8" w:rsidRPr="00281031" w14:paraId="7169845D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7E0B41ED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D274C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75094E5F" w14:textId="7CF0F950" w:rsidR="00C539F8" w:rsidRPr="006E0BEB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Xuất phát từ khối khí nhiệt đới ẩm Bắc Ấn Độ Dương thổi theo hướng Tây Nam vào Nghệ An thành từng đợt.</w:t>
            </w:r>
          </w:p>
        </w:tc>
        <w:tc>
          <w:tcPr>
            <w:tcW w:w="795" w:type="dxa"/>
            <w:tcBorders>
              <w:left w:val="single" w:sz="4" w:space="0" w:color="auto"/>
            </w:tcBorders>
          </w:tcPr>
          <w:p w14:paraId="01108275" w14:textId="5788D98A" w:rsidR="00C539F8" w:rsidRPr="006E0BEB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06C6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C539F8" w:rsidRPr="00281031" w14:paraId="7D04AC43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01A035FD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E4C1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19ABB9A5" w14:textId="45C11F10" w:rsidR="00C539F8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6E0B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Hoạt động từ tháng III đến tháng IX năm sau, mạnh nhất vào tháng V đế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tháng VIII.</w:t>
            </w:r>
          </w:p>
        </w:tc>
        <w:tc>
          <w:tcPr>
            <w:tcW w:w="795" w:type="dxa"/>
            <w:tcBorders>
              <w:left w:val="single" w:sz="4" w:space="0" w:color="auto"/>
            </w:tcBorders>
          </w:tcPr>
          <w:p w14:paraId="6BFDA736" w14:textId="0264CD8D" w:rsidR="00C539F8" w:rsidRPr="006E0BEB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06C6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700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7006C6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C539F8" w:rsidRPr="00281031" w14:paraId="7E4D98FC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0616A22B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F6EE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22A8E1DA" w14:textId="7592C539" w:rsidR="00C539F8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Gió mùa Tây Nam khi vượt qua dãy Trường Sơn Bắc gây ra hiệu ứng phơn vào đầu mùa hạ ở Nghệ An.</w:t>
            </w:r>
          </w:p>
        </w:tc>
        <w:tc>
          <w:tcPr>
            <w:tcW w:w="795" w:type="dxa"/>
            <w:tcBorders>
              <w:left w:val="single" w:sz="4" w:space="0" w:color="auto"/>
            </w:tcBorders>
          </w:tcPr>
          <w:p w14:paraId="43ED366C" w14:textId="398D530A" w:rsidR="00C539F8" w:rsidRPr="006E0BEB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06C6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700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7006C6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C539F8" w:rsidRPr="00281031" w14:paraId="58313EA4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222AE627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C354A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4F2550E4" w14:textId="2D6248BC" w:rsidR="00C539F8" w:rsidRPr="00DA4BFE" w:rsidRDefault="00C539F8" w:rsidP="00C539F8">
            <w:pPr>
              <w:spacing w:line="340" w:lineRule="exac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Tác động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659D2214" w14:textId="77777777" w:rsidR="00C539F8" w:rsidRPr="006E0BEB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539F8" w:rsidRPr="00281031" w14:paraId="46673852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2B5AC946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5EF7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71901014" w14:textId="421F48F7" w:rsidR="00C539F8" w:rsidRPr="006E0BEB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Thời tiết rất khô, nóng… </w:t>
            </w:r>
            <w:r w:rsidRPr="00DE35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(dẫn chứng).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3EC5D41D" w14:textId="7277DFDD" w:rsidR="00C539F8" w:rsidRPr="006E0BEB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0BEB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6E0BEB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C539F8" w:rsidRPr="00281031" w14:paraId="3088BE5D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51A35C49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83AC9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93D176" w14:textId="4E6D73C8" w:rsidR="00C539F8" w:rsidRPr="006E0BEB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Thiếu nước cho sản xuất và sinh hoạt.</w:t>
            </w:r>
          </w:p>
        </w:tc>
        <w:tc>
          <w:tcPr>
            <w:tcW w:w="795" w:type="dxa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68D78EA8" w14:textId="67AA59C7" w:rsidR="00C539F8" w:rsidRPr="006E0BEB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0BEB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6E0B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6E0BEB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C539F8" w:rsidRPr="00281031" w14:paraId="25ABB9E1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2C1FBC6E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C833A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933BE9" w14:textId="68730762" w:rsidR="00C539F8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Nguy cơ cháy rừng cao.</w:t>
            </w:r>
          </w:p>
        </w:tc>
        <w:tc>
          <w:tcPr>
            <w:tcW w:w="795" w:type="dxa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286E2C71" w14:textId="71666DF7" w:rsidR="00C539F8" w:rsidRPr="006E0BEB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E0BEB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6E0B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6E0BEB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C539F8" w:rsidRPr="00281031" w14:paraId="215057E5" w14:textId="77777777" w:rsidTr="00C539F8">
        <w:trPr>
          <w:trHeight w:val="20"/>
        </w:trPr>
        <w:tc>
          <w:tcPr>
            <w:tcW w:w="9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4229C5C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569DD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2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0119" w14:textId="122960CA" w:rsidR="00C539F8" w:rsidRPr="006E0BEB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Tác động khác…</w:t>
            </w:r>
          </w:p>
        </w:tc>
        <w:tc>
          <w:tcPr>
            <w:tcW w:w="79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7616AA" w14:textId="76A3FBA3" w:rsidR="00C539F8" w:rsidRPr="006E0BEB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0BEB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6E0B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6E0BEB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C539F8" w:rsidRPr="00281031" w14:paraId="0C5685DB" w14:textId="77777777" w:rsidTr="00C539F8">
        <w:trPr>
          <w:trHeight w:val="20"/>
        </w:trPr>
        <w:tc>
          <w:tcPr>
            <w:tcW w:w="9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B6AE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  <w:p w14:paraId="1AF4F194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(3,0)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6F5E" w14:textId="77777777" w:rsidR="00C539F8" w:rsidRPr="0093282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28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041" w14:textId="4DFF63DB" w:rsidR="00C539F8" w:rsidRPr="0093282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2821">
              <w:rPr>
                <w:rFonts w:ascii="Times New Roman" w:hAnsi="Times New Roman" w:cs="Times New Roman"/>
                <w:b/>
                <w:sz w:val="24"/>
                <w:szCs w:val="24"/>
              </w:rPr>
              <w:t>Nguồn lao động nước ta dồ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dào </w:t>
            </w:r>
            <w:r w:rsidRPr="009328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vì: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F515EA" w14:textId="77F7DB4E" w:rsidR="00C539F8" w:rsidRPr="0093282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21">
              <w:rPr>
                <w:rFonts w:ascii="Times New Roman" w:hAnsi="Times New Roman" w:cs="Times New Roman"/>
                <w:b/>
                <w:sz w:val="24"/>
                <w:szCs w:val="24"/>
              </w:rPr>
              <w:t>1,0</w:t>
            </w:r>
          </w:p>
        </w:tc>
      </w:tr>
      <w:tr w:rsidR="00C539F8" w:rsidRPr="00281031" w14:paraId="4CFE4A46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DFD9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7801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216EB2" w14:textId="3D080EB0" w:rsidR="00C539F8" w:rsidRPr="00C7514C" w:rsidRDefault="00C539F8" w:rsidP="00C539F8">
            <w:pPr>
              <w:spacing w:line="340" w:lineRule="exact"/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</w:pPr>
            <w:r w:rsidRPr="00C7514C"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>- Dân số đông, số người trong độ tuổi lao động chiếm tỉ lệ lớn nên lực lượng lao động dồi dào.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A05C36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C539F8" w:rsidRPr="00281031" w14:paraId="45BD7E46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4448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6ABA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42FA" w14:textId="18938FFF" w:rsidR="00C539F8" w:rsidRPr="000555D0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Cơ cấu dân số trẻ, số người trong tuổi sinh đẻ lớn, dân số tăng nhanh nên lực lượng lao động bổ sung hàng năm lớn.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3E14FC2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C539F8" w:rsidRPr="00281031" w14:paraId="4D589212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8F38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7A402C" w14:textId="77777777" w:rsidR="00C539F8" w:rsidRPr="0093282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28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8FE2" w14:textId="5AF12746" w:rsidR="00C539F8" w:rsidRPr="0093282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28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Chứng minh nước ta có mạng lưới đô thị ngày càng phát triển nhưng phân bố không đều.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2897E9" w14:textId="24C13974" w:rsidR="00C539F8" w:rsidRPr="0093282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28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2,0</w:t>
            </w:r>
          </w:p>
        </w:tc>
      </w:tr>
      <w:tr w:rsidR="00C539F8" w:rsidRPr="00281031" w14:paraId="504DE28C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A0DE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7046CE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5924BB" w14:textId="4ECFC68A" w:rsidR="00C539F8" w:rsidRPr="00F55994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559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- </w:t>
            </w:r>
            <w:r w:rsidRPr="00207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Mạng lưới đô thị ngày càng phát triển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E2CFE2" w14:textId="02B3D8FD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9F8" w:rsidRPr="00281031" w14:paraId="22182C99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FFB5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769D58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F0399" w14:textId="6EF47750" w:rsidR="00C539F8" w:rsidRPr="00281031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Số lượng đô thị tăng.</w:t>
            </w:r>
          </w:p>
        </w:tc>
        <w:tc>
          <w:tcPr>
            <w:tcW w:w="795" w:type="dxa"/>
            <w:tcBorders>
              <w:left w:val="single" w:sz="4" w:space="0" w:color="auto"/>
            </w:tcBorders>
          </w:tcPr>
          <w:p w14:paraId="11B9DB21" w14:textId="3755F954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6DF5FBCE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5E44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BD387B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CC876" w14:textId="20F2FA2A" w:rsidR="00C539F8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Mật độ đô thị tăng, quy mô đô thị mở rộng.</w:t>
            </w:r>
          </w:p>
        </w:tc>
        <w:tc>
          <w:tcPr>
            <w:tcW w:w="795" w:type="dxa"/>
            <w:tcBorders>
              <w:left w:val="single" w:sz="4" w:space="0" w:color="auto"/>
            </w:tcBorders>
          </w:tcPr>
          <w:p w14:paraId="7913216B" w14:textId="784ADD42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B2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36D94BC8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5A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4CA1D3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E90287" w14:textId="335C180F" w:rsidR="00C539F8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Phân cấp đô thị đa dạng.</w:t>
            </w:r>
          </w:p>
        </w:tc>
        <w:tc>
          <w:tcPr>
            <w:tcW w:w="795" w:type="dxa"/>
            <w:tcBorders>
              <w:left w:val="single" w:sz="4" w:space="0" w:color="auto"/>
            </w:tcBorders>
          </w:tcPr>
          <w:p w14:paraId="6812DDF1" w14:textId="6B1733B2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B255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38BFA979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4F2A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EEC55D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166915" w14:textId="21D03567" w:rsidR="00C539F8" w:rsidRPr="00DC53E3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53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Đô thị phân bố không đều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tập trung </w:t>
            </w:r>
            <w:r w:rsidRPr="00DC53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chủ yếu ở đồng bằ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ng và </w:t>
            </w:r>
            <w:r w:rsidRPr="00DC53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 biển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26CA44D7" w14:textId="36F30BFD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52822D14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4C5F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41D68B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05A0F" w14:textId="12DCF2A4" w:rsidR="00C539F8" w:rsidRPr="00281031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Đồng bằng sông Hồng và phụ cận, Đông Nam Bộ có mức độ tập trung đô thị cao nhất </w:t>
            </w:r>
            <w:r w:rsidRPr="00DE35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(dẫn chứng).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0E1B9079" w14:textId="74FD4182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B2E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03E58C27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DEC0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D42239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1D792" w14:textId="3E130335" w:rsidR="00C539F8" w:rsidRPr="00281031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Duyên hải miền Trung đô thị tạo thành dải ven biển; Đồng bằng sông Cửu Long tập trung dọc sông Tiền, sông Hậu </w:t>
            </w:r>
            <w:r w:rsidRPr="00DE35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(dẫn chứng).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4627E769" w14:textId="32C7111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B2E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66EA5B7D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6740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ED060C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DE7AF" w14:textId="78A51B57" w:rsidR="00C539F8" w:rsidRPr="00281031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 Trung du và miền núi mức độ tập trung thấp…</w:t>
            </w:r>
            <w:r w:rsidRPr="00DE35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(dẫn chứng).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307DD893" w14:textId="19E75DEC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B2E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29125742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1504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01EF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E129B" w14:textId="387A73AF" w:rsidR="00C539F8" w:rsidRPr="00281031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Sự phân bố đô thị nước ta phụ thuộc vào </w:t>
            </w:r>
            <w:r w:rsidRPr="00932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diện tích, số lượng đơn vị hành chính, điều kiện sống, lịch sử khai thác lãnh thổ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32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trình độ phát triển kinh tế, trình độ CNH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BC83A0" w14:textId="6480FFD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B2E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2924FE7A" w14:textId="77777777" w:rsidTr="00C539F8">
        <w:trPr>
          <w:trHeight w:val="20"/>
        </w:trPr>
        <w:tc>
          <w:tcPr>
            <w:tcW w:w="9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7625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  <w:p w14:paraId="3D5035CB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(4,0)</w:t>
            </w:r>
          </w:p>
          <w:p w14:paraId="492C8A1B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B1416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6782" w14:textId="77777777" w:rsidR="00C539F8" w:rsidRPr="0028588F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8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C610" w14:textId="767C50B9" w:rsidR="00C539F8" w:rsidRPr="0028588F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8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Nêu đặc điểm loại hình giao thông vận tải đường hàng không ở nước ta.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1C1381" w14:textId="47478A91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1,0</w:t>
            </w:r>
          </w:p>
        </w:tc>
      </w:tr>
      <w:tr w:rsidR="00C539F8" w:rsidRPr="00281031" w14:paraId="792437B8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5428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4119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CE2941" w14:textId="5A256EFF" w:rsidR="00C539F8" w:rsidRPr="00594AFA" w:rsidRDefault="00C539F8" w:rsidP="00C539F8">
            <w:pPr>
              <w:spacing w:line="3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94AF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Đảm nhận nhiệm vụ vận chuyển quốc tế.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D11A644" w14:textId="77777777" w:rsidR="00C539F8" w:rsidRPr="00594AFA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94AFA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3DD1F2B5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96CF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84E6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730F5593" w14:textId="65741C46" w:rsidR="00C539F8" w:rsidRPr="00F14F62" w:rsidRDefault="00C539F8" w:rsidP="00C539F8">
            <w:pPr>
              <w:spacing w:line="3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Tốc độ phát triển nhanh theo hướng hiện đại.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2E52E96E" w14:textId="77777777" w:rsidR="00C539F8" w:rsidRPr="00594AFA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94AFA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46218544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EA1D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24A5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05FC73B6" w14:textId="31DBA040" w:rsidR="00C539F8" w:rsidRPr="00F14F62" w:rsidRDefault="00C539F8" w:rsidP="00C539F8">
            <w:pPr>
              <w:spacing w:line="3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 Số lượng sân bay, tuyến bay tăng; quy mô được mở rộng. 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40EFAF36" w14:textId="77777777" w:rsidR="00C539F8" w:rsidRPr="00594AFA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94AFA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15E792F9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62D0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889F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2B68" w14:textId="598A36B7" w:rsidR="00C539F8" w:rsidRPr="00F14F62" w:rsidRDefault="00C539F8" w:rsidP="00C539F8">
            <w:pPr>
              <w:spacing w:line="340" w:lineRule="exac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4F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Khối lượng vận chuyển nhỏ</w:t>
            </w:r>
            <w:r w:rsidRPr="00F14F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03900FC" w14:textId="77777777" w:rsidR="00C539F8" w:rsidRPr="00594AFA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94AFA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6CDE1E09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73EF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88D2" w14:textId="52DD13C2" w:rsidR="00C539F8" w:rsidRPr="008C25E7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C25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9078" w14:textId="079C4283" w:rsidR="00C539F8" w:rsidRPr="00594AFA" w:rsidRDefault="00C539F8" w:rsidP="00C539F8">
            <w:pPr>
              <w:spacing w:line="340" w:lineRule="exact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</w:t>
            </w:r>
            <w:r w:rsidRPr="00F14F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rình bày 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tình hình </w:t>
            </w:r>
            <w:r w:rsidRPr="00F14F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sản xuất cây công nghiệp ở nước ta.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BF1D92" w14:textId="67BAA00A" w:rsidR="00C539F8" w:rsidRPr="00594AFA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94AFA">
              <w:rPr>
                <w:rFonts w:asciiTheme="majorHAnsi" w:hAnsiTheme="majorHAnsi" w:cstheme="majorHAnsi"/>
                <w:b/>
                <w:sz w:val="24"/>
                <w:szCs w:val="24"/>
              </w:rPr>
              <w:t>1,0</w:t>
            </w:r>
          </w:p>
        </w:tc>
      </w:tr>
      <w:tr w:rsidR="00C539F8" w:rsidRPr="00281031" w14:paraId="567A5CC1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1B9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12D2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780079" w14:textId="7B0631C1" w:rsidR="00C539F8" w:rsidRPr="00F14F62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F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r w:rsidRPr="00F14F62">
              <w:rPr>
                <w:rFonts w:ascii="Times New Roman" w:hAnsi="Times New Roman" w:cs="Times New Roman"/>
                <w:sz w:val="24"/>
                <w:szCs w:val="24"/>
              </w:rPr>
              <w:t xml:space="preserve">ện tích cây công nghiệp tăng </w:t>
            </w:r>
            <w:r w:rsidRPr="00DE35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(dẫn chứng).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B6D0F0" w14:textId="05AED249" w:rsidR="00C539F8" w:rsidRPr="00594AFA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94AFA">
              <w:rPr>
                <w:rFonts w:asciiTheme="majorHAnsi" w:hAnsiTheme="majorHAnsi" w:cstheme="majorHAnsi"/>
                <w:i/>
                <w:sz w:val="24"/>
                <w:szCs w:val="24"/>
              </w:rPr>
              <w:t>0,</w:t>
            </w:r>
            <w:r w:rsidRPr="00594AFA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2</w:t>
            </w:r>
            <w:r w:rsidRPr="00594AFA">
              <w:rPr>
                <w:rFonts w:asciiTheme="majorHAnsi" w:hAnsiTheme="majorHAnsi" w:cstheme="majorHAnsi"/>
                <w:i/>
                <w:sz w:val="24"/>
                <w:szCs w:val="24"/>
              </w:rPr>
              <w:t>5</w:t>
            </w:r>
          </w:p>
        </w:tc>
      </w:tr>
      <w:tr w:rsidR="00C539F8" w:rsidRPr="00281031" w14:paraId="1754244B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178D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261C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124AC842" w14:textId="1D0A6768" w:rsidR="00C539F8" w:rsidRPr="00F14F62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Sản lượng và giá trị sản xuất</w:t>
            </w:r>
            <w:r w:rsidRPr="00F14F62">
              <w:rPr>
                <w:rFonts w:ascii="Times New Roman" w:hAnsi="Times New Roman" w:cs="Times New Roman"/>
                <w:sz w:val="24"/>
                <w:szCs w:val="24"/>
              </w:rPr>
              <w:t xml:space="preserve"> cây công nghiệp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ăng nhanh </w:t>
            </w:r>
            <w:r w:rsidRPr="00DE35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(dẫn chứng).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59F140EA" w14:textId="2CF72267" w:rsidR="00C539F8" w:rsidRPr="00594AFA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594AFA">
              <w:rPr>
                <w:rFonts w:asciiTheme="majorHAnsi" w:hAnsiTheme="majorHAnsi" w:cstheme="majorHAnsi"/>
                <w:i/>
                <w:sz w:val="24"/>
                <w:szCs w:val="24"/>
              </w:rPr>
              <w:t>0,</w:t>
            </w:r>
            <w:r w:rsidRPr="00594AFA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2</w:t>
            </w:r>
            <w:r w:rsidRPr="00594AFA">
              <w:rPr>
                <w:rFonts w:asciiTheme="majorHAnsi" w:hAnsiTheme="majorHAnsi" w:cstheme="majorHAnsi"/>
                <w:i/>
                <w:sz w:val="24"/>
                <w:szCs w:val="24"/>
              </w:rPr>
              <w:t>5</w:t>
            </w:r>
          </w:p>
        </w:tc>
      </w:tr>
      <w:tr w:rsidR="00C539F8" w:rsidRPr="00281031" w14:paraId="3BF8B1FA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13C9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C4E2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716DFB26" w14:textId="4ADA9F71" w:rsidR="00C539F8" w:rsidRPr="00F14F62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F62">
              <w:rPr>
                <w:rFonts w:ascii="Times New Roman" w:hAnsi="Times New Roman" w:cs="Times New Roman"/>
                <w:sz w:val="24"/>
                <w:szCs w:val="24"/>
              </w:rPr>
              <w:t>- Cơ cấu cây công nghiệp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đa dạng, tạo nhiều mặt hàng xuất khẩu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35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(dẫn chứng).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2348D3F9" w14:textId="4365FA0B" w:rsidR="00C539F8" w:rsidRPr="00594AFA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594AFA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73184978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9857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1740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BD55" w14:textId="3B086D6B" w:rsidR="00C539F8" w:rsidRPr="00F14F62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1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 trường được mở rộng, cơ sở vật chất ngày càng hoàn thiện…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F8D1981" w14:textId="4F2B04B8" w:rsidR="00C539F8" w:rsidRPr="00594AFA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594AFA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61A7EA5B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6921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CB5E" w14:textId="015D5E14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875A" w14:textId="36B21822" w:rsidR="00C539F8" w:rsidRPr="00594AFA" w:rsidRDefault="00C539F8" w:rsidP="00C539F8">
            <w:pPr>
              <w:spacing w:line="3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94AF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Hà Nội trở thành trung tâm du lịch vào loại lớ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n </w:t>
            </w:r>
            <w:r w:rsidRPr="00594AF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nhất cả nướ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185600" w14:textId="4B1E2CB6" w:rsidR="00C539F8" w:rsidRPr="00594AFA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2,</w:t>
            </w:r>
            <w:r w:rsidRPr="00594AF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</w:p>
        </w:tc>
      </w:tr>
      <w:tr w:rsidR="00C539F8" w:rsidRPr="00281031" w14:paraId="5B97BF35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348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CEC0D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587FB8" w14:textId="10B1DA95" w:rsidR="00C539F8" w:rsidRPr="00594AFA" w:rsidRDefault="00C539F8" w:rsidP="00C539F8">
            <w:pPr>
              <w:spacing w:line="3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94AF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 Là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thủ đô, trung tâm chính trị, kinh tế, văn hoá, khoa học - kĩ thuật hàng đầu của cả nước nên trở thành </w:t>
            </w:r>
            <w:r w:rsidRPr="00594AF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trung tâm du lị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 </w:t>
            </w:r>
            <w:r w:rsidRPr="00594AF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quốc gia.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328B43F" w14:textId="558552AC" w:rsidR="00C539F8" w:rsidRPr="00594AFA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94AFA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,</w:t>
            </w:r>
            <w:r w:rsidRPr="00594AFA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5</w:t>
            </w:r>
          </w:p>
        </w:tc>
      </w:tr>
      <w:tr w:rsidR="00C539F8" w:rsidRPr="00281031" w14:paraId="4D45007A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5A64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83BF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385C12ED" w14:textId="6186B7E5" w:rsidR="00C539F8" w:rsidRPr="00594AFA" w:rsidRDefault="00C539F8" w:rsidP="00C539F8">
            <w:pPr>
              <w:spacing w:line="340" w:lineRule="exac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94AF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Tài nguyên du lịch phong phú và đa dạ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ng, lịch sử phát triển lâu đời nên hấp dẫn khách du lịch.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3F4ECE16" w14:textId="50E9D304" w:rsidR="00C539F8" w:rsidRPr="00594AFA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0,</w:t>
            </w:r>
            <w:r w:rsidRPr="00594AFA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5</w:t>
            </w:r>
          </w:p>
        </w:tc>
      </w:tr>
      <w:tr w:rsidR="00C539F8" w:rsidRPr="00281031" w14:paraId="45FA2349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2408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2D56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164EFB69" w14:textId="78CB6E3A" w:rsidR="00C539F8" w:rsidRPr="00594AFA" w:rsidRDefault="00C539F8" w:rsidP="00C539F8">
            <w:pPr>
              <w:spacing w:line="340" w:lineRule="exac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94AF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Cơ sở hạ tầng và cơ sở vật chất kĩ thuậ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 phát triển hàng đầu cả nước.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6F0FA357" w14:textId="5DCFB913" w:rsidR="00C539F8" w:rsidRPr="00594AFA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94AFA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766753F0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1950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E1DC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2AAB9FEC" w14:textId="2922FC29" w:rsidR="00C539F8" w:rsidRPr="00C539F8" w:rsidRDefault="00C539F8" w:rsidP="00C539F8">
            <w:pPr>
              <w:spacing w:line="340" w:lineRule="exact"/>
              <w:jc w:val="both"/>
              <w:rPr>
                <w:rFonts w:asciiTheme="majorHAnsi" w:hAnsiTheme="majorHAnsi" w:cstheme="majorHAnsi"/>
                <w:spacing w:val="-8"/>
                <w:sz w:val="24"/>
                <w:szCs w:val="24"/>
                <w:lang w:val="en-US"/>
              </w:rPr>
            </w:pPr>
            <w:r w:rsidRPr="00C539F8">
              <w:rPr>
                <w:rFonts w:asciiTheme="majorHAnsi" w:hAnsiTheme="majorHAnsi" w:cstheme="majorHAnsi"/>
                <w:spacing w:val="-8"/>
                <w:sz w:val="24"/>
                <w:szCs w:val="24"/>
                <w:lang w:val="en-US"/>
              </w:rPr>
              <w:t>- Có khả năng thu hút lao đông cao, lực lượng lao động có chuyên môn nghiệp vụ ngày càng tăng.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1522E2E6" w14:textId="5331E4F0" w:rsidR="00C539F8" w:rsidRPr="00594AFA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594AFA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383F258B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C788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6F8B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77B7F7BE" w14:textId="75D71CEC" w:rsidR="00C539F8" w:rsidRPr="00594AFA" w:rsidRDefault="00C539F8" w:rsidP="00C539F8">
            <w:pPr>
              <w:spacing w:line="340" w:lineRule="exac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94AF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Mức sống cao, thu hút mạnh đầu tư.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67A82277" w14:textId="587D8FA2" w:rsidR="00C539F8" w:rsidRPr="00594AFA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594AFA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37BBE610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DA7B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70DC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690A" w14:textId="12846FA5" w:rsidR="00C539F8" w:rsidRPr="00594AFA" w:rsidRDefault="00C539F8" w:rsidP="00C539F8">
            <w:pPr>
              <w:spacing w:line="340" w:lineRule="exac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N</w:t>
            </w:r>
            <w:r w:rsidRPr="00594AF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guyên nhân khác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FF65230" w14:textId="57F105F5" w:rsidR="00C539F8" w:rsidRPr="00594AFA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594AFA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29C2B9B5" w14:textId="77777777" w:rsidTr="00C539F8">
        <w:trPr>
          <w:trHeight w:val="20"/>
        </w:trPr>
        <w:tc>
          <w:tcPr>
            <w:tcW w:w="9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1283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  <w:p w14:paraId="54EBFBD6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(4,0)</w:t>
            </w:r>
          </w:p>
          <w:p w14:paraId="7C292F2F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143C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2CDE" w14:textId="75DC6F96" w:rsidR="00C539F8" w:rsidRPr="00281031" w:rsidRDefault="00C539F8" w:rsidP="00C539F8">
            <w:pPr>
              <w:spacing w:line="340" w:lineRule="exact"/>
              <w:jc w:val="both"/>
              <w:rPr>
                <w:rFonts w:ascii="Times New Roman" w:eastAsia="Arial" w:hAnsi="Times New Roman" w:cs="Times New Roman"/>
                <w:b/>
                <w:spacing w:val="-4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pacing w:val="-4"/>
                <w:sz w:val="24"/>
                <w:szCs w:val="24"/>
              </w:rPr>
              <w:t xml:space="preserve">Phân tích </w:t>
            </w:r>
            <w:r w:rsidRPr="00932821">
              <w:rPr>
                <w:rFonts w:ascii="Times New Roman" w:eastAsia="Arial" w:hAnsi="Times New Roman" w:cs="Times New Roman"/>
                <w:b/>
                <w:spacing w:val="-4"/>
                <w:sz w:val="24"/>
                <w:szCs w:val="24"/>
              </w:rPr>
              <w:t>thuận lợi về mặt tự nhiên để phát triển kinh tế biển ở vùng Duyên hải Nam Trung Bộ.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8B3024" w14:textId="7EAE93FA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2810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,0</w:t>
            </w:r>
          </w:p>
        </w:tc>
      </w:tr>
      <w:tr w:rsidR="00C539F8" w:rsidRPr="00281031" w14:paraId="474C1B17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2C6C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F2A3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405B63" w14:textId="440A35BF" w:rsidR="00C539F8" w:rsidRPr="00125C44" w:rsidRDefault="00C539F8" w:rsidP="00C539F8">
            <w:pPr>
              <w:spacing w:line="340" w:lineRule="exact"/>
              <w:jc w:val="both"/>
              <w:rPr>
                <w:rFonts w:asciiTheme="majorHAnsi" w:hAnsiTheme="majorHAnsi" w:cstheme="majorHAnsi"/>
                <w:i/>
                <w:spacing w:val="-2"/>
                <w:sz w:val="24"/>
                <w:szCs w:val="24"/>
                <w:lang w:val="en-US"/>
              </w:rPr>
            </w:pPr>
            <w:r w:rsidRPr="00125C44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T</w:t>
            </w:r>
            <w:r w:rsidRPr="00125C44">
              <w:rPr>
                <w:rFonts w:asciiTheme="majorHAnsi" w:hAnsiTheme="majorHAnsi" w:cstheme="majorHAnsi"/>
                <w:i/>
                <w:sz w:val="24"/>
                <w:szCs w:val="24"/>
              </w:rPr>
              <w:t>huỷ sản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1FECEB1" w14:textId="5B0A90B0" w:rsidR="00C539F8" w:rsidRPr="00D35CA2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539F8" w:rsidRPr="00281031" w14:paraId="2EF02B42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2370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509D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6E05511A" w14:textId="3F077356" w:rsidR="00C539F8" w:rsidRPr="00D35CA2" w:rsidRDefault="00C539F8" w:rsidP="00C539F8">
            <w:pPr>
              <w:spacing w:line="340" w:lineRule="exact"/>
              <w:jc w:val="both"/>
              <w:rPr>
                <w:rFonts w:asciiTheme="majorHAnsi" w:hAnsiTheme="majorHAnsi" w:cstheme="majorHAnsi"/>
                <w:spacing w:val="-2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 V</w:t>
            </w:r>
            <w:r w:rsidRPr="00D35CA2">
              <w:rPr>
                <w:rFonts w:asciiTheme="majorHAnsi" w:hAnsiTheme="majorHAnsi" w:cstheme="majorHAnsi"/>
                <w:sz w:val="24"/>
                <w:szCs w:val="24"/>
              </w:rPr>
              <w:t>ùng biển rộng, nhiều ngư trường lớn, nguồn hải sản phong phú thuận lợi cho hoạt động đánh bắt thủy sản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DE3577">
              <w:rPr>
                <w:rFonts w:asciiTheme="majorHAnsi" w:hAnsiTheme="majorHAnsi" w:cstheme="majorHAnsi"/>
                <w:i/>
                <w:sz w:val="24"/>
                <w:szCs w:val="24"/>
              </w:rPr>
              <w:t>(dẫn chứng).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5D0549E1" w14:textId="7E08ED2A" w:rsidR="00C539F8" w:rsidRPr="00D35CA2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35CA2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0,5</w:t>
            </w:r>
          </w:p>
        </w:tc>
      </w:tr>
      <w:tr w:rsidR="00C539F8" w:rsidRPr="00281031" w14:paraId="1B578AFD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905C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EFF6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3A10A8B4" w14:textId="7F07431D" w:rsidR="00C539F8" w:rsidRPr="004E288B" w:rsidRDefault="00C539F8" w:rsidP="00C539F8">
            <w:pPr>
              <w:spacing w:line="340" w:lineRule="exac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 N</w:t>
            </w:r>
            <w:r w:rsidRPr="00D35CA2">
              <w:rPr>
                <w:rFonts w:asciiTheme="majorHAnsi" w:hAnsiTheme="majorHAnsi" w:cstheme="majorHAnsi"/>
                <w:sz w:val="24"/>
                <w:szCs w:val="24"/>
              </w:rPr>
              <w:t>hiều vũng, vịnh, đầm phá thuận lợi cho nuôi trồng thủy sản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2C24D04B" w14:textId="274663AC" w:rsidR="00C539F8" w:rsidRPr="00D35CA2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D35CA2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0,25</w:t>
            </w:r>
          </w:p>
        </w:tc>
      </w:tr>
      <w:tr w:rsidR="00C539F8" w:rsidRPr="00281031" w14:paraId="017A95BF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90A3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9BDA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1832BD8F" w14:textId="2C4D40A6" w:rsidR="00C539F8" w:rsidRPr="00FB639B" w:rsidRDefault="00C539F8" w:rsidP="00C539F8">
            <w:pPr>
              <w:spacing w:line="340" w:lineRule="exac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 Một số đảo ven bờ thuận lợi để khai thác, nuôi trồng các loài đặc sản </w:t>
            </w:r>
            <w:r w:rsidRPr="00DE3577">
              <w:rPr>
                <w:rFonts w:asciiTheme="majorHAnsi" w:hAnsiTheme="majorHAnsi" w:cstheme="majorHAnsi"/>
                <w:i/>
                <w:sz w:val="24"/>
                <w:szCs w:val="24"/>
              </w:rPr>
              <w:t>(dẫn chứng).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6D9ED5BD" w14:textId="1CED4FE1" w:rsidR="00C539F8" w:rsidRPr="00D35CA2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D35CA2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0,25</w:t>
            </w:r>
          </w:p>
        </w:tc>
      </w:tr>
      <w:tr w:rsidR="00C539F8" w:rsidRPr="00281031" w14:paraId="2FD784E8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43F7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194D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769145C9" w14:textId="55F6AEEE" w:rsidR="00C539F8" w:rsidRPr="00125C44" w:rsidRDefault="00C539F8" w:rsidP="00C539F8">
            <w:pPr>
              <w:spacing w:line="340" w:lineRule="exac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25C44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D</w:t>
            </w:r>
            <w:r w:rsidRPr="00125C44">
              <w:rPr>
                <w:rFonts w:asciiTheme="majorHAnsi" w:hAnsiTheme="majorHAnsi" w:cstheme="majorHAnsi"/>
                <w:i/>
                <w:sz w:val="24"/>
                <w:szCs w:val="24"/>
              </w:rPr>
              <w:t>u lịch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3E2F18CF" w14:textId="77777777" w:rsidR="00C539F8" w:rsidRPr="00D35CA2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</w:tc>
      </w:tr>
      <w:tr w:rsidR="00C539F8" w:rsidRPr="00281031" w14:paraId="11DD5192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D08B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C612E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3838DEC7" w14:textId="02535726" w:rsidR="00C539F8" w:rsidRPr="00D35CA2" w:rsidRDefault="00C539F8" w:rsidP="00C539F8">
            <w:pPr>
              <w:spacing w:line="340" w:lineRule="exac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 N</w:t>
            </w:r>
            <w:r w:rsidRPr="00D35CA2">
              <w:rPr>
                <w:rFonts w:asciiTheme="majorHAnsi" w:hAnsiTheme="majorHAnsi" w:cstheme="majorHAnsi"/>
                <w:sz w:val="24"/>
                <w:szCs w:val="24"/>
              </w:rPr>
              <w:t xml:space="preserve">hiều bãi tắm đẹp, khí hậu nắng ấm quanh năm </w:t>
            </w:r>
            <w:r w:rsidRPr="00DE3577">
              <w:rPr>
                <w:rFonts w:asciiTheme="majorHAnsi" w:hAnsiTheme="majorHAnsi" w:cstheme="majorHAnsi"/>
                <w:i/>
                <w:sz w:val="24"/>
                <w:szCs w:val="24"/>
              </w:rPr>
              <w:t>(dẫn chứng).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78C7538D" w14:textId="51B2038F" w:rsidR="00C539F8" w:rsidRPr="00D35CA2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D35CA2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0,25</w:t>
            </w:r>
          </w:p>
        </w:tc>
      </w:tr>
      <w:tr w:rsidR="00C539F8" w:rsidRPr="00281031" w14:paraId="67E8D7FA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359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F092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5DE7F8F7" w14:textId="2A666E28" w:rsidR="00C539F8" w:rsidRPr="00D35CA2" w:rsidRDefault="00C539F8" w:rsidP="00C539F8">
            <w:pPr>
              <w:spacing w:line="340" w:lineRule="exac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D35CA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Hệ sinh thái đa dạng,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Pr="00D35CA2">
              <w:rPr>
                <w:rFonts w:asciiTheme="majorHAnsi" w:hAnsiTheme="majorHAnsi" w:cstheme="majorHAnsi"/>
                <w:sz w:val="24"/>
                <w:szCs w:val="24"/>
              </w:rPr>
              <w:t xml:space="preserve">ó nhiều đảo ven bờ giàu tiềm năng phát triển du lịch </w:t>
            </w:r>
            <w:r w:rsidRPr="00DE3577">
              <w:rPr>
                <w:rFonts w:asciiTheme="majorHAnsi" w:hAnsiTheme="majorHAnsi" w:cstheme="majorHAnsi"/>
                <w:i/>
                <w:sz w:val="24"/>
                <w:szCs w:val="24"/>
              </w:rPr>
              <w:t>(dẫn chứng).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2746F319" w14:textId="5A0D6999" w:rsidR="00C539F8" w:rsidRPr="00D35CA2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D35CA2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0,25</w:t>
            </w:r>
          </w:p>
        </w:tc>
      </w:tr>
      <w:tr w:rsidR="00C539F8" w:rsidRPr="00281031" w14:paraId="5D65C32A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9BD6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4A63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5E95BC83" w14:textId="2F63528E" w:rsidR="00C539F8" w:rsidRPr="00D35CA2" w:rsidRDefault="00C539F8" w:rsidP="00C539F8">
            <w:pPr>
              <w:spacing w:line="340" w:lineRule="exac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25C4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- </w:t>
            </w:r>
            <w:r w:rsidRPr="00125C44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G</w:t>
            </w:r>
            <w:r w:rsidRPr="00125C44">
              <w:rPr>
                <w:rFonts w:asciiTheme="majorHAnsi" w:hAnsiTheme="majorHAnsi" w:cstheme="majorHAnsi"/>
                <w:i/>
                <w:sz w:val="24"/>
                <w:szCs w:val="24"/>
              </w:rPr>
              <w:t>iao thông vận tải: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n</w:t>
            </w:r>
            <w:r w:rsidRPr="00D35CA2">
              <w:rPr>
                <w:rFonts w:asciiTheme="majorHAnsi" w:hAnsiTheme="majorHAnsi" w:cstheme="majorHAnsi"/>
                <w:sz w:val="24"/>
                <w:szCs w:val="24"/>
              </w:rPr>
              <w:t>ằm gần các tuyến hàng hải quốc tế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thuận lợi cho </w:t>
            </w:r>
            <w:r w:rsidRPr="00D35CA2">
              <w:rPr>
                <w:rFonts w:asciiTheme="majorHAnsi" w:hAnsiTheme="majorHAnsi" w:cstheme="majorHAnsi"/>
                <w:sz w:val="24"/>
                <w:szCs w:val="24"/>
              </w:rPr>
              <w:t>phát triển giao thông vận tải biển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;</w:t>
            </w:r>
            <w:r w:rsidRPr="00D35CA2">
              <w:rPr>
                <w:rFonts w:asciiTheme="majorHAnsi" w:hAnsiTheme="majorHAnsi" w:cstheme="majorHAnsi"/>
                <w:sz w:val="24"/>
                <w:szCs w:val="24"/>
              </w:rPr>
              <w:t xml:space="preserve"> có nhiều vũng, vịnh kín gió thuận lợ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để xây dựng các cảng nước sâu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D35CA2">
              <w:rPr>
                <w:rFonts w:asciiTheme="majorHAnsi" w:hAnsiTheme="majorHAnsi" w:cstheme="majorHAnsi"/>
                <w:i/>
                <w:sz w:val="24"/>
                <w:szCs w:val="24"/>
              </w:rPr>
              <w:t>(dẫn chứng)</w:t>
            </w:r>
            <w:r w:rsidRPr="00D35CA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316DD3DE" w14:textId="3B0B81E1" w:rsidR="00C539F8" w:rsidRPr="00D35CA2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D35CA2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0,25</w:t>
            </w:r>
          </w:p>
        </w:tc>
      </w:tr>
      <w:tr w:rsidR="00C539F8" w:rsidRPr="00281031" w14:paraId="664F02BE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4552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5525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5E09" w14:textId="73AD25F3" w:rsidR="00C539F8" w:rsidRPr="006F10B9" w:rsidRDefault="00C539F8" w:rsidP="00C539F8">
            <w:pPr>
              <w:spacing w:line="340" w:lineRule="exac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25C4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- </w:t>
            </w:r>
            <w:r w:rsidRPr="00125C44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K</w:t>
            </w:r>
            <w:r w:rsidRPr="00125C44">
              <w:rPr>
                <w:rFonts w:asciiTheme="majorHAnsi" w:hAnsiTheme="majorHAnsi" w:cstheme="majorHAnsi"/>
                <w:i/>
                <w:sz w:val="24"/>
                <w:szCs w:val="24"/>
              </w:rPr>
              <w:t>hai thác, chế biến khoáng sản</w:t>
            </w:r>
            <w:r w:rsidRPr="00125C44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 xml:space="preserve"> và làm muối</w:t>
            </w:r>
            <w:r w:rsidRPr="00125C44">
              <w:rPr>
                <w:rFonts w:asciiTheme="majorHAnsi" w:hAnsiTheme="majorHAnsi" w:cstheme="majorHAnsi"/>
                <w:i/>
                <w:sz w:val="24"/>
                <w:szCs w:val="24"/>
              </w:rPr>
              <w:t>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có một số </w:t>
            </w:r>
            <w:r w:rsidRPr="00D35CA2">
              <w:rPr>
                <w:rFonts w:asciiTheme="majorHAnsi" w:hAnsiTheme="majorHAnsi" w:cstheme="majorHAnsi"/>
                <w:sz w:val="24"/>
                <w:szCs w:val="24"/>
              </w:rPr>
              <w:t>khoáng sả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n tạo điều kiện cho </w:t>
            </w:r>
            <w:r w:rsidRPr="00D35CA2">
              <w:rPr>
                <w:rFonts w:asciiTheme="majorHAnsi" w:hAnsiTheme="majorHAnsi" w:cstheme="majorHAnsi"/>
                <w:sz w:val="24"/>
                <w:szCs w:val="24"/>
              </w:rPr>
              <w:t>khai thác, chế biế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n; nhiệt độ cao,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ít mưa,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ít cửa sông đổ ra biển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,... thuận lợi để phát triển nghề làm muối </w:t>
            </w:r>
            <w:r w:rsidRPr="00D35CA2">
              <w:rPr>
                <w:rFonts w:asciiTheme="majorHAnsi" w:hAnsiTheme="majorHAnsi" w:cstheme="majorHAnsi"/>
                <w:i/>
                <w:sz w:val="24"/>
                <w:szCs w:val="24"/>
              </w:rPr>
              <w:t>(dẫn chứng)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0740D5" w14:textId="7B2FB416" w:rsidR="00C539F8" w:rsidRPr="00D35CA2" w:rsidRDefault="00C539F8" w:rsidP="00C539F8">
            <w:pPr>
              <w:spacing w:line="340" w:lineRule="exact"/>
              <w:jc w:val="center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D35CA2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0,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2</w:t>
            </w:r>
            <w:r w:rsidRPr="00D35CA2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5</w:t>
            </w:r>
          </w:p>
        </w:tc>
      </w:tr>
      <w:tr w:rsidR="00C539F8" w:rsidRPr="00281031" w14:paraId="4EAAAC38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7DAD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46B0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BD0D" w14:textId="46FADCF3" w:rsidR="00C539F8" w:rsidRPr="00AA0F92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b/>
                <w:spacing w:val="2"/>
                <w:sz w:val="24"/>
                <w:szCs w:val="24"/>
                <w:lang w:val="en-US"/>
              </w:rPr>
            </w:pPr>
            <w:r w:rsidRPr="00FB639B">
              <w:rPr>
                <w:rFonts w:ascii="Times New Roman" w:hAnsi="Times New Roman" w:cs="Times New Roman"/>
                <w:b/>
                <w:spacing w:val="2"/>
                <w:sz w:val="24"/>
                <w:szCs w:val="24"/>
                <w:lang w:val="en-US"/>
              </w:rPr>
              <w:t>So sánh ngành thuỷ điện giữa vùng Trung du và miền núi Bắc Bộ với Tây Nguyên.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D7AA3C" w14:textId="6D11C83B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281031">
              <w:rPr>
                <w:rFonts w:ascii="Times New Roman" w:hAnsi="Times New Roman" w:cs="Times New Roman"/>
                <w:b/>
                <w:sz w:val="24"/>
                <w:szCs w:val="24"/>
              </w:rPr>
              <w:t>,0</w:t>
            </w:r>
          </w:p>
        </w:tc>
      </w:tr>
      <w:tr w:rsidR="00C539F8" w:rsidRPr="00281031" w14:paraId="6CFAB5B4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B3D1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19BD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D04612" w14:textId="4399423D" w:rsidR="00C539F8" w:rsidRPr="00FB639B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i/>
                <w:spacing w:val="-2"/>
                <w:sz w:val="24"/>
                <w:szCs w:val="24"/>
                <w:lang w:val="en-US"/>
              </w:rPr>
              <w:t xml:space="preserve">Giống nhau: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Đều có tiềm năng thuỷ điện lớn, có ý nghĩa đối với đời sống và các ngành kinh tế khác.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71CF549" w14:textId="2A75473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281031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C539F8" w:rsidRPr="00281031" w14:paraId="4B44916B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9F77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99C9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19A369AC" w14:textId="702E7369" w:rsidR="00C539F8" w:rsidRPr="00FB639B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i/>
                <w:spacing w:val="-2"/>
                <w:sz w:val="24"/>
                <w:szCs w:val="24"/>
                <w:lang w:val="en-US"/>
              </w:rPr>
              <w:t xml:space="preserve">Khác nhau: 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2D19A10F" w14:textId="193CFA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539F8" w:rsidRPr="00281031" w14:paraId="788E7297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8EF7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4C16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648B9DDD" w14:textId="60F79DA2" w:rsidR="00C539F8" w:rsidRPr="009B5D95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- Trung du và miền núi Bắc Bộ có tiềm năng thuỷ điện lớn hơn Tây Nguyên </w:t>
            </w:r>
            <w:r w:rsidRPr="00E14DC1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en-US"/>
              </w:rPr>
              <w:t>(dẫn chứng).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5B341820" w14:textId="65AA7DD4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  <w:r w:rsidRPr="002810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</w:tr>
      <w:tr w:rsidR="00C539F8" w:rsidRPr="00281031" w14:paraId="408662FD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0636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37E2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2354B305" w14:textId="2D7F38C1" w:rsidR="00C539F8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- Trung du và miền núi Bắc Bộ có nhiều nhà máy thuỷ điện có quy mô và công suất lớn hơn so với Tây Nguyên </w:t>
            </w:r>
            <w:r w:rsidRPr="00E14DC1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en-US"/>
              </w:rPr>
              <w:t>(dẫn chứng).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03647919" w14:textId="3AD2FF4D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0,5</w:t>
            </w:r>
          </w:p>
        </w:tc>
      </w:tr>
      <w:tr w:rsidR="00C539F8" w:rsidRPr="00281031" w14:paraId="6649A8A4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267D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5637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70AF366C" w14:textId="5531FC64" w:rsidR="00C539F8" w:rsidRPr="00022FB6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 w:rsidRPr="00022FB6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- Xây dựng máy thuỷ điện ở vùng Trung du và miền núi Bắc Bộ có tác động lớn hơn đến đời sống, môi trườ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ng sinh thái;</w:t>
            </w:r>
            <w:r w:rsidRPr="00022FB6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chi phí xây dựng lớn hơn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so với Tây Nguyên</w:t>
            </w:r>
            <w:r w:rsidRPr="00022FB6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0CC7C127" w14:textId="28DDF51E" w:rsidR="00C539F8" w:rsidRPr="00736718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022F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0,5</w:t>
            </w:r>
          </w:p>
        </w:tc>
      </w:tr>
      <w:tr w:rsidR="00C539F8" w:rsidRPr="00281031" w14:paraId="2F623559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3E9A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3E23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47944B" w14:textId="1C19E3C9" w:rsidR="00C539F8" w:rsidRPr="00A66CC5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 w:rsidRPr="00A66CC5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- Việc phát triển thuỷ điện ở Trung du và miền núi Bắc Bộ có ý nghĩa quan trọng đối với cả nước và các vùng lân cận, đặc biệt đối với Đồng bằng sông Hồng trong việc điều tiết thuỷ lợi.</w:t>
            </w:r>
          </w:p>
        </w:tc>
        <w:tc>
          <w:tcPr>
            <w:tcW w:w="795" w:type="dxa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2410B0FA" w14:textId="58469699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045393CB" w14:textId="77777777" w:rsidTr="00C539F8">
        <w:trPr>
          <w:trHeight w:val="20"/>
        </w:trPr>
        <w:tc>
          <w:tcPr>
            <w:tcW w:w="9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0B70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6F7A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601B" w14:textId="7876ED7D" w:rsidR="00C539F8" w:rsidRPr="00045B9C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- </w:t>
            </w:r>
            <w:r w:rsidRPr="00022FB6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Việc phát triển thuỷ điện ở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Tây Nguyên chủ yếu có ý nghĩa nội vùng…</w:t>
            </w:r>
          </w:p>
        </w:tc>
        <w:tc>
          <w:tcPr>
            <w:tcW w:w="79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B6BBE8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0C661409" w14:textId="77777777" w:rsidTr="00C539F8">
        <w:trPr>
          <w:trHeight w:val="20"/>
        </w:trPr>
        <w:tc>
          <w:tcPr>
            <w:tcW w:w="9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D177F80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  <w:p w14:paraId="546A6E45" w14:textId="09833981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(4,0)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152F00" w14:textId="785C5AE5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D5FC" w14:textId="7EECE058" w:rsidR="00C539F8" w:rsidRPr="00606A0B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06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Vẽ biểu đồ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và nhận xét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F60D39" w14:textId="71C1E66E" w:rsidR="00C539F8" w:rsidRPr="00C67FA0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</w:t>
            </w:r>
            <w:r w:rsidRPr="00C67F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C539F8" w:rsidRPr="00281031" w14:paraId="76AFA3D0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6520AEDD" w14:textId="1BE2A5EA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140C8" w14:textId="42D29B8D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7F1319" w14:textId="486B73A3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 </w:t>
            </w:r>
            <w:r w:rsidRPr="00606A0B">
              <w:rPr>
                <w:rFonts w:ascii="Times New Roman" w:hAnsi="Times New Roman" w:cs="Times New Roman"/>
                <w:i/>
                <w:sz w:val="24"/>
                <w:szCs w:val="24"/>
              </w:rPr>
              <w:t>Xử lí số liệu:</w:t>
            </w:r>
          </w:p>
          <w:p w14:paraId="0B0C62C7" w14:textId="1AE4A563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031">
              <w:rPr>
                <w:rFonts w:ascii="Times New Roman" w:hAnsi="Times New Roman" w:cs="Times New Roman"/>
                <w:lang w:val="en-US"/>
              </w:rPr>
              <w:t xml:space="preserve">CƠ CẤU </w:t>
            </w:r>
            <w:r>
              <w:rPr>
                <w:rFonts w:ascii="Times New Roman" w:hAnsi="Times New Roman" w:cs="Times New Roman"/>
                <w:lang w:val="en-US"/>
              </w:rPr>
              <w:t>DIỆN TÍCH LÚA PHÂN THEO MÙA VỤ CỦA ĐỒNG BẰNG SÔNG CỬU LONG, NĂM 2015 VÀ NĂM 2021</w:t>
            </w:r>
          </w:p>
          <w:p w14:paraId="0318BD11" w14:textId="7D0B2687" w:rsidR="00C539F8" w:rsidRPr="006A43CD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A43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( Đơn vị: %)</w:t>
            </w:r>
          </w:p>
          <w:tbl>
            <w:tblPr>
              <w:tblStyle w:val="TableGrid"/>
              <w:tblW w:w="810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14"/>
              <w:gridCol w:w="1134"/>
              <w:gridCol w:w="1843"/>
              <w:gridCol w:w="2693"/>
              <w:gridCol w:w="1719"/>
            </w:tblGrid>
            <w:tr w:rsidR="00C539F8" w14:paraId="7E89A086" w14:textId="77777777" w:rsidTr="00416A1A">
              <w:trPr>
                <w:jc w:val="center"/>
              </w:trPr>
              <w:tc>
                <w:tcPr>
                  <w:tcW w:w="714" w:type="dxa"/>
                  <w:vAlign w:val="center"/>
                </w:tcPr>
                <w:p w14:paraId="6FF35B64" w14:textId="32F8A6CA" w:rsidR="00C539F8" w:rsidRPr="000A014F" w:rsidRDefault="00C539F8" w:rsidP="00C539F8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Năm</w:t>
                  </w:r>
                </w:p>
              </w:tc>
              <w:tc>
                <w:tcPr>
                  <w:tcW w:w="1134" w:type="dxa"/>
                  <w:vAlign w:val="center"/>
                </w:tcPr>
                <w:p w14:paraId="3540E966" w14:textId="7A64D419" w:rsidR="00C539F8" w:rsidRDefault="00C539F8" w:rsidP="00C539F8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Tổng số</w:t>
                  </w:r>
                </w:p>
              </w:tc>
              <w:tc>
                <w:tcPr>
                  <w:tcW w:w="1843" w:type="dxa"/>
                  <w:vAlign w:val="center"/>
                </w:tcPr>
                <w:p w14:paraId="66060D7A" w14:textId="105FE0FB" w:rsidR="00C539F8" w:rsidRPr="000A014F" w:rsidRDefault="00C539F8" w:rsidP="00C539F8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Lúa đông xuân</w:t>
                  </w:r>
                </w:p>
              </w:tc>
              <w:tc>
                <w:tcPr>
                  <w:tcW w:w="2693" w:type="dxa"/>
                  <w:vAlign w:val="center"/>
                </w:tcPr>
                <w:p w14:paraId="113FEECB" w14:textId="5ED2FEA9" w:rsidR="00C539F8" w:rsidRPr="000A014F" w:rsidRDefault="00C539F8" w:rsidP="00C539F8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Lúa hè thu và thu đông</w:t>
                  </w:r>
                </w:p>
              </w:tc>
              <w:tc>
                <w:tcPr>
                  <w:tcW w:w="1719" w:type="dxa"/>
                  <w:vAlign w:val="center"/>
                </w:tcPr>
                <w:p w14:paraId="5CB8A3AE" w14:textId="5F95AA46" w:rsidR="00C539F8" w:rsidRPr="000A014F" w:rsidRDefault="00C539F8" w:rsidP="00C539F8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Lúa mùa</w:t>
                  </w:r>
                </w:p>
              </w:tc>
            </w:tr>
            <w:tr w:rsidR="00C539F8" w14:paraId="47BDB9C6" w14:textId="77777777" w:rsidTr="00416A1A">
              <w:trPr>
                <w:jc w:val="center"/>
              </w:trPr>
              <w:tc>
                <w:tcPr>
                  <w:tcW w:w="714" w:type="dxa"/>
                </w:tcPr>
                <w:p w14:paraId="00E024DA" w14:textId="1724CC0F" w:rsidR="00C539F8" w:rsidRPr="000A014F" w:rsidRDefault="00C539F8" w:rsidP="00C539F8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2015</w:t>
                  </w:r>
                </w:p>
              </w:tc>
              <w:tc>
                <w:tcPr>
                  <w:tcW w:w="1134" w:type="dxa"/>
                  <w:vAlign w:val="center"/>
                </w:tcPr>
                <w:p w14:paraId="31812F9E" w14:textId="0929BF9E" w:rsidR="00C539F8" w:rsidRPr="000A014F" w:rsidRDefault="00C539F8" w:rsidP="00C539F8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A014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100,0</w:t>
                  </w:r>
                </w:p>
              </w:tc>
              <w:tc>
                <w:tcPr>
                  <w:tcW w:w="1843" w:type="dxa"/>
                  <w:vAlign w:val="center"/>
                </w:tcPr>
                <w:p w14:paraId="31F26F86" w14:textId="39C00060" w:rsidR="00C539F8" w:rsidRPr="000A014F" w:rsidRDefault="00C539F8" w:rsidP="00C539F8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A014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37,6</w:t>
                  </w:r>
                </w:p>
              </w:tc>
              <w:tc>
                <w:tcPr>
                  <w:tcW w:w="2693" w:type="dxa"/>
                  <w:vAlign w:val="center"/>
                </w:tcPr>
                <w:p w14:paraId="3CAD4797" w14:textId="79DE88B5" w:rsidR="00C539F8" w:rsidRPr="000A014F" w:rsidRDefault="00C539F8" w:rsidP="00C539F8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A014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56,8</w:t>
                  </w:r>
                </w:p>
              </w:tc>
              <w:tc>
                <w:tcPr>
                  <w:tcW w:w="1719" w:type="dxa"/>
                  <w:vAlign w:val="center"/>
                </w:tcPr>
                <w:p w14:paraId="5EA03E03" w14:textId="06E7BA48" w:rsidR="00C539F8" w:rsidRPr="000A014F" w:rsidRDefault="00C539F8" w:rsidP="00C539F8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A014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5,6</w:t>
                  </w:r>
                </w:p>
              </w:tc>
            </w:tr>
            <w:tr w:rsidR="00C539F8" w14:paraId="18DC9D8E" w14:textId="77777777" w:rsidTr="00416A1A">
              <w:trPr>
                <w:jc w:val="center"/>
              </w:trPr>
              <w:tc>
                <w:tcPr>
                  <w:tcW w:w="714" w:type="dxa"/>
                </w:tcPr>
                <w:p w14:paraId="548CC03D" w14:textId="2BA0DEB5" w:rsidR="00C539F8" w:rsidRPr="000A014F" w:rsidRDefault="00C539F8" w:rsidP="00C539F8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2021</w:t>
                  </w:r>
                </w:p>
              </w:tc>
              <w:tc>
                <w:tcPr>
                  <w:tcW w:w="1134" w:type="dxa"/>
                  <w:vAlign w:val="center"/>
                </w:tcPr>
                <w:p w14:paraId="32AB4627" w14:textId="21A8BFAE" w:rsidR="00C539F8" w:rsidRPr="000A014F" w:rsidRDefault="00C539F8" w:rsidP="00C539F8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A014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100,0</w:t>
                  </w:r>
                </w:p>
              </w:tc>
              <w:tc>
                <w:tcPr>
                  <w:tcW w:w="1843" w:type="dxa"/>
                  <w:vAlign w:val="center"/>
                </w:tcPr>
                <w:p w14:paraId="36B7BFCC" w14:textId="158FD759" w:rsidR="00C539F8" w:rsidRPr="000A014F" w:rsidRDefault="00C539F8" w:rsidP="00C539F8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A014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39,0</w:t>
                  </w:r>
                </w:p>
              </w:tc>
              <w:tc>
                <w:tcPr>
                  <w:tcW w:w="2693" w:type="dxa"/>
                  <w:vAlign w:val="center"/>
                </w:tcPr>
                <w:p w14:paraId="4245D491" w14:textId="756B3A98" w:rsidR="00C539F8" w:rsidRPr="000A014F" w:rsidRDefault="00C539F8" w:rsidP="00C539F8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A014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57,2</w:t>
                  </w:r>
                </w:p>
              </w:tc>
              <w:tc>
                <w:tcPr>
                  <w:tcW w:w="1719" w:type="dxa"/>
                  <w:vAlign w:val="center"/>
                </w:tcPr>
                <w:p w14:paraId="0BF8A841" w14:textId="434C8AF4" w:rsidR="00C539F8" w:rsidRPr="000A014F" w:rsidRDefault="00C539F8" w:rsidP="00C539F8">
                  <w:pPr>
                    <w:spacing w:line="3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A014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3,8</w:t>
                  </w:r>
                </w:p>
              </w:tc>
            </w:tr>
          </w:tbl>
          <w:p w14:paraId="33BBB0E5" w14:textId="666CFA6C" w:rsidR="00C539F8" w:rsidRPr="00F27A3F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079FDC6" w14:textId="6BCED326" w:rsidR="00C539F8" w:rsidRPr="00E1328A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</w:t>
            </w:r>
            <w:r w:rsidRPr="00E13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  <w:p w14:paraId="76449705" w14:textId="77777777" w:rsidR="00C539F8" w:rsidRPr="00E1328A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427DFF15" w14:textId="7B6C45E4" w:rsidR="00C539F8" w:rsidRPr="00E1328A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C539F8" w:rsidRPr="00281031" w14:paraId="3290C0CB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61B8AE32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FA84F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AAB3A8" w14:textId="77777777" w:rsidR="00C539F8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27A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606A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Vẽ biểu đồ:</w:t>
            </w:r>
          </w:p>
          <w:p w14:paraId="26BB1571" w14:textId="34A8864B" w:rsidR="00C539F8" w:rsidRPr="00842A18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F27A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biểu đồ hình tròn, các dạng </w:t>
            </w:r>
            <w:r w:rsidRPr="00842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biểu đồ khác không cho điểm.</w:t>
            </w:r>
          </w:p>
          <w:p w14:paraId="3BD15B49" w14:textId="19F53F6E" w:rsidR="00C539F8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281031">
              <w:rPr>
                <w:rFonts w:ascii="Times New Roman" w:hAnsi="Times New Roman" w:cs="Times New Roman"/>
                <w:sz w:val="24"/>
                <w:szCs w:val="24"/>
              </w:rPr>
              <w:t>Yêu cầu: chính xác, có chú giải, tên biểu đồ…</w:t>
            </w:r>
            <w:r w:rsidRPr="00281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EE880A4" w14:textId="26943122" w:rsidR="00C539F8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0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(Thiếu mỗi yếu tố trừ 0,25 điểm).</w:t>
            </w:r>
          </w:p>
        </w:tc>
        <w:tc>
          <w:tcPr>
            <w:tcW w:w="7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89BF849" w14:textId="392A8B66" w:rsidR="00C539F8" w:rsidRPr="00BE1F1B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1328A">
              <w:rPr>
                <w:rFonts w:ascii="Times New Roman" w:hAnsi="Times New Roman" w:cs="Times New Roman"/>
                <w:i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</w:tr>
      <w:tr w:rsidR="00C539F8" w:rsidRPr="00281031" w14:paraId="1D22BD3C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6301383E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79277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1AC74F" w14:textId="25BD944E" w:rsidR="00C539F8" w:rsidRPr="00BE619D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6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E61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Nhận xét:</w:t>
            </w:r>
          </w:p>
        </w:tc>
        <w:tc>
          <w:tcPr>
            <w:tcW w:w="7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35CE0A5" w14:textId="4A0AFB99" w:rsidR="00C539F8" w:rsidRPr="00BE619D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</w:p>
        </w:tc>
      </w:tr>
      <w:tr w:rsidR="00C539F8" w:rsidRPr="00281031" w14:paraId="6C38E1C5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3BBBC318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848F6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53C5A7" w14:textId="31CBDC68" w:rsidR="00C539F8" w:rsidRPr="00BE1F1B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Tổng diện tích lúa phân theo mùa vụ của Đồng bằng sông Cửu Long năm 2021 giảm so với năm 2015. </w:t>
            </w:r>
            <w:r w:rsidRPr="006A10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Trong đó,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diện tích </w:t>
            </w:r>
            <w:r w:rsidRPr="006A10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lúa hè thu và thu đông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10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giảm nhiều nhấ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d</w:t>
            </w:r>
            <w:r w:rsidRPr="006A10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iện tích lúa mùa giảm ít nhấ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</w:t>
            </w:r>
            <w:r w:rsidRPr="00E14D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(dẫn chứng)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7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FD29207" w14:textId="09CC0E46" w:rsidR="00C539F8" w:rsidRPr="00376B8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</w:t>
            </w:r>
            <w:r w:rsidRPr="00376B8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</w:tr>
      <w:tr w:rsidR="00C539F8" w:rsidRPr="00281031" w14:paraId="0B66C4DD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53A971C7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EC93E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FB2337" w14:textId="33E2F13A" w:rsidR="00C539F8" w:rsidRPr="00867EB1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en-US"/>
              </w:rPr>
            </w:pPr>
            <w:r w:rsidRPr="00867EB1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- Cơ cấu diện tích lúa phân theo mùa vụ của Đồng bằng sông Cửu Long đang có sự thay đổi:</w:t>
            </w:r>
          </w:p>
        </w:tc>
        <w:tc>
          <w:tcPr>
            <w:tcW w:w="7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582F111" w14:textId="56BAF5F0" w:rsidR="00C539F8" w:rsidRPr="00376B8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C539F8" w:rsidRPr="00281031" w14:paraId="4E4F59B4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62989750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1BC78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D80A5A" w14:textId="0255D3E8" w:rsidR="00C539F8" w:rsidRPr="00F27A3F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+ Diện tích lúa đông xuân chiếm tỉ trọng lớn, có xu hướng tăng </w:t>
            </w:r>
            <w:r w:rsidRPr="00E14DC1">
              <w:rPr>
                <w:rFonts w:ascii="Times New Roman" w:hAnsi="Times New Roman" w:cs="Times New Roman"/>
                <w:i/>
                <w:spacing w:val="-4"/>
                <w:sz w:val="24"/>
                <w:szCs w:val="24"/>
                <w:lang w:val="en-US"/>
              </w:rPr>
              <w:t>(dẫn chứng).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211218D5" w14:textId="1B4ABCF5" w:rsidR="00C539F8" w:rsidRPr="00E1328A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5ABC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9A5A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9A5ABC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C539F8" w:rsidRPr="00281031" w14:paraId="2E6381D9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6C2E86ED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FB2F9A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5E0A5F" w14:textId="51502CF7" w:rsidR="00C539F8" w:rsidRPr="00F27A3F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4"/>
                <w:szCs w:val="24"/>
                <w:lang w:val="en-US"/>
              </w:rPr>
              <w:t>+</w:t>
            </w:r>
            <w:r w:rsidRPr="00C31EC5">
              <w:rPr>
                <w:rFonts w:ascii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Diệ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n tích </w:t>
            </w:r>
            <w:r w:rsidRPr="00C31EC5">
              <w:rPr>
                <w:rFonts w:ascii="Times New Roman" w:hAnsi="Times New Roman" w:cs="Times New Roman"/>
                <w:spacing w:val="-8"/>
                <w:sz w:val="24"/>
                <w:szCs w:val="24"/>
                <w:lang w:val="en-US"/>
              </w:rPr>
              <w:t>lúa hè thu và thu đông chiếm tỉ trọng lớn nhất, có xu hướ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  <w:lang w:val="en-US"/>
              </w:rPr>
              <w:t>ng tăng chậm</w:t>
            </w:r>
            <w:r w:rsidRPr="00C31EC5">
              <w:rPr>
                <w:rFonts w:ascii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</w:t>
            </w:r>
            <w:r w:rsidRPr="00E14DC1"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lang w:val="en-US"/>
              </w:rPr>
              <w:t>(dẫn chứng).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1CC0E024" w14:textId="1D3FBBCD" w:rsidR="00C539F8" w:rsidRPr="00E1328A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5ABC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9A5A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9A5ABC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C539F8" w:rsidRPr="00281031" w14:paraId="3CA29E07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40C0FDA1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ED82A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8479276" w14:textId="59C1CCC4" w:rsidR="00C539F8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+ </w:t>
            </w:r>
            <w:r w:rsidRPr="008C110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Diện tích 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lúa mùa chiếm tỉ trọng nhỏ nhất, có xu hướng giảm </w:t>
            </w:r>
            <w:r w:rsidRPr="00E14DC1">
              <w:rPr>
                <w:rFonts w:ascii="Times New Roman" w:hAnsi="Times New Roman" w:cs="Times New Roman"/>
                <w:i/>
                <w:spacing w:val="-4"/>
                <w:sz w:val="24"/>
                <w:szCs w:val="24"/>
                <w:lang w:val="en-US"/>
              </w:rPr>
              <w:t>(dẫn chứng).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3CCA6C1E" w14:textId="7AD95809" w:rsidR="00C539F8" w:rsidRPr="009A5ABC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5ABC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9A5A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9A5ABC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C539F8" w:rsidRPr="00281031" w14:paraId="6AE37DCF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6931B0C2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6F2B8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AA5A6E" w14:textId="7F13537E" w:rsidR="00C539F8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- Diện tích lúa mùa có tốc độ giảm mạnh nhất </w:t>
            </w:r>
            <w:r w:rsidRPr="00E14DC1">
              <w:rPr>
                <w:rFonts w:ascii="Times New Roman" w:hAnsi="Times New Roman" w:cs="Times New Roman"/>
                <w:i/>
                <w:spacing w:val="-4"/>
                <w:sz w:val="24"/>
                <w:szCs w:val="24"/>
                <w:lang w:val="en-US"/>
              </w:rPr>
              <w:t>(dẫn chứng).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3E5C02C8" w14:textId="2376FD4A" w:rsidR="00C539F8" w:rsidRPr="009A5ABC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43DA4E9D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47B3FF72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806B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A7810" w14:textId="4BFD59FC" w:rsidR="00C539F8" w:rsidRPr="00416A1A" w:rsidRDefault="00C539F8" w:rsidP="00C539F8">
            <w:pPr>
              <w:spacing w:line="3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56EB">
              <w:rPr>
                <w:rFonts w:ascii="Times New Roman" w:hAnsi="Times New Roman" w:cs="Times New Roman"/>
                <w:i/>
                <w:spacing w:val="2"/>
                <w:sz w:val="24"/>
                <w:szCs w:val="24"/>
                <w:lang w:val="en-US"/>
              </w:rPr>
              <w:t xml:space="preserve"> </w:t>
            </w:r>
            <w:r w:rsidRPr="00416A1A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>Các biện pháp cải tạo đất phèn, đất mặn của vùng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BCECEF" w14:textId="747B2768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281031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C539F8" w:rsidRPr="00281031" w14:paraId="4F4CE9BF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2724A729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8B3D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43779B" w14:textId="2F23A027" w:rsidR="00C539F8" w:rsidRPr="004A053F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- Thuỷ lợi là giải pháp hàng đầu để khắc phục tình trạng thiếu nước vào mùa khô, góp phần cải tạo đất phèn, đất mặn.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15043FD" w14:textId="77777777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031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Pr="002810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281031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C539F8" w:rsidRPr="00281031" w14:paraId="60A3CBF1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54B01E00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C922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3EDFDCBE" w14:textId="31C4F315" w:rsidR="00C539F8" w:rsidRPr="004A053F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- Lựa chọn cơ cấu cây trồng phù hợp vừa có giá trị kinh tế vừa cải tạo đất, bảo vệ môi trường.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2D243220" w14:textId="7D44E6D8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107A2193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06D3BFFC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DB73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2B878765" w14:textId="3302DCC4" w:rsidR="00C539F8" w:rsidRPr="00C538F0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- Trồng rừng đi đôi với bảo vệ rừng ngập mặn.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09620583" w14:textId="0887FF4D" w:rsidR="00C539F8" w:rsidRPr="00281031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C539F8" w:rsidRPr="00281031" w14:paraId="0AFC006F" w14:textId="77777777" w:rsidTr="00C539F8">
        <w:trPr>
          <w:trHeight w:val="20"/>
        </w:trPr>
        <w:tc>
          <w:tcPr>
            <w:tcW w:w="941" w:type="dxa"/>
            <w:vMerge/>
            <w:tcBorders>
              <w:right w:val="single" w:sz="4" w:space="0" w:color="auto"/>
            </w:tcBorders>
          </w:tcPr>
          <w:p w14:paraId="3866B39C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2BC8" w14:textId="77777777" w:rsidR="00C539F8" w:rsidRPr="00281031" w:rsidRDefault="00C539F8" w:rsidP="00C539F8">
            <w:pPr>
              <w:spacing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4" w:space="0" w:color="auto"/>
              <w:right w:val="single" w:sz="4" w:space="0" w:color="auto"/>
            </w:tcBorders>
          </w:tcPr>
          <w:p w14:paraId="2853CE17" w14:textId="73185787" w:rsidR="00C539F8" w:rsidRPr="00C538F0" w:rsidRDefault="00C539F8" w:rsidP="00C539F8">
            <w:pPr>
              <w:spacing w:line="340" w:lineRule="exact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- Biện pháp khác…</w:t>
            </w:r>
          </w:p>
        </w:tc>
        <w:tc>
          <w:tcPr>
            <w:tcW w:w="795" w:type="dxa"/>
            <w:tcBorders>
              <w:left w:val="single" w:sz="4" w:space="0" w:color="auto"/>
            </w:tcBorders>
            <w:vAlign w:val="center"/>
          </w:tcPr>
          <w:p w14:paraId="0E4BBF71" w14:textId="69CA6D81" w:rsidR="00C539F8" w:rsidRPr="00F64C8E" w:rsidRDefault="00C539F8" w:rsidP="00C539F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</w:tbl>
    <w:p w14:paraId="0B5A0071" w14:textId="634ABC12" w:rsidR="00686F04" w:rsidRPr="00281031" w:rsidRDefault="007D6724" w:rsidP="00C539F8">
      <w:pPr>
        <w:spacing w:before="240" w:line="300" w:lineRule="exact"/>
        <w:jc w:val="right"/>
        <w:rPr>
          <w:rFonts w:ascii="Times New Roman" w:hAnsi="Times New Roman" w:cs="Times New Roman"/>
          <w:i/>
          <w:spacing w:val="-4"/>
          <w:sz w:val="24"/>
          <w:szCs w:val="24"/>
        </w:rPr>
      </w:pPr>
      <w:r w:rsidRPr="00BF3947">
        <w:rPr>
          <w:rFonts w:ascii="Times New Roman" w:hAnsi="Times New Roman" w:cs="Times New Roman"/>
          <w:i/>
          <w:spacing w:val="-4"/>
          <w:sz w:val="24"/>
          <w:szCs w:val="24"/>
        </w:rPr>
        <w:t>Lưu ý: Thí sinh có thể trình bày theo nhiều cách khác nhau nhưng đủ ý vẫn cho điểm tối đa.</w:t>
      </w:r>
    </w:p>
    <w:sectPr w:rsidR="00686F04" w:rsidRPr="00281031" w:rsidSect="007231F3">
      <w:footerReference w:type="default" r:id="rId7"/>
      <w:pgSz w:w="11906" w:h="16838" w:code="9"/>
      <w:pgMar w:top="720" w:right="1138" w:bottom="432" w:left="1411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1DFEC" w14:textId="77777777" w:rsidR="001B06A6" w:rsidRDefault="001B06A6" w:rsidP="00DD6A66">
      <w:pPr>
        <w:spacing w:after="0" w:line="240" w:lineRule="auto"/>
      </w:pPr>
      <w:r>
        <w:separator/>
      </w:r>
    </w:p>
  </w:endnote>
  <w:endnote w:type="continuationSeparator" w:id="0">
    <w:p w14:paraId="50176468" w14:textId="77777777" w:rsidR="001B06A6" w:rsidRDefault="001B06A6" w:rsidP="00DD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1246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EF487" w14:textId="3360F3C0" w:rsidR="007231F3" w:rsidRDefault="007231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3A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DA7AF84" w14:textId="77777777" w:rsidR="007231F3" w:rsidRDefault="00723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BF7A9" w14:textId="77777777" w:rsidR="001B06A6" w:rsidRDefault="001B06A6" w:rsidP="00DD6A66">
      <w:pPr>
        <w:spacing w:after="0" w:line="240" w:lineRule="auto"/>
      </w:pPr>
      <w:r>
        <w:separator/>
      </w:r>
    </w:p>
  </w:footnote>
  <w:footnote w:type="continuationSeparator" w:id="0">
    <w:p w14:paraId="5790305B" w14:textId="77777777" w:rsidR="001B06A6" w:rsidRDefault="001B06A6" w:rsidP="00DD6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6E70"/>
    <w:multiLevelType w:val="hybridMultilevel"/>
    <w:tmpl w:val="E1E80DA2"/>
    <w:lvl w:ilvl="0" w:tplc="33FCB9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3247"/>
    <w:multiLevelType w:val="hybridMultilevel"/>
    <w:tmpl w:val="B2923FF4"/>
    <w:lvl w:ilvl="0" w:tplc="3DAA22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11B3"/>
    <w:multiLevelType w:val="hybridMultilevel"/>
    <w:tmpl w:val="9402766A"/>
    <w:lvl w:ilvl="0" w:tplc="3E06B8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446DC"/>
    <w:multiLevelType w:val="hybridMultilevel"/>
    <w:tmpl w:val="4E76688A"/>
    <w:lvl w:ilvl="0" w:tplc="BBD692D4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630C8"/>
    <w:multiLevelType w:val="hybridMultilevel"/>
    <w:tmpl w:val="7914699A"/>
    <w:lvl w:ilvl="0" w:tplc="52167C5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A7991"/>
    <w:multiLevelType w:val="hybridMultilevel"/>
    <w:tmpl w:val="44980162"/>
    <w:lvl w:ilvl="0" w:tplc="BA6AF7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C58F1"/>
    <w:multiLevelType w:val="hybridMultilevel"/>
    <w:tmpl w:val="D5A84436"/>
    <w:lvl w:ilvl="0" w:tplc="E0966C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B60A7"/>
    <w:multiLevelType w:val="hybridMultilevel"/>
    <w:tmpl w:val="8374653E"/>
    <w:lvl w:ilvl="0" w:tplc="301281CA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B7EAA"/>
    <w:multiLevelType w:val="hybridMultilevel"/>
    <w:tmpl w:val="D31A06C8"/>
    <w:lvl w:ilvl="0" w:tplc="28BE522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116ED"/>
    <w:multiLevelType w:val="hybridMultilevel"/>
    <w:tmpl w:val="5A20EF3A"/>
    <w:lvl w:ilvl="0" w:tplc="EBD014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724E7"/>
    <w:multiLevelType w:val="hybridMultilevel"/>
    <w:tmpl w:val="285A8936"/>
    <w:lvl w:ilvl="0" w:tplc="B1F235E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C1669"/>
    <w:multiLevelType w:val="hybridMultilevel"/>
    <w:tmpl w:val="2BA26BD2"/>
    <w:lvl w:ilvl="0" w:tplc="966642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737C5"/>
    <w:multiLevelType w:val="hybridMultilevel"/>
    <w:tmpl w:val="38B860AA"/>
    <w:lvl w:ilvl="0" w:tplc="64687F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449DB"/>
    <w:multiLevelType w:val="hybridMultilevel"/>
    <w:tmpl w:val="4F003DE2"/>
    <w:lvl w:ilvl="0" w:tplc="9CF2A1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66B3C"/>
    <w:multiLevelType w:val="hybridMultilevel"/>
    <w:tmpl w:val="89087268"/>
    <w:lvl w:ilvl="0" w:tplc="D066503C">
      <w:numFmt w:val="bullet"/>
      <w:suff w:val="space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8520A8"/>
    <w:multiLevelType w:val="hybridMultilevel"/>
    <w:tmpl w:val="29C4BFCE"/>
    <w:lvl w:ilvl="0" w:tplc="65BA2490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3035D"/>
    <w:multiLevelType w:val="hybridMultilevel"/>
    <w:tmpl w:val="67989086"/>
    <w:lvl w:ilvl="0" w:tplc="49AEF2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A51C0"/>
    <w:multiLevelType w:val="hybridMultilevel"/>
    <w:tmpl w:val="1E9820C4"/>
    <w:lvl w:ilvl="0" w:tplc="3CA04C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10F1B"/>
    <w:multiLevelType w:val="hybridMultilevel"/>
    <w:tmpl w:val="DB420320"/>
    <w:lvl w:ilvl="0" w:tplc="239A24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373FB"/>
    <w:multiLevelType w:val="hybridMultilevel"/>
    <w:tmpl w:val="92682B72"/>
    <w:lvl w:ilvl="0" w:tplc="41D4F18E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C3C49"/>
    <w:multiLevelType w:val="hybridMultilevel"/>
    <w:tmpl w:val="6C72EBD4"/>
    <w:lvl w:ilvl="0" w:tplc="50B472D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1059"/>
    <w:multiLevelType w:val="hybridMultilevel"/>
    <w:tmpl w:val="16AC198C"/>
    <w:lvl w:ilvl="0" w:tplc="91F4B0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5"/>
  </w:num>
  <w:num w:numId="5">
    <w:abstractNumId w:val="6"/>
  </w:num>
  <w:num w:numId="6">
    <w:abstractNumId w:val="7"/>
  </w:num>
  <w:num w:numId="7">
    <w:abstractNumId w:val="15"/>
  </w:num>
  <w:num w:numId="8">
    <w:abstractNumId w:val="3"/>
  </w:num>
  <w:num w:numId="9">
    <w:abstractNumId w:val="8"/>
  </w:num>
  <w:num w:numId="10">
    <w:abstractNumId w:val="19"/>
  </w:num>
  <w:num w:numId="11">
    <w:abstractNumId w:val="4"/>
  </w:num>
  <w:num w:numId="12">
    <w:abstractNumId w:val="1"/>
  </w:num>
  <w:num w:numId="13">
    <w:abstractNumId w:val="9"/>
  </w:num>
  <w:num w:numId="14">
    <w:abstractNumId w:val="16"/>
  </w:num>
  <w:num w:numId="15">
    <w:abstractNumId w:val="12"/>
  </w:num>
  <w:num w:numId="16">
    <w:abstractNumId w:val="17"/>
  </w:num>
  <w:num w:numId="17">
    <w:abstractNumId w:val="11"/>
  </w:num>
  <w:num w:numId="18">
    <w:abstractNumId w:val="20"/>
  </w:num>
  <w:num w:numId="19">
    <w:abstractNumId w:val="18"/>
  </w:num>
  <w:num w:numId="20">
    <w:abstractNumId w:val="2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1D"/>
    <w:rsid w:val="0000405B"/>
    <w:rsid w:val="000110EC"/>
    <w:rsid w:val="00012BDC"/>
    <w:rsid w:val="00016172"/>
    <w:rsid w:val="0002102E"/>
    <w:rsid w:val="00022FB6"/>
    <w:rsid w:val="00031A7C"/>
    <w:rsid w:val="000342DC"/>
    <w:rsid w:val="00045B9C"/>
    <w:rsid w:val="0004671A"/>
    <w:rsid w:val="000478A2"/>
    <w:rsid w:val="000540F5"/>
    <w:rsid w:val="000555D0"/>
    <w:rsid w:val="000653A2"/>
    <w:rsid w:val="00074C87"/>
    <w:rsid w:val="000856D3"/>
    <w:rsid w:val="0009792F"/>
    <w:rsid w:val="000A014F"/>
    <w:rsid w:val="000A5699"/>
    <w:rsid w:val="000A7547"/>
    <w:rsid w:val="000B52E1"/>
    <w:rsid w:val="000E0451"/>
    <w:rsid w:val="000E1DAC"/>
    <w:rsid w:val="000E7D45"/>
    <w:rsid w:val="000F26BF"/>
    <w:rsid w:val="000F4090"/>
    <w:rsid w:val="00111DCE"/>
    <w:rsid w:val="00114642"/>
    <w:rsid w:val="00125C44"/>
    <w:rsid w:val="001352AA"/>
    <w:rsid w:val="00135EA7"/>
    <w:rsid w:val="00137919"/>
    <w:rsid w:val="00153693"/>
    <w:rsid w:val="00166AF2"/>
    <w:rsid w:val="00170779"/>
    <w:rsid w:val="0017311F"/>
    <w:rsid w:val="00177718"/>
    <w:rsid w:val="00181857"/>
    <w:rsid w:val="00183C0F"/>
    <w:rsid w:val="001913C5"/>
    <w:rsid w:val="001972B4"/>
    <w:rsid w:val="001A5D26"/>
    <w:rsid w:val="001B06A6"/>
    <w:rsid w:val="001B2B00"/>
    <w:rsid w:val="001C02AD"/>
    <w:rsid w:val="001C11B6"/>
    <w:rsid w:val="001C2A60"/>
    <w:rsid w:val="001C53EA"/>
    <w:rsid w:val="001C70EF"/>
    <w:rsid w:val="001D6D25"/>
    <w:rsid w:val="001E02F1"/>
    <w:rsid w:val="001E074A"/>
    <w:rsid w:val="001E604A"/>
    <w:rsid w:val="001E6832"/>
    <w:rsid w:val="001F107E"/>
    <w:rsid w:val="001F16C4"/>
    <w:rsid w:val="00206B85"/>
    <w:rsid w:val="0020729A"/>
    <w:rsid w:val="0021104D"/>
    <w:rsid w:val="002218C3"/>
    <w:rsid w:val="00222A9B"/>
    <w:rsid w:val="00223E8B"/>
    <w:rsid w:val="0023018A"/>
    <w:rsid w:val="00233DAF"/>
    <w:rsid w:val="0023585D"/>
    <w:rsid w:val="00250FD9"/>
    <w:rsid w:val="00254E13"/>
    <w:rsid w:val="0026311C"/>
    <w:rsid w:val="0026333E"/>
    <w:rsid w:val="00265A5A"/>
    <w:rsid w:val="00270F08"/>
    <w:rsid w:val="002759B6"/>
    <w:rsid w:val="00281031"/>
    <w:rsid w:val="0028588F"/>
    <w:rsid w:val="00290111"/>
    <w:rsid w:val="00290D4F"/>
    <w:rsid w:val="00292A3D"/>
    <w:rsid w:val="00292EBB"/>
    <w:rsid w:val="00293208"/>
    <w:rsid w:val="002A777E"/>
    <w:rsid w:val="002B6F1D"/>
    <w:rsid w:val="002C0CB4"/>
    <w:rsid w:val="002C5B18"/>
    <w:rsid w:val="002D1B87"/>
    <w:rsid w:val="002D4DD3"/>
    <w:rsid w:val="002D5F1C"/>
    <w:rsid w:val="002D6DB1"/>
    <w:rsid w:val="002E39C4"/>
    <w:rsid w:val="002E6E26"/>
    <w:rsid w:val="002E7197"/>
    <w:rsid w:val="002F6DB1"/>
    <w:rsid w:val="00300D3B"/>
    <w:rsid w:val="00315252"/>
    <w:rsid w:val="00320903"/>
    <w:rsid w:val="003210EB"/>
    <w:rsid w:val="003238FE"/>
    <w:rsid w:val="003250DD"/>
    <w:rsid w:val="0033314D"/>
    <w:rsid w:val="0033727B"/>
    <w:rsid w:val="00346AED"/>
    <w:rsid w:val="00352899"/>
    <w:rsid w:val="00356DEF"/>
    <w:rsid w:val="0035748F"/>
    <w:rsid w:val="00361599"/>
    <w:rsid w:val="00363292"/>
    <w:rsid w:val="00374015"/>
    <w:rsid w:val="00376B81"/>
    <w:rsid w:val="003775AB"/>
    <w:rsid w:val="00381D65"/>
    <w:rsid w:val="003841E7"/>
    <w:rsid w:val="00384CA0"/>
    <w:rsid w:val="003869C8"/>
    <w:rsid w:val="003A1320"/>
    <w:rsid w:val="003B576E"/>
    <w:rsid w:val="003C0CCE"/>
    <w:rsid w:val="003C1EBB"/>
    <w:rsid w:val="003C6900"/>
    <w:rsid w:val="003C6C55"/>
    <w:rsid w:val="003D4F9C"/>
    <w:rsid w:val="003F2019"/>
    <w:rsid w:val="00400C9F"/>
    <w:rsid w:val="00403C8C"/>
    <w:rsid w:val="00414DC7"/>
    <w:rsid w:val="00416A1A"/>
    <w:rsid w:val="00431972"/>
    <w:rsid w:val="00435903"/>
    <w:rsid w:val="00440253"/>
    <w:rsid w:val="00443FE6"/>
    <w:rsid w:val="00444325"/>
    <w:rsid w:val="00446AB1"/>
    <w:rsid w:val="004530CF"/>
    <w:rsid w:val="00462BA6"/>
    <w:rsid w:val="00463F89"/>
    <w:rsid w:val="00464415"/>
    <w:rsid w:val="0046518C"/>
    <w:rsid w:val="00466290"/>
    <w:rsid w:val="00467143"/>
    <w:rsid w:val="00475E77"/>
    <w:rsid w:val="00476DC6"/>
    <w:rsid w:val="00476FDA"/>
    <w:rsid w:val="00487882"/>
    <w:rsid w:val="004A053F"/>
    <w:rsid w:val="004A0836"/>
    <w:rsid w:val="004A1CFA"/>
    <w:rsid w:val="004A2799"/>
    <w:rsid w:val="004B48BD"/>
    <w:rsid w:val="004B70A5"/>
    <w:rsid w:val="004C2E78"/>
    <w:rsid w:val="004C4347"/>
    <w:rsid w:val="004C4CDE"/>
    <w:rsid w:val="004C4CF4"/>
    <w:rsid w:val="004D47EF"/>
    <w:rsid w:val="004E0DAB"/>
    <w:rsid w:val="004E1386"/>
    <w:rsid w:val="004E288B"/>
    <w:rsid w:val="004E45D2"/>
    <w:rsid w:val="004F6409"/>
    <w:rsid w:val="00505E03"/>
    <w:rsid w:val="005220D7"/>
    <w:rsid w:val="00525E93"/>
    <w:rsid w:val="00530C3C"/>
    <w:rsid w:val="00532362"/>
    <w:rsid w:val="005335BF"/>
    <w:rsid w:val="0053366B"/>
    <w:rsid w:val="005366C6"/>
    <w:rsid w:val="00543F38"/>
    <w:rsid w:val="00546068"/>
    <w:rsid w:val="00551965"/>
    <w:rsid w:val="00557359"/>
    <w:rsid w:val="00570CFA"/>
    <w:rsid w:val="005822EB"/>
    <w:rsid w:val="00582DE6"/>
    <w:rsid w:val="00592868"/>
    <w:rsid w:val="00594AFA"/>
    <w:rsid w:val="00596776"/>
    <w:rsid w:val="005A24CF"/>
    <w:rsid w:val="005A2EC9"/>
    <w:rsid w:val="005A5106"/>
    <w:rsid w:val="005A7F2C"/>
    <w:rsid w:val="005A7FCB"/>
    <w:rsid w:val="005B0B5E"/>
    <w:rsid w:val="005B3715"/>
    <w:rsid w:val="005B60B1"/>
    <w:rsid w:val="005C1429"/>
    <w:rsid w:val="005C37BC"/>
    <w:rsid w:val="005C4A4C"/>
    <w:rsid w:val="005D2B51"/>
    <w:rsid w:val="005D4B0F"/>
    <w:rsid w:val="005E47E4"/>
    <w:rsid w:val="005E71C0"/>
    <w:rsid w:val="005F609C"/>
    <w:rsid w:val="00601EF2"/>
    <w:rsid w:val="00606A0B"/>
    <w:rsid w:val="00606D7B"/>
    <w:rsid w:val="00622176"/>
    <w:rsid w:val="00630C06"/>
    <w:rsid w:val="00630D6F"/>
    <w:rsid w:val="00631232"/>
    <w:rsid w:val="00631F90"/>
    <w:rsid w:val="00632D0E"/>
    <w:rsid w:val="0063569A"/>
    <w:rsid w:val="00635E1A"/>
    <w:rsid w:val="00645A63"/>
    <w:rsid w:val="006517CB"/>
    <w:rsid w:val="006550CC"/>
    <w:rsid w:val="00656BDC"/>
    <w:rsid w:val="0068180B"/>
    <w:rsid w:val="00682D74"/>
    <w:rsid w:val="00686F04"/>
    <w:rsid w:val="0069536D"/>
    <w:rsid w:val="00695E94"/>
    <w:rsid w:val="006A0CD4"/>
    <w:rsid w:val="006A1057"/>
    <w:rsid w:val="006A33CB"/>
    <w:rsid w:val="006A43CD"/>
    <w:rsid w:val="006A7E87"/>
    <w:rsid w:val="006B436D"/>
    <w:rsid w:val="006C0976"/>
    <w:rsid w:val="006C2E40"/>
    <w:rsid w:val="006D0A13"/>
    <w:rsid w:val="006D0B7A"/>
    <w:rsid w:val="006D1F09"/>
    <w:rsid w:val="006D1FD2"/>
    <w:rsid w:val="006D4512"/>
    <w:rsid w:val="006E0BEB"/>
    <w:rsid w:val="006E28BB"/>
    <w:rsid w:val="006E2AAC"/>
    <w:rsid w:val="006E4A5F"/>
    <w:rsid w:val="006F10B9"/>
    <w:rsid w:val="006F6E89"/>
    <w:rsid w:val="00702CC6"/>
    <w:rsid w:val="00706B1E"/>
    <w:rsid w:val="007131DC"/>
    <w:rsid w:val="007140A9"/>
    <w:rsid w:val="007158D0"/>
    <w:rsid w:val="0071731D"/>
    <w:rsid w:val="00720F93"/>
    <w:rsid w:val="00721F89"/>
    <w:rsid w:val="007231F3"/>
    <w:rsid w:val="00736718"/>
    <w:rsid w:val="00736A32"/>
    <w:rsid w:val="00744278"/>
    <w:rsid w:val="00744C26"/>
    <w:rsid w:val="0074543E"/>
    <w:rsid w:val="00747F82"/>
    <w:rsid w:val="00751DA5"/>
    <w:rsid w:val="00757E1D"/>
    <w:rsid w:val="00757E9F"/>
    <w:rsid w:val="00766365"/>
    <w:rsid w:val="00774317"/>
    <w:rsid w:val="00785D38"/>
    <w:rsid w:val="0079093B"/>
    <w:rsid w:val="00792916"/>
    <w:rsid w:val="00792F2E"/>
    <w:rsid w:val="00797816"/>
    <w:rsid w:val="007A0684"/>
    <w:rsid w:val="007A5650"/>
    <w:rsid w:val="007B1DE2"/>
    <w:rsid w:val="007B5783"/>
    <w:rsid w:val="007C084B"/>
    <w:rsid w:val="007C3D2D"/>
    <w:rsid w:val="007C4555"/>
    <w:rsid w:val="007C493D"/>
    <w:rsid w:val="007D418B"/>
    <w:rsid w:val="007D6724"/>
    <w:rsid w:val="007E3C90"/>
    <w:rsid w:val="007F007C"/>
    <w:rsid w:val="007F5509"/>
    <w:rsid w:val="007F5E4E"/>
    <w:rsid w:val="007F7E43"/>
    <w:rsid w:val="0080500F"/>
    <w:rsid w:val="0080726F"/>
    <w:rsid w:val="008135BD"/>
    <w:rsid w:val="008206C5"/>
    <w:rsid w:val="00826D0F"/>
    <w:rsid w:val="00836CC1"/>
    <w:rsid w:val="00842A18"/>
    <w:rsid w:val="0084616A"/>
    <w:rsid w:val="00860AB0"/>
    <w:rsid w:val="00861882"/>
    <w:rsid w:val="00862591"/>
    <w:rsid w:val="008644CD"/>
    <w:rsid w:val="00864A4D"/>
    <w:rsid w:val="008670CE"/>
    <w:rsid w:val="00867EB1"/>
    <w:rsid w:val="008714AD"/>
    <w:rsid w:val="00882918"/>
    <w:rsid w:val="008871BE"/>
    <w:rsid w:val="00892404"/>
    <w:rsid w:val="0089325C"/>
    <w:rsid w:val="00894769"/>
    <w:rsid w:val="00897A90"/>
    <w:rsid w:val="00897D79"/>
    <w:rsid w:val="008A6301"/>
    <w:rsid w:val="008B0030"/>
    <w:rsid w:val="008B1266"/>
    <w:rsid w:val="008B2307"/>
    <w:rsid w:val="008B2588"/>
    <w:rsid w:val="008B453D"/>
    <w:rsid w:val="008C110B"/>
    <w:rsid w:val="008C25E7"/>
    <w:rsid w:val="008C4362"/>
    <w:rsid w:val="008C47AA"/>
    <w:rsid w:val="008C6937"/>
    <w:rsid w:val="008D507F"/>
    <w:rsid w:val="008D7456"/>
    <w:rsid w:val="008E10E7"/>
    <w:rsid w:val="008E5379"/>
    <w:rsid w:val="008E6A1D"/>
    <w:rsid w:val="008F72B9"/>
    <w:rsid w:val="00902B7A"/>
    <w:rsid w:val="00902ECE"/>
    <w:rsid w:val="0090655F"/>
    <w:rsid w:val="00916937"/>
    <w:rsid w:val="0092240E"/>
    <w:rsid w:val="0092684E"/>
    <w:rsid w:val="00926EFA"/>
    <w:rsid w:val="00931BDB"/>
    <w:rsid w:val="009326B6"/>
    <w:rsid w:val="00932821"/>
    <w:rsid w:val="00933404"/>
    <w:rsid w:val="00945FA5"/>
    <w:rsid w:val="009569AA"/>
    <w:rsid w:val="00956E53"/>
    <w:rsid w:val="009763AF"/>
    <w:rsid w:val="00976B60"/>
    <w:rsid w:val="00977850"/>
    <w:rsid w:val="00983FC9"/>
    <w:rsid w:val="009851AE"/>
    <w:rsid w:val="009858CC"/>
    <w:rsid w:val="00991F53"/>
    <w:rsid w:val="009A1342"/>
    <w:rsid w:val="009A25CE"/>
    <w:rsid w:val="009A37B3"/>
    <w:rsid w:val="009B188B"/>
    <w:rsid w:val="009B35CC"/>
    <w:rsid w:val="009B5A57"/>
    <w:rsid w:val="009B5D95"/>
    <w:rsid w:val="009D25B6"/>
    <w:rsid w:val="009E6FE7"/>
    <w:rsid w:val="009E7C10"/>
    <w:rsid w:val="009F0D83"/>
    <w:rsid w:val="009F0ED3"/>
    <w:rsid w:val="00A0028A"/>
    <w:rsid w:val="00A01236"/>
    <w:rsid w:val="00A0479D"/>
    <w:rsid w:val="00A05316"/>
    <w:rsid w:val="00A16127"/>
    <w:rsid w:val="00A21FBC"/>
    <w:rsid w:val="00A30817"/>
    <w:rsid w:val="00A361F6"/>
    <w:rsid w:val="00A40CA0"/>
    <w:rsid w:val="00A43E4F"/>
    <w:rsid w:val="00A44666"/>
    <w:rsid w:val="00A454BD"/>
    <w:rsid w:val="00A531A4"/>
    <w:rsid w:val="00A55039"/>
    <w:rsid w:val="00A6197A"/>
    <w:rsid w:val="00A66CC5"/>
    <w:rsid w:val="00A72F4F"/>
    <w:rsid w:val="00A7367F"/>
    <w:rsid w:val="00A7436D"/>
    <w:rsid w:val="00A7585F"/>
    <w:rsid w:val="00A80B87"/>
    <w:rsid w:val="00A85DA2"/>
    <w:rsid w:val="00A9247C"/>
    <w:rsid w:val="00A94415"/>
    <w:rsid w:val="00A95DB3"/>
    <w:rsid w:val="00AA0F92"/>
    <w:rsid w:val="00AA3253"/>
    <w:rsid w:val="00AB15DC"/>
    <w:rsid w:val="00AB19AC"/>
    <w:rsid w:val="00AB648D"/>
    <w:rsid w:val="00AC2142"/>
    <w:rsid w:val="00AC24D5"/>
    <w:rsid w:val="00AC4385"/>
    <w:rsid w:val="00AD6C53"/>
    <w:rsid w:val="00AD7CB3"/>
    <w:rsid w:val="00AE10FF"/>
    <w:rsid w:val="00AE4B03"/>
    <w:rsid w:val="00AE6C5A"/>
    <w:rsid w:val="00AF0D48"/>
    <w:rsid w:val="00AF1059"/>
    <w:rsid w:val="00AF15D9"/>
    <w:rsid w:val="00AF6685"/>
    <w:rsid w:val="00B06450"/>
    <w:rsid w:val="00B07C15"/>
    <w:rsid w:val="00B10168"/>
    <w:rsid w:val="00B12B28"/>
    <w:rsid w:val="00B36086"/>
    <w:rsid w:val="00B42C20"/>
    <w:rsid w:val="00B50416"/>
    <w:rsid w:val="00B5167D"/>
    <w:rsid w:val="00B5215D"/>
    <w:rsid w:val="00B52E81"/>
    <w:rsid w:val="00B552A1"/>
    <w:rsid w:val="00B55C0B"/>
    <w:rsid w:val="00B621A9"/>
    <w:rsid w:val="00B66A36"/>
    <w:rsid w:val="00B80695"/>
    <w:rsid w:val="00B84BDF"/>
    <w:rsid w:val="00B9273A"/>
    <w:rsid w:val="00B92AB7"/>
    <w:rsid w:val="00BA0B68"/>
    <w:rsid w:val="00BA3047"/>
    <w:rsid w:val="00BA6B10"/>
    <w:rsid w:val="00BB0C4A"/>
    <w:rsid w:val="00BB1C2F"/>
    <w:rsid w:val="00BB285C"/>
    <w:rsid w:val="00BB4BEA"/>
    <w:rsid w:val="00BB6AEA"/>
    <w:rsid w:val="00BC0A24"/>
    <w:rsid w:val="00BC1955"/>
    <w:rsid w:val="00BC1A45"/>
    <w:rsid w:val="00BC1EBA"/>
    <w:rsid w:val="00BC405A"/>
    <w:rsid w:val="00BC6636"/>
    <w:rsid w:val="00BD03FE"/>
    <w:rsid w:val="00BE1F1B"/>
    <w:rsid w:val="00BE2BAA"/>
    <w:rsid w:val="00BE55E3"/>
    <w:rsid w:val="00BE5D7C"/>
    <w:rsid w:val="00BE619D"/>
    <w:rsid w:val="00BF2ACF"/>
    <w:rsid w:val="00BF3947"/>
    <w:rsid w:val="00C02365"/>
    <w:rsid w:val="00C03FB0"/>
    <w:rsid w:val="00C05B1E"/>
    <w:rsid w:val="00C07D86"/>
    <w:rsid w:val="00C07EAE"/>
    <w:rsid w:val="00C11F8E"/>
    <w:rsid w:val="00C13B2A"/>
    <w:rsid w:val="00C22CED"/>
    <w:rsid w:val="00C238A8"/>
    <w:rsid w:val="00C31EC5"/>
    <w:rsid w:val="00C32713"/>
    <w:rsid w:val="00C35109"/>
    <w:rsid w:val="00C35BFD"/>
    <w:rsid w:val="00C3606E"/>
    <w:rsid w:val="00C5186E"/>
    <w:rsid w:val="00C538F0"/>
    <w:rsid w:val="00C539F8"/>
    <w:rsid w:val="00C559E1"/>
    <w:rsid w:val="00C55DAC"/>
    <w:rsid w:val="00C569F7"/>
    <w:rsid w:val="00C56A39"/>
    <w:rsid w:val="00C675D3"/>
    <w:rsid w:val="00C67FA0"/>
    <w:rsid w:val="00C742CB"/>
    <w:rsid w:val="00C7514C"/>
    <w:rsid w:val="00C77334"/>
    <w:rsid w:val="00C81D38"/>
    <w:rsid w:val="00C82100"/>
    <w:rsid w:val="00C84298"/>
    <w:rsid w:val="00C86413"/>
    <w:rsid w:val="00C907E8"/>
    <w:rsid w:val="00C91040"/>
    <w:rsid w:val="00C95D41"/>
    <w:rsid w:val="00CB2562"/>
    <w:rsid w:val="00CB4F9C"/>
    <w:rsid w:val="00CB7BFF"/>
    <w:rsid w:val="00CC32F3"/>
    <w:rsid w:val="00CC579E"/>
    <w:rsid w:val="00CD2BAC"/>
    <w:rsid w:val="00CD3CCA"/>
    <w:rsid w:val="00CE0FCF"/>
    <w:rsid w:val="00CE5E54"/>
    <w:rsid w:val="00CE6EE4"/>
    <w:rsid w:val="00CE79BF"/>
    <w:rsid w:val="00CF4ED5"/>
    <w:rsid w:val="00CF79BF"/>
    <w:rsid w:val="00D01A90"/>
    <w:rsid w:val="00D01D2D"/>
    <w:rsid w:val="00D05E88"/>
    <w:rsid w:val="00D06BFC"/>
    <w:rsid w:val="00D0773E"/>
    <w:rsid w:val="00D100AD"/>
    <w:rsid w:val="00D10DF4"/>
    <w:rsid w:val="00D17A6C"/>
    <w:rsid w:val="00D2051C"/>
    <w:rsid w:val="00D20B9D"/>
    <w:rsid w:val="00D21FFC"/>
    <w:rsid w:val="00D22EDA"/>
    <w:rsid w:val="00D35CA2"/>
    <w:rsid w:val="00D36229"/>
    <w:rsid w:val="00D36E10"/>
    <w:rsid w:val="00D46672"/>
    <w:rsid w:val="00D5143A"/>
    <w:rsid w:val="00D52498"/>
    <w:rsid w:val="00D5562B"/>
    <w:rsid w:val="00D65D41"/>
    <w:rsid w:val="00D673F5"/>
    <w:rsid w:val="00D80C68"/>
    <w:rsid w:val="00D84414"/>
    <w:rsid w:val="00D97BC3"/>
    <w:rsid w:val="00DA0C41"/>
    <w:rsid w:val="00DA4990"/>
    <w:rsid w:val="00DA4BFE"/>
    <w:rsid w:val="00DA5858"/>
    <w:rsid w:val="00DA6008"/>
    <w:rsid w:val="00DB01DF"/>
    <w:rsid w:val="00DB3DFF"/>
    <w:rsid w:val="00DC06B3"/>
    <w:rsid w:val="00DC53E3"/>
    <w:rsid w:val="00DD6A66"/>
    <w:rsid w:val="00DE0A33"/>
    <w:rsid w:val="00DE2F6C"/>
    <w:rsid w:val="00DE3577"/>
    <w:rsid w:val="00DE6C92"/>
    <w:rsid w:val="00DF6D06"/>
    <w:rsid w:val="00DF6F54"/>
    <w:rsid w:val="00DF7DED"/>
    <w:rsid w:val="00E0681F"/>
    <w:rsid w:val="00E06F90"/>
    <w:rsid w:val="00E1101E"/>
    <w:rsid w:val="00E1328A"/>
    <w:rsid w:val="00E14DC1"/>
    <w:rsid w:val="00E1638A"/>
    <w:rsid w:val="00E24B02"/>
    <w:rsid w:val="00E2568A"/>
    <w:rsid w:val="00E30829"/>
    <w:rsid w:val="00E34260"/>
    <w:rsid w:val="00E36394"/>
    <w:rsid w:val="00E41EA9"/>
    <w:rsid w:val="00E420A8"/>
    <w:rsid w:val="00E4567D"/>
    <w:rsid w:val="00E537CD"/>
    <w:rsid w:val="00E54A9A"/>
    <w:rsid w:val="00E56017"/>
    <w:rsid w:val="00E57E74"/>
    <w:rsid w:val="00E76E68"/>
    <w:rsid w:val="00E81BDA"/>
    <w:rsid w:val="00E82E7F"/>
    <w:rsid w:val="00E85AFB"/>
    <w:rsid w:val="00E86942"/>
    <w:rsid w:val="00E878B4"/>
    <w:rsid w:val="00E91249"/>
    <w:rsid w:val="00E9760C"/>
    <w:rsid w:val="00E978FF"/>
    <w:rsid w:val="00EB25C2"/>
    <w:rsid w:val="00EB575C"/>
    <w:rsid w:val="00EC0245"/>
    <w:rsid w:val="00EC067B"/>
    <w:rsid w:val="00EC463F"/>
    <w:rsid w:val="00EC5613"/>
    <w:rsid w:val="00EC595A"/>
    <w:rsid w:val="00ED1548"/>
    <w:rsid w:val="00ED5A1D"/>
    <w:rsid w:val="00ED6F4B"/>
    <w:rsid w:val="00EE7120"/>
    <w:rsid w:val="00EF3DAE"/>
    <w:rsid w:val="00F00F94"/>
    <w:rsid w:val="00F03C3E"/>
    <w:rsid w:val="00F03FE2"/>
    <w:rsid w:val="00F07763"/>
    <w:rsid w:val="00F10490"/>
    <w:rsid w:val="00F1162C"/>
    <w:rsid w:val="00F13813"/>
    <w:rsid w:val="00F14F62"/>
    <w:rsid w:val="00F212CA"/>
    <w:rsid w:val="00F21565"/>
    <w:rsid w:val="00F27A3F"/>
    <w:rsid w:val="00F31217"/>
    <w:rsid w:val="00F34CE0"/>
    <w:rsid w:val="00F43D32"/>
    <w:rsid w:val="00F46A40"/>
    <w:rsid w:val="00F47674"/>
    <w:rsid w:val="00F51058"/>
    <w:rsid w:val="00F55994"/>
    <w:rsid w:val="00F55F82"/>
    <w:rsid w:val="00F5613F"/>
    <w:rsid w:val="00F637BA"/>
    <w:rsid w:val="00F6447C"/>
    <w:rsid w:val="00F64C15"/>
    <w:rsid w:val="00F64C8E"/>
    <w:rsid w:val="00F7469B"/>
    <w:rsid w:val="00F84EF1"/>
    <w:rsid w:val="00F86BF6"/>
    <w:rsid w:val="00F86F87"/>
    <w:rsid w:val="00F87B9B"/>
    <w:rsid w:val="00F9364C"/>
    <w:rsid w:val="00F94037"/>
    <w:rsid w:val="00FA0A16"/>
    <w:rsid w:val="00FA19C0"/>
    <w:rsid w:val="00FA3E8A"/>
    <w:rsid w:val="00FB2261"/>
    <w:rsid w:val="00FB551F"/>
    <w:rsid w:val="00FB5C1F"/>
    <w:rsid w:val="00FB639B"/>
    <w:rsid w:val="00FC17E7"/>
    <w:rsid w:val="00FC259A"/>
    <w:rsid w:val="00FC443A"/>
    <w:rsid w:val="00FD44D8"/>
    <w:rsid w:val="00FD7859"/>
    <w:rsid w:val="00FE11AC"/>
    <w:rsid w:val="00FE5D97"/>
    <w:rsid w:val="00FF0A4F"/>
    <w:rsid w:val="00FF1F8B"/>
    <w:rsid w:val="00FF4C6C"/>
    <w:rsid w:val="00F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C0416"/>
  <w15:chartTrackingRefBased/>
  <w15:docId w15:val="{F26F5732-9784-4744-A5DE-AE67EA57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A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66"/>
  </w:style>
  <w:style w:type="paragraph" w:styleId="Footer">
    <w:name w:val="footer"/>
    <w:basedOn w:val="Normal"/>
    <w:link w:val="FooterChar"/>
    <w:uiPriority w:val="99"/>
    <w:unhideWhenUsed/>
    <w:rsid w:val="00DD6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A66"/>
  </w:style>
  <w:style w:type="paragraph" w:styleId="BalloonText">
    <w:name w:val="Balloon Text"/>
    <w:basedOn w:val="Normal"/>
    <w:link w:val="BalloonTextChar"/>
    <w:uiPriority w:val="99"/>
    <w:semiHidden/>
    <w:unhideWhenUsed/>
    <w:rsid w:val="00197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157</cp:revision>
  <cp:lastPrinted>2020-07-19T05:44:00Z</cp:lastPrinted>
  <dcterms:created xsi:type="dcterms:W3CDTF">2023-06-04T13:15:00Z</dcterms:created>
  <dcterms:modified xsi:type="dcterms:W3CDTF">2023-06-07T08:48:00Z</dcterms:modified>
</cp:coreProperties>
</file>