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459D5" w14:textId="77777777" w:rsidR="00FE29B5" w:rsidRDefault="000B27F4">
      <w:pPr>
        <w:pStyle w:val="Title"/>
        <w:jc w:val="center"/>
      </w:pPr>
      <w:r>
        <w:t>Project Structure and Folder Organization Guideline</w:t>
      </w:r>
    </w:p>
    <w:p w14:paraId="4CD727B4" w14:textId="77777777" w:rsidR="00FE29B5" w:rsidRDefault="000B27F4">
      <w:pPr>
        <w:jc w:val="center"/>
      </w:pPr>
      <w:r>
        <w:rPr>
          <w:b/>
          <w:color w:val="2F5597"/>
          <w:sz w:val="24"/>
        </w:rPr>
        <w:t>Task 112 Deliverable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8291"/>
      </w:tblGrid>
      <w:tr w:rsidR="00FE29B5" w14:paraId="70ACE344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751B10BC" w14:textId="77777777" w:rsidR="00FE29B5" w:rsidRDefault="000B27F4">
            <w:r>
              <w:rPr>
                <w:b/>
                <w:color w:val="FFFFFF"/>
              </w:rPr>
              <w:t>Field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2A5DEF2A" w14:textId="77777777" w:rsidR="00FE29B5" w:rsidRDefault="000B27F4">
            <w:r>
              <w:rPr>
                <w:b/>
                <w:color w:val="FFFFFF"/>
              </w:rPr>
              <w:t>Value</w:t>
            </w:r>
          </w:p>
        </w:tc>
      </w:tr>
      <w:tr w:rsidR="00FE29B5" w14:paraId="3F1D83B8" w14:textId="77777777">
        <w:trPr>
          <w:jc w:val="center"/>
        </w:trPr>
        <w:tc>
          <w:tcPr>
            <w:tcW w:w="2160" w:type="dxa"/>
          </w:tcPr>
          <w:p w14:paraId="33978CB5" w14:textId="77777777" w:rsidR="00FE29B5" w:rsidRDefault="000B27F4">
            <w:pPr>
              <w:spacing w:after="40"/>
            </w:pPr>
            <w:r>
              <w:rPr>
                <w:sz w:val="18"/>
              </w:rPr>
              <w:t>Project</w:t>
            </w:r>
          </w:p>
        </w:tc>
        <w:tc>
          <w:tcPr>
            <w:tcW w:w="8352" w:type="dxa"/>
          </w:tcPr>
          <w:p w14:paraId="57FDCFE6" w14:textId="463418C5" w:rsidR="00FE29B5" w:rsidRDefault="006C58EA">
            <w:pPr>
              <w:spacing w:after="40"/>
            </w:pPr>
            <w:r>
              <w:rPr>
                <w:sz w:val="18"/>
              </w:rPr>
              <w:t xml:space="preserve">CarPro </w:t>
            </w:r>
            <w:r w:rsidR="000B27F4">
              <w:rPr>
                <w:sz w:val="18"/>
              </w:rPr>
              <w:t>Insurance Analytics</w:t>
            </w:r>
          </w:p>
        </w:tc>
      </w:tr>
      <w:tr w:rsidR="00FE29B5" w14:paraId="5EBFE7BF" w14:textId="77777777">
        <w:trPr>
          <w:jc w:val="center"/>
        </w:trPr>
        <w:tc>
          <w:tcPr>
            <w:tcW w:w="2160" w:type="dxa"/>
          </w:tcPr>
          <w:p w14:paraId="6A530986" w14:textId="77777777" w:rsidR="00FE29B5" w:rsidRDefault="000B27F4">
            <w:pPr>
              <w:spacing w:after="40"/>
            </w:pPr>
            <w:r>
              <w:rPr>
                <w:sz w:val="18"/>
              </w:rPr>
              <w:t>Purpose</w:t>
            </w:r>
          </w:p>
        </w:tc>
        <w:tc>
          <w:tcPr>
            <w:tcW w:w="8352" w:type="dxa"/>
          </w:tcPr>
          <w:p w14:paraId="0EA15829" w14:textId="77777777" w:rsidR="00FE29B5" w:rsidRDefault="000B27F4">
            <w:pPr>
              <w:spacing w:after="40"/>
            </w:pPr>
            <w:r>
              <w:rPr>
                <w:sz w:val="18"/>
              </w:rPr>
              <w:t>Define a shared GitHub and Fabric-facing folder convention for six team members.</w:t>
            </w:r>
          </w:p>
        </w:tc>
      </w:tr>
      <w:tr w:rsidR="00FE29B5" w14:paraId="420544B9" w14:textId="77777777">
        <w:trPr>
          <w:jc w:val="center"/>
        </w:trPr>
        <w:tc>
          <w:tcPr>
            <w:tcW w:w="2160" w:type="dxa"/>
          </w:tcPr>
          <w:p w14:paraId="032A75D7" w14:textId="77777777" w:rsidR="00FE29B5" w:rsidRDefault="000B27F4">
            <w:pPr>
              <w:spacing w:after="40"/>
            </w:pPr>
            <w:r>
              <w:rPr>
                <w:sz w:val="18"/>
              </w:rPr>
              <w:t>Primary tools</w:t>
            </w:r>
          </w:p>
        </w:tc>
        <w:tc>
          <w:tcPr>
            <w:tcW w:w="8352" w:type="dxa"/>
          </w:tcPr>
          <w:p w14:paraId="0EF7585B" w14:textId="77777777" w:rsidR="00FE29B5" w:rsidRDefault="000B27F4">
            <w:pPr>
              <w:spacing w:after="40"/>
            </w:pPr>
            <w:r>
              <w:rPr>
                <w:sz w:val="18"/>
              </w:rPr>
              <w:t>GitHub, Pull Request workflow, Microsoft Fabric, OneLake/Lakehouse, Power BI Semantic Model</w:t>
            </w:r>
          </w:p>
        </w:tc>
      </w:tr>
      <w:tr w:rsidR="00FE29B5" w14:paraId="7AF1BE25" w14:textId="77777777">
        <w:trPr>
          <w:jc w:val="center"/>
        </w:trPr>
        <w:tc>
          <w:tcPr>
            <w:tcW w:w="2160" w:type="dxa"/>
          </w:tcPr>
          <w:p w14:paraId="5F2A3762" w14:textId="77777777" w:rsidR="00FE29B5" w:rsidRDefault="000B27F4">
            <w:pPr>
              <w:spacing w:after="40"/>
            </w:pPr>
            <w:r>
              <w:rPr>
                <w:sz w:val="18"/>
              </w:rPr>
              <w:t>Audience</w:t>
            </w:r>
          </w:p>
        </w:tc>
        <w:tc>
          <w:tcPr>
            <w:tcW w:w="8352" w:type="dxa"/>
          </w:tcPr>
          <w:p w14:paraId="719BA40F" w14:textId="77777777" w:rsidR="00FE29B5" w:rsidRDefault="000B27F4">
            <w:pPr>
              <w:spacing w:after="40"/>
            </w:pPr>
            <w:r>
              <w:rPr>
                <w:sz w:val="18"/>
              </w:rPr>
              <w:t>Team members, PO, Tech Lead, PM reviewers</w:t>
            </w:r>
          </w:p>
        </w:tc>
      </w:tr>
      <w:tr w:rsidR="00FE29B5" w14:paraId="3E5ACB8A" w14:textId="77777777">
        <w:trPr>
          <w:jc w:val="center"/>
        </w:trPr>
        <w:tc>
          <w:tcPr>
            <w:tcW w:w="2160" w:type="dxa"/>
          </w:tcPr>
          <w:p w14:paraId="27188475" w14:textId="77777777" w:rsidR="00FE29B5" w:rsidRDefault="000B27F4">
            <w:pPr>
              <w:spacing w:after="40"/>
            </w:pPr>
            <w:r>
              <w:rPr>
                <w:sz w:val="18"/>
              </w:rPr>
              <w:t>Document status</w:t>
            </w:r>
          </w:p>
        </w:tc>
        <w:tc>
          <w:tcPr>
            <w:tcW w:w="8352" w:type="dxa"/>
          </w:tcPr>
          <w:p w14:paraId="729E4F72" w14:textId="77777777" w:rsidR="00FE29B5" w:rsidRDefault="000B27F4">
            <w:pPr>
              <w:spacing w:after="40"/>
            </w:pPr>
            <w:r>
              <w:rPr>
                <w:sz w:val="18"/>
              </w:rPr>
              <w:t>Ready for team adoption and PO / Tech Lead review</w:t>
            </w:r>
          </w:p>
        </w:tc>
      </w:tr>
    </w:tbl>
    <w:p w14:paraId="3C3F422D" w14:textId="77777777" w:rsidR="00FE29B5" w:rsidRDefault="00FE29B5"/>
    <w:p w14:paraId="61DA9867" w14:textId="77777777" w:rsidR="00FE29B5" w:rsidRDefault="000B27F4">
      <w:pPr>
        <w:pStyle w:val="IntenseQuote"/>
      </w:pPr>
      <w:r>
        <w:t>This guideline defines where project documentation, diagrams, source scripts, Fabric-related code, notebooks, configuration files, and reporting assets should be stored. It is intended to reduce duplicated folders, inconsistent naming, and merge conflicts when multiple members work on separate branches.</w:t>
      </w:r>
    </w:p>
    <w:p w14:paraId="1A15A261" w14:textId="77777777" w:rsidR="00FE29B5" w:rsidRDefault="000B27F4">
      <w:r>
        <w:br w:type="page"/>
      </w:r>
    </w:p>
    <w:p w14:paraId="4B03197C" w14:textId="77777777" w:rsidR="00FE29B5" w:rsidRDefault="000B27F4">
      <w:pPr>
        <w:pStyle w:val="Heading1"/>
      </w:pPr>
      <w:r>
        <w:lastRenderedPageBreak/>
        <w:t>1. Objective</w:t>
      </w:r>
    </w:p>
    <w:p w14:paraId="50F5975E" w14:textId="77777777" w:rsidR="00FE29B5" w:rsidRDefault="000B27F4" w:rsidP="006C58EA">
      <w:pPr>
        <w:jc w:val="both"/>
      </w:pPr>
      <w:r>
        <w:t>The objective of this task is to define a common repository structure before implementation work expands across multiple branches. The team executes data pipelines and analytics work in Microsoft Fabric, but project artifacts and code should still be version-controlled in GitHub so that changes are reviewed, traceable, and easier to merge.</w:t>
      </w:r>
    </w:p>
    <w:p w14:paraId="78BCCB82" w14:textId="2F7D03F4" w:rsidR="00FE29B5" w:rsidRDefault="000B27F4" w:rsidP="006C58EA">
      <w:pPr>
        <w:pStyle w:val="ListBullet"/>
        <w:spacing w:after="40"/>
        <w:jc w:val="both"/>
      </w:pPr>
      <w:r>
        <w:t>Provide one shared folder structure for all team members.</w:t>
      </w:r>
    </w:p>
    <w:p w14:paraId="7DD83CAC" w14:textId="77777777" w:rsidR="00FE29B5" w:rsidRDefault="000B27F4" w:rsidP="006C58EA">
      <w:pPr>
        <w:pStyle w:val="ListBullet"/>
        <w:spacing w:after="40"/>
        <w:jc w:val="both"/>
      </w:pPr>
      <w:r>
        <w:t>Separate business documentation, architecture/design artifacts, engineering code, semantic/reporting assets, and project management references.</w:t>
      </w:r>
    </w:p>
    <w:p w14:paraId="6B9C9BD3" w14:textId="77777777" w:rsidR="00FE29B5" w:rsidRDefault="000B27F4" w:rsidP="006C58EA">
      <w:pPr>
        <w:pStyle w:val="ListBullet"/>
        <w:spacing w:after="40"/>
        <w:jc w:val="both"/>
      </w:pPr>
      <w:r>
        <w:t>Make Fabric-related code easier to locate, review, and synchronize.</w:t>
      </w:r>
    </w:p>
    <w:p w14:paraId="7212EBE7" w14:textId="77777777" w:rsidR="00FE29B5" w:rsidRDefault="000B27F4" w:rsidP="006C58EA">
      <w:pPr>
        <w:pStyle w:val="ListBullet"/>
        <w:spacing w:after="40"/>
        <w:jc w:val="both"/>
      </w:pPr>
      <w:r>
        <w:t>Reduce merge conflicts caused by inconsistent file locations or duplicated folders.</w:t>
      </w:r>
    </w:p>
    <w:p w14:paraId="5AF0FFAB" w14:textId="77777777" w:rsidR="00FE29B5" w:rsidRDefault="000B27F4" w:rsidP="006C58EA">
      <w:pPr>
        <w:pStyle w:val="ListBullet"/>
        <w:spacing w:after="40"/>
        <w:jc w:val="both"/>
      </w:pPr>
      <w:r>
        <w:t>Create a consistent basis for Pull Request review and future project handover.</w:t>
      </w:r>
    </w:p>
    <w:p w14:paraId="6A8D1B9C" w14:textId="77777777" w:rsidR="00FE29B5" w:rsidRDefault="000B27F4">
      <w:pPr>
        <w:pStyle w:val="Heading1"/>
      </w:pPr>
      <w:r>
        <w:t>2.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8449"/>
      </w:tblGrid>
      <w:tr w:rsidR="00FE29B5" w14:paraId="54F358C1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42691D5E" w14:textId="77777777" w:rsidR="00FE29B5" w:rsidRDefault="000B27F4">
            <w:r>
              <w:rPr>
                <w:b/>
                <w:color w:val="FFFFFF"/>
              </w:rPr>
              <w:t>Area</w:t>
            </w:r>
          </w:p>
        </w:tc>
        <w:tc>
          <w:tcPr>
            <w:tcW w:w="8640" w:type="dxa"/>
            <w:shd w:val="clear" w:color="auto" w:fill="1F4E79"/>
            <w:vAlign w:val="center"/>
          </w:tcPr>
          <w:p w14:paraId="559875FD" w14:textId="77777777" w:rsidR="00FE29B5" w:rsidRDefault="000B27F4">
            <w:r>
              <w:rPr>
                <w:b/>
                <w:color w:val="FFFFFF"/>
              </w:rPr>
              <w:t>Details</w:t>
            </w:r>
          </w:p>
        </w:tc>
      </w:tr>
      <w:tr w:rsidR="00FE29B5" w14:paraId="277B397E" w14:textId="77777777">
        <w:trPr>
          <w:jc w:val="center"/>
        </w:trPr>
        <w:tc>
          <w:tcPr>
            <w:tcW w:w="2016" w:type="dxa"/>
          </w:tcPr>
          <w:p w14:paraId="16A0C8E5" w14:textId="77777777" w:rsidR="00FE29B5" w:rsidRDefault="000B27F4">
            <w:pPr>
              <w:spacing w:after="40"/>
            </w:pPr>
            <w:r>
              <w:rPr>
                <w:sz w:val="18"/>
              </w:rPr>
              <w:t>In scope</w:t>
            </w:r>
          </w:p>
        </w:tc>
        <w:tc>
          <w:tcPr>
            <w:tcW w:w="8640" w:type="dxa"/>
          </w:tcPr>
          <w:p w14:paraId="3147B86F" w14:textId="77777777" w:rsidR="00FE29B5" w:rsidRDefault="000B27F4">
            <w:pPr>
              <w:spacing w:after="40"/>
            </w:pPr>
            <w:r>
              <w:rPr>
                <w:sz w:val="18"/>
              </w:rPr>
              <w:t>GitHub folder convention; documentation storage; diagrams; SQL scripts; notebooks; Fabric pipeline assets; configuration files; validation scripts; semantic/reporting references; PR review guidance.</w:t>
            </w:r>
          </w:p>
        </w:tc>
      </w:tr>
      <w:tr w:rsidR="00FE29B5" w14:paraId="35D5283D" w14:textId="77777777">
        <w:trPr>
          <w:jc w:val="center"/>
        </w:trPr>
        <w:tc>
          <w:tcPr>
            <w:tcW w:w="2016" w:type="dxa"/>
          </w:tcPr>
          <w:p w14:paraId="3D594EF8" w14:textId="77777777" w:rsidR="00FE29B5" w:rsidRDefault="000B27F4">
            <w:pPr>
              <w:spacing w:after="40"/>
            </w:pPr>
            <w:r>
              <w:rPr>
                <w:sz w:val="18"/>
              </w:rPr>
              <w:t>Out of scope</w:t>
            </w:r>
          </w:p>
        </w:tc>
        <w:tc>
          <w:tcPr>
            <w:tcW w:w="8640" w:type="dxa"/>
          </w:tcPr>
          <w:p w14:paraId="263762C7" w14:textId="77777777" w:rsidR="00FE29B5" w:rsidRDefault="000B27F4">
            <w:pPr>
              <w:spacing w:after="40"/>
            </w:pPr>
            <w:r>
              <w:rPr>
                <w:sz w:val="18"/>
              </w:rPr>
              <w:t>Changing the actual Fabric workspace topology; defining final production deployment automation; redesigning business logic; replacing existing Git branch and commit conventions.</w:t>
            </w:r>
          </w:p>
        </w:tc>
      </w:tr>
      <w:tr w:rsidR="00FE29B5" w14:paraId="4437295C" w14:textId="77777777">
        <w:trPr>
          <w:jc w:val="center"/>
        </w:trPr>
        <w:tc>
          <w:tcPr>
            <w:tcW w:w="2016" w:type="dxa"/>
          </w:tcPr>
          <w:p w14:paraId="4D756BA0" w14:textId="77777777" w:rsidR="00FE29B5" w:rsidRDefault="000B27F4">
            <w:pPr>
              <w:spacing w:after="40"/>
            </w:pPr>
            <w:r>
              <w:rPr>
                <w:sz w:val="18"/>
              </w:rPr>
              <w:t>Assumption</w:t>
            </w:r>
          </w:p>
        </w:tc>
        <w:tc>
          <w:tcPr>
            <w:tcW w:w="8640" w:type="dxa"/>
          </w:tcPr>
          <w:p w14:paraId="2CAEAD32" w14:textId="77777777" w:rsidR="00FE29B5" w:rsidRDefault="000B27F4">
            <w:pPr>
              <w:spacing w:after="40"/>
            </w:pPr>
            <w:r>
              <w:rPr>
                <w:sz w:val="18"/>
              </w:rPr>
              <w:t>The team currently works mainly in a DEV Fabric workspace. GitHub remains the source of truth for reviewed source files and project deliverables.</w:t>
            </w:r>
          </w:p>
        </w:tc>
      </w:tr>
    </w:tbl>
    <w:p w14:paraId="133A923B" w14:textId="77777777" w:rsidR="00FE29B5" w:rsidRDefault="00FE29B5"/>
    <w:p w14:paraId="490892D0" w14:textId="77777777" w:rsidR="00FE29B5" w:rsidRDefault="000B27F4">
      <w:pPr>
        <w:pStyle w:val="Heading1"/>
      </w:pPr>
      <w:r>
        <w:t>3. Repository Structure</w:t>
      </w:r>
    </w:p>
    <w:p w14:paraId="68F503EF" w14:textId="148438A0" w:rsidR="00FE29B5" w:rsidRDefault="000B27F4">
      <w:r>
        <w:t xml:space="preserve">The following structure is proposed as the standard root-level organization for the </w:t>
      </w:r>
      <w:r w:rsidR="006C58EA">
        <w:t>project</w:t>
      </w:r>
      <w:r>
        <w:t xml:space="preserve"> repository.</w:t>
      </w:r>
    </w:p>
    <w:p w14:paraId="578AADDC" w14:textId="77777777" w:rsidR="00203FC5" w:rsidRDefault="00B43CA9">
      <w:pPr>
        <w:spacing w:before="60"/>
        <w:ind w:left="216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rookie-data-dn-2026</w:t>
      </w:r>
      <w:r w:rsidR="000B27F4">
        <w:rPr>
          <w:rFonts w:ascii="Consolas" w:eastAsia="Consolas" w:hAnsi="Consolas"/>
          <w:sz w:val="18"/>
        </w:rPr>
        <w:t>/</w:t>
      </w:r>
      <w:r w:rsidR="000B27F4">
        <w:rPr>
          <w:rFonts w:ascii="Consolas" w:eastAsia="Consolas" w:hAnsi="Consolas"/>
          <w:sz w:val="18"/>
        </w:rPr>
        <w:br/>
        <w:t>|-- README.md</w:t>
      </w:r>
      <w:r w:rsidR="000B27F4">
        <w:rPr>
          <w:rFonts w:ascii="Consolas" w:eastAsia="Consolas" w:hAnsi="Consolas"/>
          <w:sz w:val="18"/>
        </w:rPr>
        <w:br/>
        <w:t>|-- docs/</w:t>
      </w:r>
      <w:r w:rsidR="000B27F4">
        <w:rPr>
          <w:rFonts w:ascii="Consolas" w:eastAsia="Consolas" w:hAnsi="Consolas"/>
          <w:sz w:val="18"/>
        </w:rPr>
        <w:br/>
        <w:t>|   |-- business</w:t>
      </w:r>
      <w:r>
        <w:rPr>
          <w:rFonts w:ascii="Consolas" w:eastAsia="Consolas" w:hAnsi="Consolas"/>
          <w:sz w:val="18"/>
        </w:rPr>
        <w:t>-process</w:t>
      </w:r>
      <w:r w:rsidR="000B27F4">
        <w:rPr>
          <w:rFonts w:ascii="Consolas" w:eastAsia="Consolas" w:hAnsi="Consolas"/>
          <w:sz w:val="18"/>
        </w:rPr>
        <w:t>/</w:t>
      </w:r>
    </w:p>
    <w:p w14:paraId="1AA4E7E1" w14:textId="23C59B47" w:rsidR="00FE29B5" w:rsidRDefault="00203FC5">
      <w:pPr>
        <w:spacing w:before="60"/>
        <w:ind w:left="216"/>
      </w:pPr>
      <w:r>
        <w:rPr>
          <w:rFonts w:ascii="Consolas" w:eastAsia="Consolas" w:hAnsi="Consolas"/>
          <w:sz w:val="18"/>
        </w:rPr>
        <w:t>|</w:t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>|--</w:t>
      </w:r>
      <w:r w:rsidR="002C7E9D">
        <w:rPr>
          <w:rFonts w:ascii="Consolas" w:eastAsia="Consolas" w:hAnsi="Consolas"/>
          <w:sz w:val="18"/>
        </w:rPr>
        <w:t xml:space="preserve"> diagrams</w:t>
      </w:r>
      <w:r>
        <w:rPr>
          <w:rFonts w:ascii="Consolas" w:eastAsia="Consolas" w:hAnsi="Consolas"/>
          <w:sz w:val="18"/>
        </w:rPr>
        <w:t xml:space="preserve"> </w:t>
      </w:r>
      <w:r w:rsidR="000B27F4">
        <w:rPr>
          <w:rFonts w:ascii="Consolas" w:eastAsia="Consolas" w:hAnsi="Consolas"/>
          <w:sz w:val="18"/>
        </w:rPr>
        <w:br/>
        <w:t>|   |-- architecture/</w:t>
      </w:r>
      <w:r w:rsidR="000B27F4">
        <w:rPr>
          <w:rFonts w:ascii="Consolas" w:eastAsia="Consolas" w:hAnsi="Consolas"/>
          <w:sz w:val="18"/>
        </w:rPr>
        <w:br/>
        <w:t>|   |-- data-modeling/</w:t>
      </w:r>
      <w:r w:rsidR="000B27F4">
        <w:rPr>
          <w:rFonts w:ascii="Consolas" w:eastAsia="Consolas" w:hAnsi="Consolas"/>
          <w:sz w:val="18"/>
        </w:rPr>
        <w:br/>
        <w:t>|   |-- source-to-target-mapping/</w:t>
      </w:r>
      <w:r w:rsidR="000B27F4">
        <w:rPr>
          <w:rFonts w:ascii="Consolas" w:eastAsia="Consolas" w:hAnsi="Consolas"/>
          <w:sz w:val="18"/>
        </w:rPr>
        <w:br/>
        <w:t>|   |-- project-management/</w:t>
      </w:r>
      <w:r w:rsidR="000B27F4">
        <w:rPr>
          <w:rFonts w:ascii="Consolas" w:eastAsia="Consolas" w:hAnsi="Consolas"/>
          <w:sz w:val="18"/>
        </w:rPr>
        <w:br/>
        <w:t>|   `-- final-deliverables/</w:t>
      </w:r>
      <w:r w:rsidR="000B27F4">
        <w:rPr>
          <w:rFonts w:ascii="Consolas" w:eastAsia="Consolas" w:hAnsi="Consolas"/>
          <w:sz w:val="18"/>
        </w:rPr>
        <w:br/>
        <w:t>|-- fabric/</w:t>
      </w:r>
      <w:r w:rsidR="000B27F4">
        <w:rPr>
          <w:rFonts w:ascii="Consolas" w:eastAsia="Consolas" w:hAnsi="Consolas"/>
          <w:sz w:val="18"/>
        </w:rPr>
        <w:br/>
        <w:t>|   |-- pipelines/</w:t>
      </w:r>
      <w:r w:rsidR="000B27F4">
        <w:rPr>
          <w:rFonts w:ascii="Consolas" w:eastAsia="Consolas" w:hAnsi="Consolas"/>
          <w:sz w:val="18"/>
        </w:rPr>
        <w:br/>
        <w:t>|   |-- notebooks/</w:t>
      </w:r>
      <w:r w:rsidR="000B27F4">
        <w:rPr>
          <w:rFonts w:ascii="Consolas" w:eastAsia="Consolas" w:hAnsi="Consolas"/>
          <w:sz w:val="18"/>
        </w:rPr>
        <w:br/>
        <w:t>|   |-- lakehouse/</w:t>
      </w:r>
      <w:r w:rsidR="000B27F4">
        <w:rPr>
          <w:rFonts w:ascii="Consolas" w:eastAsia="Consolas" w:hAnsi="Consolas"/>
          <w:sz w:val="18"/>
        </w:rPr>
        <w:br/>
        <w:t>|   |-- semantic-model/</w:t>
      </w:r>
      <w:r w:rsidR="000B27F4">
        <w:rPr>
          <w:rFonts w:ascii="Consolas" w:eastAsia="Consolas" w:hAnsi="Consolas"/>
          <w:sz w:val="18"/>
        </w:rPr>
        <w:br/>
        <w:t>|   `-- deployment/</w:t>
      </w:r>
      <w:r w:rsidR="000B27F4">
        <w:rPr>
          <w:rFonts w:ascii="Consolas" w:eastAsia="Consolas" w:hAnsi="Consolas"/>
          <w:sz w:val="18"/>
        </w:rPr>
        <w:br/>
        <w:t>|-- sql/</w:t>
      </w:r>
      <w:r w:rsidR="000B27F4">
        <w:rPr>
          <w:rFonts w:ascii="Consolas" w:eastAsia="Consolas" w:hAnsi="Consolas"/>
          <w:sz w:val="18"/>
        </w:rPr>
        <w:br/>
        <w:t>|   |-- source/</w:t>
      </w:r>
      <w:r w:rsidR="000B27F4">
        <w:rPr>
          <w:rFonts w:ascii="Consolas" w:eastAsia="Consolas" w:hAnsi="Consolas"/>
          <w:sz w:val="18"/>
        </w:rPr>
        <w:br/>
        <w:t>|   |-- lakehouse/</w:t>
      </w:r>
      <w:r w:rsidR="000B27F4">
        <w:rPr>
          <w:rFonts w:ascii="Consolas" w:eastAsia="Consolas" w:hAnsi="Consolas"/>
          <w:sz w:val="18"/>
        </w:rPr>
        <w:br/>
        <w:t>|   |-- etl-control/</w:t>
      </w:r>
      <w:r w:rsidR="000B27F4">
        <w:rPr>
          <w:rFonts w:ascii="Consolas" w:eastAsia="Consolas" w:hAnsi="Consolas"/>
          <w:sz w:val="18"/>
        </w:rPr>
        <w:br/>
        <w:t>|   `-- validation/</w:t>
      </w:r>
      <w:r w:rsidR="000B27F4">
        <w:rPr>
          <w:rFonts w:ascii="Consolas" w:eastAsia="Consolas" w:hAnsi="Consolas"/>
          <w:sz w:val="18"/>
        </w:rPr>
        <w:br/>
        <w:t>|-- src/</w:t>
      </w:r>
      <w:r w:rsidR="000B27F4">
        <w:rPr>
          <w:rFonts w:ascii="Consolas" w:eastAsia="Consolas" w:hAnsi="Consolas"/>
          <w:sz w:val="18"/>
        </w:rPr>
        <w:br/>
        <w:t>|   |-- ingestion/</w:t>
      </w:r>
      <w:r w:rsidR="000B27F4">
        <w:rPr>
          <w:rFonts w:ascii="Consolas" w:eastAsia="Consolas" w:hAnsi="Consolas"/>
          <w:sz w:val="18"/>
        </w:rPr>
        <w:br/>
        <w:t>|   |-- transformation/</w:t>
      </w:r>
      <w:r w:rsidR="000B27F4">
        <w:rPr>
          <w:rFonts w:ascii="Consolas" w:eastAsia="Consolas" w:hAnsi="Consolas"/>
          <w:sz w:val="18"/>
        </w:rPr>
        <w:br/>
        <w:t>|   |-- quality/</w:t>
      </w:r>
      <w:r w:rsidR="000B27F4">
        <w:rPr>
          <w:rFonts w:ascii="Consolas" w:eastAsia="Consolas" w:hAnsi="Consolas"/>
          <w:sz w:val="18"/>
        </w:rPr>
        <w:br/>
      </w:r>
      <w:r w:rsidR="000B27F4">
        <w:rPr>
          <w:rFonts w:ascii="Consolas" w:eastAsia="Consolas" w:hAnsi="Consolas"/>
          <w:sz w:val="18"/>
        </w:rPr>
        <w:lastRenderedPageBreak/>
        <w:t>|   `-- utilities/</w:t>
      </w:r>
      <w:r w:rsidR="000B27F4">
        <w:rPr>
          <w:rFonts w:ascii="Consolas" w:eastAsia="Consolas" w:hAnsi="Consolas"/>
          <w:sz w:val="18"/>
        </w:rPr>
        <w:br/>
        <w:t>|-- config/</w:t>
      </w:r>
      <w:r w:rsidR="000B27F4">
        <w:rPr>
          <w:rFonts w:ascii="Consolas" w:eastAsia="Consolas" w:hAnsi="Consolas"/>
          <w:sz w:val="18"/>
        </w:rPr>
        <w:br/>
        <w:t>|-- tests/</w:t>
      </w:r>
      <w:r w:rsidR="000B27F4">
        <w:rPr>
          <w:rFonts w:ascii="Consolas" w:eastAsia="Consolas" w:hAnsi="Consolas"/>
          <w:sz w:val="18"/>
        </w:rPr>
        <w:br/>
        <w:t>|   |-- data-quality/</w:t>
      </w:r>
      <w:r w:rsidR="000B27F4">
        <w:rPr>
          <w:rFonts w:ascii="Consolas" w:eastAsia="Consolas" w:hAnsi="Consolas"/>
          <w:sz w:val="18"/>
        </w:rPr>
        <w:br/>
        <w:t>|   |-- reconciliation/</w:t>
      </w:r>
      <w:r w:rsidR="000B27F4">
        <w:rPr>
          <w:rFonts w:ascii="Consolas" w:eastAsia="Consolas" w:hAnsi="Consolas"/>
          <w:sz w:val="18"/>
        </w:rPr>
        <w:br/>
        <w:t>|   `-- pipeline-tests/</w:t>
      </w:r>
      <w:r w:rsidR="000B27F4">
        <w:rPr>
          <w:rFonts w:ascii="Consolas" w:eastAsia="Consolas" w:hAnsi="Consolas"/>
          <w:sz w:val="18"/>
        </w:rPr>
        <w:br/>
        <w:t>`-- archive/</w:t>
      </w:r>
    </w:p>
    <w:p w14:paraId="43606679" w14:textId="77777777" w:rsidR="00FE29B5" w:rsidRDefault="000B27F4">
      <w:pPr>
        <w:pStyle w:val="Heading1"/>
      </w:pPr>
      <w:r>
        <w:t>4. Folder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4419"/>
        <w:gridCol w:w="3764"/>
      </w:tblGrid>
      <w:tr w:rsidR="00FE29B5" w14:paraId="0D6161AD" w14:textId="77777777" w:rsidTr="00511AAC">
        <w:trPr>
          <w:jc w:val="center"/>
        </w:trPr>
        <w:tc>
          <w:tcPr>
            <w:tcW w:w="2257" w:type="dxa"/>
            <w:shd w:val="clear" w:color="auto" w:fill="1F4E79"/>
            <w:vAlign w:val="center"/>
          </w:tcPr>
          <w:p w14:paraId="64481196" w14:textId="77777777" w:rsidR="00FE29B5" w:rsidRDefault="000B27F4">
            <w:r>
              <w:rPr>
                <w:b/>
                <w:color w:val="FFFFFF"/>
              </w:rPr>
              <w:t>Folder</w:t>
            </w:r>
          </w:p>
        </w:tc>
        <w:tc>
          <w:tcPr>
            <w:tcW w:w="4419" w:type="dxa"/>
            <w:shd w:val="clear" w:color="auto" w:fill="1F4E79"/>
            <w:vAlign w:val="center"/>
          </w:tcPr>
          <w:p w14:paraId="3BD79B55" w14:textId="77777777" w:rsidR="00FE29B5" w:rsidRDefault="000B27F4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3764" w:type="dxa"/>
            <w:shd w:val="clear" w:color="auto" w:fill="1F4E79"/>
            <w:vAlign w:val="center"/>
          </w:tcPr>
          <w:p w14:paraId="596EDEAC" w14:textId="77777777" w:rsidR="00FE29B5" w:rsidRDefault="000B27F4">
            <w:r>
              <w:rPr>
                <w:b/>
                <w:color w:val="FFFFFF"/>
              </w:rPr>
              <w:t>Examples</w:t>
            </w:r>
          </w:p>
        </w:tc>
      </w:tr>
      <w:tr w:rsidR="00FE29B5" w14:paraId="5F42EEF5" w14:textId="77777777" w:rsidTr="00511AAC">
        <w:trPr>
          <w:jc w:val="center"/>
        </w:trPr>
        <w:tc>
          <w:tcPr>
            <w:tcW w:w="2257" w:type="dxa"/>
          </w:tcPr>
          <w:p w14:paraId="6BECE09E" w14:textId="313250D9" w:rsidR="00FE29B5" w:rsidRDefault="000B27F4">
            <w:pPr>
              <w:spacing w:after="40"/>
            </w:pPr>
            <w:r>
              <w:rPr>
                <w:sz w:val="18"/>
              </w:rPr>
              <w:t>docs/business</w:t>
            </w:r>
            <w:r w:rsidR="00014A5F">
              <w:rPr>
                <w:sz w:val="18"/>
              </w:rPr>
              <w:t>-process</w:t>
            </w:r>
          </w:p>
        </w:tc>
        <w:tc>
          <w:tcPr>
            <w:tcW w:w="4419" w:type="dxa"/>
          </w:tcPr>
          <w:p w14:paraId="79720521" w14:textId="77777777" w:rsidR="00FE29B5" w:rsidRDefault="000B27F4">
            <w:pPr>
              <w:spacing w:after="40"/>
            </w:pPr>
            <w:r>
              <w:rPr>
                <w:sz w:val="18"/>
              </w:rPr>
              <w:t>Business requirement notes, process explanation, assumptions, open questions, client/PO clarification notes.</w:t>
            </w:r>
          </w:p>
        </w:tc>
        <w:tc>
          <w:tcPr>
            <w:tcW w:w="3764" w:type="dxa"/>
          </w:tcPr>
          <w:p w14:paraId="263BCD62" w14:textId="77777777" w:rsidR="00FE29B5" w:rsidRDefault="000B27F4">
            <w:pPr>
              <w:spacing w:after="40"/>
            </w:pPr>
            <w:r>
              <w:rPr>
                <w:sz w:val="18"/>
              </w:rPr>
              <w:t>Business process description, status mapping notes, business rules markdown.</w:t>
            </w:r>
          </w:p>
        </w:tc>
      </w:tr>
      <w:tr w:rsidR="00FE29B5" w14:paraId="3F4A0803" w14:textId="77777777" w:rsidTr="00511AAC">
        <w:trPr>
          <w:jc w:val="center"/>
        </w:trPr>
        <w:tc>
          <w:tcPr>
            <w:tcW w:w="2257" w:type="dxa"/>
          </w:tcPr>
          <w:p w14:paraId="25D61C59" w14:textId="77777777" w:rsidR="00FE29B5" w:rsidRDefault="000B27F4">
            <w:pPr>
              <w:spacing w:after="40"/>
            </w:pPr>
            <w:r>
              <w:rPr>
                <w:sz w:val="18"/>
              </w:rPr>
              <w:t>docs/architecture</w:t>
            </w:r>
          </w:p>
        </w:tc>
        <w:tc>
          <w:tcPr>
            <w:tcW w:w="4419" w:type="dxa"/>
          </w:tcPr>
          <w:p w14:paraId="220A5907" w14:textId="77777777" w:rsidR="00FE29B5" w:rsidRDefault="000B27F4">
            <w:pPr>
              <w:spacing w:after="40"/>
            </w:pPr>
            <w:r>
              <w:rPr>
                <w:sz w:val="18"/>
              </w:rPr>
              <w:t>Solution architecture and platform design documentation.</w:t>
            </w:r>
          </w:p>
        </w:tc>
        <w:tc>
          <w:tcPr>
            <w:tcW w:w="3764" w:type="dxa"/>
          </w:tcPr>
          <w:p w14:paraId="02061B18" w14:textId="77777777" w:rsidR="00FE29B5" w:rsidRDefault="000B27F4">
            <w:pPr>
              <w:spacing w:after="40"/>
            </w:pPr>
            <w:r>
              <w:rPr>
                <w:sz w:val="18"/>
              </w:rPr>
              <w:t>Data platform design, accessibility/security approach, environment notes.</w:t>
            </w:r>
          </w:p>
        </w:tc>
      </w:tr>
      <w:tr w:rsidR="00FE29B5" w14:paraId="699F3E7D" w14:textId="77777777" w:rsidTr="00511AAC">
        <w:trPr>
          <w:jc w:val="center"/>
        </w:trPr>
        <w:tc>
          <w:tcPr>
            <w:tcW w:w="2257" w:type="dxa"/>
          </w:tcPr>
          <w:p w14:paraId="16223FF3" w14:textId="77777777" w:rsidR="00FE29B5" w:rsidRDefault="000B27F4">
            <w:pPr>
              <w:spacing w:after="40"/>
            </w:pPr>
            <w:r>
              <w:rPr>
                <w:sz w:val="18"/>
              </w:rPr>
              <w:t>docs/data-modeling</w:t>
            </w:r>
          </w:p>
        </w:tc>
        <w:tc>
          <w:tcPr>
            <w:tcW w:w="4419" w:type="dxa"/>
          </w:tcPr>
          <w:p w14:paraId="3AFC0420" w14:textId="77777777" w:rsidR="00FE29B5" w:rsidRDefault="000B27F4">
            <w:pPr>
              <w:spacing w:after="40"/>
            </w:pPr>
            <w:r>
              <w:rPr>
                <w:sz w:val="18"/>
              </w:rPr>
              <w:t>Dimensional modeling and KPI design documentation.</w:t>
            </w:r>
          </w:p>
        </w:tc>
        <w:tc>
          <w:tcPr>
            <w:tcW w:w="3764" w:type="dxa"/>
          </w:tcPr>
          <w:p w14:paraId="713717F6" w14:textId="77777777" w:rsidR="00FE29B5" w:rsidRDefault="000B27F4">
            <w:pPr>
              <w:spacing w:after="40"/>
            </w:pPr>
            <w:r>
              <w:rPr>
                <w:sz w:val="18"/>
              </w:rPr>
              <w:t>Dimension design, fact grain, surrogate key strategy, star schema notes.</w:t>
            </w:r>
          </w:p>
        </w:tc>
      </w:tr>
      <w:tr w:rsidR="00FE29B5" w14:paraId="088F5274" w14:textId="77777777" w:rsidTr="00511AAC">
        <w:trPr>
          <w:jc w:val="center"/>
        </w:trPr>
        <w:tc>
          <w:tcPr>
            <w:tcW w:w="2257" w:type="dxa"/>
          </w:tcPr>
          <w:p w14:paraId="1D2D20A5" w14:textId="77777777" w:rsidR="00FE29B5" w:rsidRDefault="000B27F4">
            <w:pPr>
              <w:spacing w:after="40"/>
            </w:pPr>
            <w:r>
              <w:rPr>
                <w:sz w:val="18"/>
              </w:rPr>
              <w:t>docs/source-to-target-mapping</w:t>
            </w:r>
          </w:p>
        </w:tc>
        <w:tc>
          <w:tcPr>
            <w:tcW w:w="4419" w:type="dxa"/>
          </w:tcPr>
          <w:p w14:paraId="674A2E9C" w14:textId="77777777" w:rsidR="00FE29B5" w:rsidRDefault="000B27F4">
            <w:pPr>
              <w:spacing w:after="40"/>
            </w:pPr>
            <w:r>
              <w:rPr>
                <w:sz w:val="18"/>
              </w:rPr>
              <w:t>Source-to-target mapping and field-level documentation.</w:t>
            </w:r>
          </w:p>
        </w:tc>
        <w:tc>
          <w:tcPr>
            <w:tcW w:w="3764" w:type="dxa"/>
          </w:tcPr>
          <w:p w14:paraId="23EAFA41" w14:textId="77777777" w:rsidR="00FE29B5" w:rsidRDefault="000B27F4">
            <w:pPr>
              <w:spacing w:after="40"/>
            </w:pPr>
            <w:r>
              <w:rPr>
                <w:sz w:val="18"/>
              </w:rPr>
              <w:t>Mapping files, transformation rules, source definitions.</w:t>
            </w:r>
          </w:p>
        </w:tc>
      </w:tr>
      <w:tr w:rsidR="00FE29B5" w14:paraId="267A8BDD" w14:textId="77777777" w:rsidTr="00511AAC">
        <w:trPr>
          <w:jc w:val="center"/>
        </w:trPr>
        <w:tc>
          <w:tcPr>
            <w:tcW w:w="2257" w:type="dxa"/>
          </w:tcPr>
          <w:p w14:paraId="7D5AE083" w14:textId="77777777" w:rsidR="00FE29B5" w:rsidRDefault="000B27F4">
            <w:pPr>
              <w:spacing w:after="40"/>
            </w:pPr>
            <w:r>
              <w:rPr>
                <w:sz w:val="18"/>
              </w:rPr>
              <w:t>docs/project-management</w:t>
            </w:r>
          </w:p>
        </w:tc>
        <w:tc>
          <w:tcPr>
            <w:tcW w:w="4419" w:type="dxa"/>
          </w:tcPr>
          <w:p w14:paraId="22640085" w14:textId="77777777" w:rsidR="00FE29B5" w:rsidRDefault="000B27F4">
            <w:pPr>
              <w:spacing w:after="40"/>
            </w:pPr>
            <w:r>
              <w:rPr>
                <w:sz w:val="18"/>
              </w:rPr>
              <w:t>Task descriptions, acceptance criteria, sprint notes, review notes.</w:t>
            </w:r>
          </w:p>
        </w:tc>
        <w:tc>
          <w:tcPr>
            <w:tcW w:w="3764" w:type="dxa"/>
          </w:tcPr>
          <w:p w14:paraId="7174BCC3" w14:textId="77777777" w:rsidR="00FE29B5" w:rsidRDefault="000B27F4">
            <w:pPr>
              <w:spacing w:after="40"/>
            </w:pPr>
            <w:r>
              <w:rPr>
                <w:sz w:val="18"/>
              </w:rPr>
              <w:t>Task description/AC files, daily update templates, review summary.</w:t>
            </w:r>
          </w:p>
        </w:tc>
      </w:tr>
      <w:tr w:rsidR="00FE29B5" w14:paraId="668788A9" w14:textId="77777777" w:rsidTr="00511AAC">
        <w:trPr>
          <w:jc w:val="center"/>
        </w:trPr>
        <w:tc>
          <w:tcPr>
            <w:tcW w:w="2257" w:type="dxa"/>
          </w:tcPr>
          <w:p w14:paraId="46545D0D" w14:textId="77777777" w:rsidR="00FE29B5" w:rsidRDefault="000B27F4">
            <w:pPr>
              <w:spacing w:after="40"/>
            </w:pPr>
            <w:r>
              <w:rPr>
                <w:sz w:val="18"/>
              </w:rPr>
              <w:t>docs/final-deliverables</w:t>
            </w:r>
          </w:p>
        </w:tc>
        <w:tc>
          <w:tcPr>
            <w:tcW w:w="4419" w:type="dxa"/>
          </w:tcPr>
          <w:p w14:paraId="2D82854E" w14:textId="77777777" w:rsidR="00FE29B5" w:rsidRDefault="000B27F4">
            <w:pPr>
              <w:spacing w:after="40"/>
            </w:pPr>
            <w:r>
              <w:rPr>
                <w:sz w:val="18"/>
              </w:rPr>
              <w:t>Final packaged documents prepared for PO/Tech Lead or client review.</w:t>
            </w:r>
          </w:p>
        </w:tc>
        <w:tc>
          <w:tcPr>
            <w:tcW w:w="3764" w:type="dxa"/>
          </w:tcPr>
          <w:p w14:paraId="0340C30D" w14:textId="77777777" w:rsidR="00FE29B5" w:rsidRDefault="000B27F4">
            <w:pPr>
              <w:spacing w:after="40"/>
            </w:pPr>
            <w:r>
              <w:rPr>
                <w:sz w:val="18"/>
              </w:rPr>
              <w:t>final_output_v2.docx, final presentation, signed-off documents.</w:t>
            </w:r>
          </w:p>
        </w:tc>
      </w:tr>
      <w:tr w:rsidR="00FE29B5" w14:paraId="607252B5" w14:textId="77777777" w:rsidTr="00511AAC">
        <w:trPr>
          <w:jc w:val="center"/>
        </w:trPr>
        <w:tc>
          <w:tcPr>
            <w:tcW w:w="2257" w:type="dxa"/>
          </w:tcPr>
          <w:p w14:paraId="7C4EE60B" w14:textId="77777777" w:rsidR="00FE29B5" w:rsidRDefault="000B27F4">
            <w:pPr>
              <w:spacing w:after="40"/>
            </w:pPr>
            <w:r>
              <w:rPr>
                <w:sz w:val="18"/>
              </w:rPr>
              <w:t>fabric</w:t>
            </w:r>
          </w:p>
        </w:tc>
        <w:tc>
          <w:tcPr>
            <w:tcW w:w="4419" w:type="dxa"/>
          </w:tcPr>
          <w:p w14:paraId="79DC2057" w14:textId="77777777" w:rsidR="00FE29B5" w:rsidRDefault="000B27F4">
            <w:pPr>
              <w:spacing w:after="40"/>
            </w:pPr>
            <w:r>
              <w:rPr>
                <w:sz w:val="18"/>
              </w:rPr>
              <w:t>Fabric-related artifacts that need version control before or after use in Fabric.</w:t>
            </w:r>
          </w:p>
        </w:tc>
        <w:tc>
          <w:tcPr>
            <w:tcW w:w="3764" w:type="dxa"/>
          </w:tcPr>
          <w:p w14:paraId="0CD19CA0" w14:textId="77777777" w:rsidR="00FE29B5" w:rsidRDefault="000B27F4">
            <w:pPr>
              <w:spacing w:after="40"/>
            </w:pPr>
            <w:r>
              <w:rPr>
                <w:sz w:val="18"/>
              </w:rPr>
              <w:t>Pipeline JSON, notebook source, Lakehouse setup scripts, semantic model notes.</w:t>
            </w:r>
          </w:p>
        </w:tc>
      </w:tr>
      <w:tr w:rsidR="00FE29B5" w14:paraId="6E2F0579" w14:textId="77777777" w:rsidTr="00511AAC">
        <w:trPr>
          <w:jc w:val="center"/>
        </w:trPr>
        <w:tc>
          <w:tcPr>
            <w:tcW w:w="2257" w:type="dxa"/>
          </w:tcPr>
          <w:p w14:paraId="1CDBC685" w14:textId="77777777" w:rsidR="00FE29B5" w:rsidRDefault="000B27F4">
            <w:pPr>
              <w:spacing w:after="40"/>
            </w:pPr>
            <w:r>
              <w:rPr>
                <w:sz w:val="18"/>
              </w:rPr>
              <w:t>sql</w:t>
            </w:r>
          </w:p>
        </w:tc>
        <w:tc>
          <w:tcPr>
            <w:tcW w:w="4419" w:type="dxa"/>
          </w:tcPr>
          <w:p w14:paraId="365B8AD9" w14:textId="77777777" w:rsidR="00FE29B5" w:rsidRDefault="000B27F4">
            <w:pPr>
              <w:spacing w:after="40"/>
            </w:pPr>
            <w:r>
              <w:rPr>
                <w:sz w:val="18"/>
              </w:rPr>
              <w:t>SQL scripts grouped by purpose.</w:t>
            </w:r>
          </w:p>
        </w:tc>
        <w:tc>
          <w:tcPr>
            <w:tcW w:w="3764" w:type="dxa"/>
          </w:tcPr>
          <w:p w14:paraId="70EA78F3" w14:textId="77777777" w:rsidR="00FE29B5" w:rsidRDefault="000B27F4">
            <w:pPr>
              <w:spacing w:after="40"/>
            </w:pPr>
            <w:r>
              <w:rPr>
                <w:sz w:val="18"/>
              </w:rPr>
              <w:t>Source schema scripts, table creation scripts, ETL control scripts, validation queries.</w:t>
            </w:r>
          </w:p>
        </w:tc>
      </w:tr>
      <w:tr w:rsidR="00FE29B5" w14:paraId="0E4932F9" w14:textId="77777777" w:rsidTr="00511AAC">
        <w:trPr>
          <w:jc w:val="center"/>
        </w:trPr>
        <w:tc>
          <w:tcPr>
            <w:tcW w:w="2257" w:type="dxa"/>
          </w:tcPr>
          <w:p w14:paraId="1CF1F543" w14:textId="77777777" w:rsidR="00FE29B5" w:rsidRDefault="000B27F4">
            <w:pPr>
              <w:spacing w:after="40"/>
            </w:pPr>
            <w:r>
              <w:rPr>
                <w:sz w:val="18"/>
              </w:rPr>
              <w:t>src</w:t>
            </w:r>
          </w:p>
        </w:tc>
        <w:tc>
          <w:tcPr>
            <w:tcW w:w="4419" w:type="dxa"/>
          </w:tcPr>
          <w:p w14:paraId="095ABA06" w14:textId="77777777" w:rsidR="00FE29B5" w:rsidRDefault="000B27F4">
            <w:pPr>
              <w:spacing w:after="40"/>
            </w:pPr>
            <w:r>
              <w:rPr>
                <w:sz w:val="18"/>
              </w:rPr>
              <w:t>Reusable source code not tied to one Fabric asset type.</w:t>
            </w:r>
          </w:p>
        </w:tc>
        <w:tc>
          <w:tcPr>
            <w:tcW w:w="3764" w:type="dxa"/>
          </w:tcPr>
          <w:p w14:paraId="789F31DF" w14:textId="77777777" w:rsidR="00FE29B5" w:rsidRDefault="000B27F4">
            <w:pPr>
              <w:spacing w:after="40"/>
            </w:pPr>
            <w:r>
              <w:rPr>
                <w:sz w:val="18"/>
              </w:rPr>
              <w:t>Utility functions, transformation modules, shared ingestion logic.</w:t>
            </w:r>
          </w:p>
        </w:tc>
      </w:tr>
      <w:tr w:rsidR="00FE29B5" w14:paraId="3D6AC10C" w14:textId="77777777" w:rsidTr="00511AAC">
        <w:trPr>
          <w:jc w:val="center"/>
        </w:trPr>
        <w:tc>
          <w:tcPr>
            <w:tcW w:w="2257" w:type="dxa"/>
          </w:tcPr>
          <w:p w14:paraId="293530C8" w14:textId="77777777" w:rsidR="00FE29B5" w:rsidRDefault="000B27F4">
            <w:pPr>
              <w:spacing w:after="40"/>
            </w:pPr>
            <w:r>
              <w:rPr>
                <w:sz w:val="18"/>
              </w:rPr>
              <w:t>config</w:t>
            </w:r>
          </w:p>
        </w:tc>
        <w:tc>
          <w:tcPr>
            <w:tcW w:w="4419" w:type="dxa"/>
          </w:tcPr>
          <w:p w14:paraId="789D3694" w14:textId="77777777" w:rsidR="00FE29B5" w:rsidRDefault="000B27F4">
            <w:pPr>
              <w:spacing w:after="40"/>
            </w:pPr>
            <w:r>
              <w:rPr>
                <w:sz w:val="18"/>
              </w:rPr>
              <w:t>Configuration files used by pipelines or notebooks.</w:t>
            </w:r>
          </w:p>
        </w:tc>
        <w:tc>
          <w:tcPr>
            <w:tcW w:w="3764" w:type="dxa"/>
          </w:tcPr>
          <w:p w14:paraId="4243C85F" w14:textId="77777777" w:rsidR="00FE29B5" w:rsidRDefault="000B27F4">
            <w:pPr>
              <w:spacing w:after="40"/>
            </w:pPr>
            <w:r>
              <w:rPr>
                <w:sz w:val="18"/>
              </w:rPr>
              <w:t>Environment config, table list config, pipeline parameter config.</w:t>
            </w:r>
          </w:p>
        </w:tc>
      </w:tr>
      <w:tr w:rsidR="00FE29B5" w14:paraId="0DEE3576" w14:textId="77777777" w:rsidTr="00511AAC">
        <w:trPr>
          <w:jc w:val="center"/>
        </w:trPr>
        <w:tc>
          <w:tcPr>
            <w:tcW w:w="2257" w:type="dxa"/>
          </w:tcPr>
          <w:p w14:paraId="437CCFB6" w14:textId="77777777" w:rsidR="00FE29B5" w:rsidRDefault="000B27F4">
            <w:pPr>
              <w:spacing w:after="40"/>
            </w:pPr>
            <w:r>
              <w:rPr>
                <w:sz w:val="18"/>
              </w:rPr>
              <w:t>tests</w:t>
            </w:r>
          </w:p>
        </w:tc>
        <w:tc>
          <w:tcPr>
            <w:tcW w:w="4419" w:type="dxa"/>
          </w:tcPr>
          <w:p w14:paraId="2639579B" w14:textId="77777777" w:rsidR="00FE29B5" w:rsidRDefault="000B27F4">
            <w:pPr>
              <w:spacing w:after="40"/>
            </w:pPr>
            <w:r>
              <w:rPr>
                <w:sz w:val="18"/>
              </w:rPr>
              <w:t>Validation and reconciliation scripts.</w:t>
            </w:r>
          </w:p>
        </w:tc>
        <w:tc>
          <w:tcPr>
            <w:tcW w:w="3764" w:type="dxa"/>
          </w:tcPr>
          <w:p w14:paraId="00E28AA9" w14:textId="77777777" w:rsidR="00FE29B5" w:rsidRDefault="000B27F4">
            <w:pPr>
              <w:spacing w:after="40"/>
            </w:pPr>
            <w:r>
              <w:rPr>
                <w:sz w:val="18"/>
              </w:rPr>
              <w:t>Duplicate checks, row count checks, KPI validation scripts.</w:t>
            </w:r>
          </w:p>
        </w:tc>
      </w:tr>
      <w:tr w:rsidR="00FE29B5" w14:paraId="3E5B39ED" w14:textId="77777777" w:rsidTr="00511AAC">
        <w:trPr>
          <w:jc w:val="center"/>
        </w:trPr>
        <w:tc>
          <w:tcPr>
            <w:tcW w:w="2257" w:type="dxa"/>
          </w:tcPr>
          <w:p w14:paraId="0685AEF6" w14:textId="77777777" w:rsidR="00FE29B5" w:rsidRDefault="000B27F4">
            <w:pPr>
              <w:spacing w:after="40"/>
            </w:pPr>
            <w:r>
              <w:rPr>
                <w:sz w:val="18"/>
              </w:rPr>
              <w:t>archive</w:t>
            </w:r>
          </w:p>
        </w:tc>
        <w:tc>
          <w:tcPr>
            <w:tcW w:w="4419" w:type="dxa"/>
          </w:tcPr>
          <w:p w14:paraId="5195D019" w14:textId="77777777" w:rsidR="00FE29B5" w:rsidRDefault="000B27F4">
            <w:pPr>
              <w:spacing w:after="40"/>
            </w:pPr>
            <w:r>
              <w:rPr>
                <w:sz w:val="18"/>
              </w:rPr>
              <w:t>Deprecated files retained only for traceability.</w:t>
            </w:r>
          </w:p>
        </w:tc>
        <w:tc>
          <w:tcPr>
            <w:tcW w:w="3764" w:type="dxa"/>
          </w:tcPr>
          <w:p w14:paraId="7B5D1E2A" w14:textId="77777777" w:rsidR="00FE29B5" w:rsidRDefault="000B27F4">
            <w:pPr>
              <w:spacing w:after="40"/>
            </w:pPr>
            <w:r>
              <w:rPr>
                <w:sz w:val="18"/>
              </w:rPr>
              <w:t>Old versions, superseded drafts, obsolete diagrams.</w:t>
            </w:r>
          </w:p>
        </w:tc>
      </w:tr>
    </w:tbl>
    <w:p w14:paraId="4CCA1EED" w14:textId="77777777" w:rsidR="00FE29B5" w:rsidRDefault="00FE29B5"/>
    <w:p w14:paraId="01113E2C" w14:textId="77777777" w:rsidR="00FE29B5" w:rsidRDefault="000B27F4">
      <w:pPr>
        <w:pStyle w:val="Heading1"/>
      </w:pPr>
      <w:r>
        <w:t>5. Fabric and GitHub Alignment</w:t>
      </w:r>
    </w:p>
    <w:p w14:paraId="0D8AC9D2" w14:textId="77777777" w:rsidR="00FE29B5" w:rsidRDefault="000B27F4">
      <w:r>
        <w:t>Microsoft Fabric is used for execution and development of data assets, but GitHub should remain the reviewed source-of-truth location for project artifacts that need traceability. The goal is not to duplicate every runtime object manually, but to version the files that describe or generate the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592"/>
        <w:gridCol w:w="5472"/>
      </w:tblGrid>
      <w:tr w:rsidR="00FE29B5" w14:paraId="7DD2789C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206D3ABC" w14:textId="77777777" w:rsidR="00FE29B5" w:rsidRDefault="000B27F4">
            <w:r>
              <w:rPr>
                <w:b/>
                <w:color w:val="FFFFFF"/>
              </w:rPr>
              <w:t>Fabric asset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972FB2E" w14:textId="77777777" w:rsidR="00FE29B5" w:rsidRDefault="000B27F4">
            <w:r>
              <w:rPr>
                <w:b/>
                <w:color w:val="FFFFFF"/>
              </w:rPr>
              <w:t>GitHub location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6B1ACA5E" w14:textId="77777777" w:rsidR="00FE29B5" w:rsidRDefault="000B27F4">
            <w:r>
              <w:rPr>
                <w:b/>
                <w:color w:val="FFFFFF"/>
              </w:rPr>
              <w:t>Rule</w:t>
            </w:r>
          </w:p>
        </w:tc>
      </w:tr>
      <w:tr w:rsidR="00FE29B5" w14:paraId="7A409A28" w14:textId="77777777">
        <w:trPr>
          <w:jc w:val="center"/>
        </w:trPr>
        <w:tc>
          <w:tcPr>
            <w:tcW w:w="2304" w:type="dxa"/>
          </w:tcPr>
          <w:p w14:paraId="0E69F608" w14:textId="77777777" w:rsidR="00FE29B5" w:rsidRDefault="000B27F4">
            <w:pPr>
              <w:spacing w:after="40"/>
            </w:pPr>
            <w:r>
              <w:rPr>
                <w:sz w:val="18"/>
              </w:rPr>
              <w:t>Fabric pipelines</w:t>
            </w:r>
          </w:p>
        </w:tc>
        <w:tc>
          <w:tcPr>
            <w:tcW w:w="2592" w:type="dxa"/>
          </w:tcPr>
          <w:p w14:paraId="1210400A" w14:textId="77777777" w:rsidR="00FE29B5" w:rsidRDefault="000B27F4">
            <w:pPr>
              <w:spacing w:after="40"/>
            </w:pPr>
            <w:r>
              <w:rPr>
                <w:sz w:val="18"/>
              </w:rPr>
              <w:t>fabric/pipelines/</w:t>
            </w:r>
          </w:p>
        </w:tc>
        <w:tc>
          <w:tcPr>
            <w:tcW w:w="5472" w:type="dxa"/>
          </w:tcPr>
          <w:p w14:paraId="14757CC7" w14:textId="77777777" w:rsidR="00FE29B5" w:rsidRDefault="000B27F4">
            <w:pPr>
              <w:spacing w:after="40"/>
            </w:pPr>
            <w:r>
              <w:rPr>
                <w:sz w:val="18"/>
              </w:rPr>
              <w:t>Exported pipeline definitions, pipeline parameter notes, or JSON templates. Use one folder per pipeline when the pipeline has multiple files.</w:t>
            </w:r>
          </w:p>
        </w:tc>
      </w:tr>
      <w:tr w:rsidR="00FE29B5" w14:paraId="3FBCA0A4" w14:textId="77777777">
        <w:trPr>
          <w:jc w:val="center"/>
        </w:trPr>
        <w:tc>
          <w:tcPr>
            <w:tcW w:w="2304" w:type="dxa"/>
          </w:tcPr>
          <w:p w14:paraId="1B66F5C2" w14:textId="77777777" w:rsidR="00FE29B5" w:rsidRDefault="000B27F4">
            <w:pPr>
              <w:spacing w:after="40"/>
            </w:pPr>
            <w:r>
              <w:rPr>
                <w:sz w:val="18"/>
              </w:rPr>
              <w:t>Fabric notebooks</w:t>
            </w:r>
          </w:p>
        </w:tc>
        <w:tc>
          <w:tcPr>
            <w:tcW w:w="2592" w:type="dxa"/>
          </w:tcPr>
          <w:p w14:paraId="57EEC574" w14:textId="77777777" w:rsidR="00FE29B5" w:rsidRDefault="000B27F4">
            <w:pPr>
              <w:spacing w:after="40"/>
            </w:pPr>
            <w:r>
              <w:rPr>
                <w:sz w:val="18"/>
              </w:rPr>
              <w:t>fabric/notebooks/</w:t>
            </w:r>
          </w:p>
        </w:tc>
        <w:tc>
          <w:tcPr>
            <w:tcW w:w="5472" w:type="dxa"/>
          </w:tcPr>
          <w:p w14:paraId="7E19D2E5" w14:textId="77777777" w:rsidR="00FE29B5" w:rsidRDefault="000B27F4">
            <w:pPr>
              <w:spacing w:after="40"/>
            </w:pPr>
            <w:r>
              <w:rPr>
                <w:sz w:val="18"/>
              </w:rPr>
              <w:t>Notebook source files exported as .py, .ipynb, or Fabric-supported source format. Use layer prefixes such as nb_bronze_, nb_silver_, nb_gold_.</w:t>
            </w:r>
          </w:p>
        </w:tc>
      </w:tr>
      <w:tr w:rsidR="00FE29B5" w14:paraId="763C032F" w14:textId="77777777">
        <w:trPr>
          <w:jc w:val="center"/>
        </w:trPr>
        <w:tc>
          <w:tcPr>
            <w:tcW w:w="2304" w:type="dxa"/>
          </w:tcPr>
          <w:p w14:paraId="426B7A63" w14:textId="77777777" w:rsidR="00FE29B5" w:rsidRDefault="000B27F4">
            <w:pPr>
              <w:spacing w:after="40"/>
            </w:pPr>
            <w:r>
              <w:rPr>
                <w:sz w:val="18"/>
              </w:rPr>
              <w:t>Lakehouse setup</w:t>
            </w:r>
          </w:p>
        </w:tc>
        <w:tc>
          <w:tcPr>
            <w:tcW w:w="2592" w:type="dxa"/>
          </w:tcPr>
          <w:p w14:paraId="3042F465" w14:textId="77777777" w:rsidR="00FE29B5" w:rsidRDefault="000B27F4">
            <w:pPr>
              <w:spacing w:after="40"/>
            </w:pPr>
            <w:r>
              <w:rPr>
                <w:sz w:val="18"/>
              </w:rPr>
              <w:t>fabric/lakehouse/ or sql/lakehouse/</w:t>
            </w:r>
          </w:p>
        </w:tc>
        <w:tc>
          <w:tcPr>
            <w:tcW w:w="5472" w:type="dxa"/>
          </w:tcPr>
          <w:p w14:paraId="13A684A9" w14:textId="77777777" w:rsidR="00FE29B5" w:rsidRDefault="000B27F4">
            <w:pPr>
              <w:spacing w:after="40"/>
            </w:pPr>
            <w:r>
              <w:rPr>
                <w:sz w:val="18"/>
              </w:rPr>
              <w:t>Lakehouse table creation scripts, path convention notes, storage setup references.</w:t>
            </w:r>
          </w:p>
        </w:tc>
      </w:tr>
      <w:tr w:rsidR="00FE29B5" w14:paraId="4AA2837A" w14:textId="77777777">
        <w:trPr>
          <w:jc w:val="center"/>
        </w:trPr>
        <w:tc>
          <w:tcPr>
            <w:tcW w:w="2304" w:type="dxa"/>
          </w:tcPr>
          <w:p w14:paraId="77532053" w14:textId="77777777" w:rsidR="00FE29B5" w:rsidRDefault="000B27F4">
            <w:pPr>
              <w:spacing w:after="40"/>
            </w:pPr>
            <w:r>
              <w:rPr>
                <w:sz w:val="18"/>
              </w:rPr>
              <w:t>Semantic model</w:t>
            </w:r>
          </w:p>
        </w:tc>
        <w:tc>
          <w:tcPr>
            <w:tcW w:w="2592" w:type="dxa"/>
          </w:tcPr>
          <w:p w14:paraId="4B0C12E7" w14:textId="77777777" w:rsidR="00FE29B5" w:rsidRDefault="000B27F4">
            <w:pPr>
              <w:spacing w:after="40"/>
            </w:pPr>
            <w:r>
              <w:rPr>
                <w:sz w:val="18"/>
              </w:rPr>
              <w:t>fabric/semantic-model/</w:t>
            </w:r>
          </w:p>
        </w:tc>
        <w:tc>
          <w:tcPr>
            <w:tcW w:w="5472" w:type="dxa"/>
          </w:tcPr>
          <w:p w14:paraId="293E0069" w14:textId="77777777" w:rsidR="00FE29B5" w:rsidRDefault="000B27F4">
            <w:pPr>
              <w:spacing w:after="40"/>
            </w:pPr>
            <w:r>
              <w:rPr>
                <w:sz w:val="18"/>
              </w:rPr>
              <w:t xml:space="preserve">Semantic model notes, relationship definitions, DAX measure </w:t>
            </w:r>
            <w:r>
              <w:rPr>
                <w:sz w:val="18"/>
              </w:rPr>
              <w:lastRenderedPageBreak/>
              <w:t>documentation, model export files if available.</w:t>
            </w:r>
          </w:p>
        </w:tc>
      </w:tr>
      <w:tr w:rsidR="00FE29B5" w14:paraId="71B9594A" w14:textId="77777777">
        <w:trPr>
          <w:jc w:val="center"/>
        </w:trPr>
        <w:tc>
          <w:tcPr>
            <w:tcW w:w="2304" w:type="dxa"/>
          </w:tcPr>
          <w:p w14:paraId="579AB629" w14:textId="77777777" w:rsidR="00FE29B5" w:rsidRDefault="000B27F4">
            <w:pPr>
              <w:spacing w:after="40"/>
            </w:pPr>
            <w:r>
              <w:rPr>
                <w:sz w:val="18"/>
              </w:rPr>
              <w:lastRenderedPageBreak/>
              <w:t>Deployment notes</w:t>
            </w:r>
          </w:p>
        </w:tc>
        <w:tc>
          <w:tcPr>
            <w:tcW w:w="2592" w:type="dxa"/>
          </w:tcPr>
          <w:p w14:paraId="654B30BD" w14:textId="77777777" w:rsidR="00FE29B5" w:rsidRDefault="000B27F4">
            <w:pPr>
              <w:spacing w:after="40"/>
            </w:pPr>
            <w:r>
              <w:rPr>
                <w:sz w:val="18"/>
              </w:rPr>
              <w:t>fabric/deployment/</w:t>
            </w:r>
          </w:p>
        </w:tc>
        <w:tc>
          <w:tcPr>
            <w:tcW w:w="5472" w:type="dxa"/>
          </w:tcPr>
          <w:p w14:paraId="1099A771" w14:textId="77777777" w:rsidR="00FE29B5" w:rsidRDefault="000B27F4">
            <w:pPr>
              <w:spacing w:after="40"/>
            </w:pPr>
            <w:r>
              <w:rPr>
                <w:sz w:val="18"/>
              </w:rPr>
              <w:t>Manual deployment steps, environment parameters, release checklist, Fabric sync notes.</w:t>
            </w:r>
          </w:p>
        </w:tc>
      </w:tr>
      <w:tr w:rsidR="00FE29B5" w14:paraId="221B499C" w14:textId="77777777">
        <w:trPr>
          <w:jc w:val="center"/>
        </w:trPr>
        <w:tc>
          <w:tcPr>
            <w:tcW w:w="2304" w:type="dxa"/>
          </w:tcPr>
          <w:p w14:paraId="6EA35168" w14:textId="77777777" w:rsidR="00FE29B5" w:rsidRDefault="000B27F4">
            <w:pPr>
              <w:spacing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w="2592" w:type="dxa"/>
          </w:tcPr>
          <w:p w14:paraId="0A7707C8" w14:textId="77777777" w:rsidR="00FE29B5" w:rsidRDefault="000B27F4">
            <w:pPr>
              <w:spacing w:after="40"/>
            </w:pPr>
            <w:r>
              <w:rPr>
                <w:sz w:val="18"/>
              </w:rPr>
              <w:t>config/</w:t>
            </w:r>
          </w:p>
        </w:tc>
        <w:tc>
          <w:tcPr>
            <w:tcW w:w="5472" w:type="dxa"/>
          </w:tcPr>
          <w:p w14:paraId="13724705" w14:textId="77777777" w:rsidR="00FE29B5" w:rsidRDefault="000B27F4">
            <w:pPr>
              <w:spacing w:after="40"/>
            </w:pPr>
            <w:r>
              <w:rPr>
                <w:sz w:val="18"/>
              </w:rPr>
              <w:t>Environment-neutral config files. Avoid hardcoding secrets or personal workspace paths.</w:t>
            </w:r>
          </w:p>
        </w:tc>
      </w:tr>
    </w:tbl>
    <w:p w14:paraId="0BE3A165" w14:textId="77777777" w:rsidR="00FE29B5" w:rsidRDefault="00FE29B5"/>
    <w:p w14:paraId="36B34A40" w14:textId="77777777" w:rsidR="00FE29B5" w:rsidRDefault="000B27F4">
      <w:pPr>
        <w:pStyle w:val="Heading1"/>
      </w:pPr>
      <w:r>
        <w:t>6. Documentation Placement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3254"/>
        <w:gridCol w:w="4230"/>
      </w:tblGrid>
      <w:tr w:rsidR="00FE29B5" w14:paraId="5D4D64E4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173459AF" w14:textId="77777777" w:rsidR="00FE29B5" w:rsidRDefault="000B27F4">
            <w:r>
              <w:rPr>
                <w:b/>
                <w:color w:val="FFFFFF"/>
              </w:rPr>
              <w:t>Artifact type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4E615FA5" w14:textId="77777777" w:rsidR="00FE29B5" w:rsidRDefault="000B27F4">
            <w:r>
              <w:rPr>
                <w:b/>
                <w:color w:val="FFFFFF"/>
              </w:rPr>
              <w:t>Target folder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089F2B51" w14:textId="77777777" w:rsidR="00FE29B5" w:rsidRDefault="000B27F4">
            <w:r>
              <w:rPr>
                <w:b/>
                <w:color w:val="FFFFFF"/>
              </w:rPr>
              <w:t>Rule</w:t>
            </w:r>
          </w:p>
        </w:tc>
      </w:tr>
      <w:tr w:rsidR="00FE29B5" w14:paraId="6EC84857" w14:textId="77777777">
        <w:trPr>
          <w:jc w:val="center"/>
        </w:trPr>
        <w:tc>
          <w:tcPr>
            <w:tcW w:w="3024" w:type="dxa"/>
          </w:tcPr>
          <w:p w14:paraId="7D246DF2" w14:textId="77777777" w:rsidR="00FE29B5" w:rsidRDefault="000B27F4">
            <w:pPr>
              <w:spacing w:after="40"/>
            </w:pPr>
            <w:r>
              <w:rPr>
                <w:sz w:val="18"/>
              </w:rPr>
              <w:t>Business markdown files</w:t>
            </w:r>
          </w:p>
        </w:tc>
        <w:tc>
          <w:tcPr>
            <w:tcW w:w="3312" w:type="dxa"/>
          </w:tcPr>
          <w:p w14:paraId="799AC510" w14:textId="373BAFAD" w:rsidR="00FE29B5" w:rsidRDefault="000B27F4">
            <w:pPr>
              <w:spacing w:after="40"/>
            </w:pPr>
            <w:r>
              <w:rPr>
                <w:sz w:val="18"/>
              </w:rPr>
              <w:t>docs/business</w:t>
            </w:r>
            <w:r w:rsidR="00014A5F">
              <w:rPr>
                <w:sz w:val="18"/>
              </w:rPr>
              <w:t>-process</w:t>
            </w:r>
            <w:r>
              <w:rPr>
                <w:sz w:val="18"/>
              </w:rPr>
              <w:t>/</w:t>
            </w:r>
          </w:p>
        </w:tc>
        <w:tc>
          <w:tcPr>
            <w:tcW w:w="4320" w:type="dxa"/>
          </w:tcPr>
          <w:p w14:paraId="4186E33C" w14:textId="77777777" w:rsidR="00FE29B5" w:rsidRDefault="000B27F4">
            <w:pPr>
              <w:spacing w:after="40"/>
            </w:pPr>
            <w:r>
              <w:rPr>
                <w:sz w:val="18"/>
              </w:rPr>
              <w:t>Use when the file explains business context, process flow, assumptions, or PO/client clarification.</w:t>
            </w:r>
          </w:p>
        </w:tc>
      </w:tr>
      <w:tr w:rsidR="00FE29B5" w14:paraId="47263F8F" w14:textId="77777777">
        <w:trPr>
          <w:jc w:val="center"/>
        </w:trPr>
        <w:tc>
          <w:tcPr>
            <w:tcW w:w="3024" w:type="dxa"/>
          </w:tcPr>
          <w:p w14:paraId="148C1FC1" w14:textId="77777777" w:rsidR="00FE29B5" w:rsidRDefault="000B27F4">
            <w:pPr>
              <w:spacing w:after="40"/>
            </w:pPr>
            <w:r>
              <w:rPr>
                <w:sz w:val="18"/>
              </w:rPr>
              <w:t>Task description and AC files</w:t>
            </w:r>
          </w:p>
        </w:tc>
        <w:tc>
          <w:tcPr>
            <w:tcW w:w="3312" w:type="dxa"/>
          </w:tcPr>
          <w:p w14:paraId="5EAAE330" w14:textId="77777777" w:rsidR="00FE29B5" w:rsidRDefault="000B27F4">
            <w:pPr>
              <w:spacing w:after="40"/>
            </w:pPr>
            <w:r>
              <w:rPr>
                <w:sz w:val="18"/>
              </w:rPr>
              <w:t>docs/project-management/tasks/</w:t>
            </w:r>
          </w:p>
        </w:tc>
        <w:tc>
          <w:tcPr>
            <w:tcW w:w="4320" w:type="dxa"/>
          </w:tcPr>
          <w:p w14:paraId="5CDA8B7E" w14:textId="77777777" w:rsidR="00FE29B5" w:rsidRDefault="000B27F4">
            <w:pPr>
              <w:spacing w:after="40"/>
            </w:pPr>
            <w:r>
              <w:rPr>
                <w:sz w:val="18"/>
              </w:rPr>
              <w:t>Use for files such as task-112-description-ac.md.</w:t>
            </w:r>
          </w:p>
        </w:tc>
      </w:tr>
      <w:tr w:rsidR="00FE29B5" w14:paraId="27B6DA3B" w14:textId="77777777">
        <w:trPr>
          <w:jc w:val="center"/>
        </w:trPr>
        <w:tc>
          <w:tcPr>
            <w:tcW w:w="3024" w:type="dxa"/>
          </w:tcPr>
          <w:p w14:paraId="2161222C" w14:textId="77777777" w:rsidR="00FE29B5" w:rsidRDefault="000B27F4">
            <w:pPr>
              <w:spacing w:after="40"/>
            </w:pPr>
            <w:r>
              <w:rPr>
                <w:sz w:val="18"/>
              </w:rPr>
              <w:t>Final Word documents</w:t>
            </w:r>
          </w:p>
        </w:tc>
        <w:tc>
          <w:tcPr>
            <w:tcW w:w="3312" w:type="dxa"/>
          </w:tcPr>
          <w:p w14:paraId="2668C7EE" w14:textId="77777777" w:rsidR="00FE29B5" w:rsidRDefault="000B27F4">
            <w:pPr>
              <w:spacing w:after="40"/>
            </w:pPr>
            <w:r>
              <w:rPr>
                <w:sz w:val="18"/>
              </w:rPr>
              <w:t>docs/final-deliverables/</w:t>
            </w:r>
          </w:p>
        </w:tc>
        <w:tc>
          <w:tcPr>
            <w:tcW w:w="4320" w:type="dxa"/>
          </w:tcPr>
          <w:p w14:paraId="1CCAB60D" w14:textId="77777777" w:rsidR="00FE29B5" w:rsidRDefault="000B27F4">
            <w:pPr>
              <w:spacing w:after="40"/>
            </w:pPr>
            <w:r>
              <w:rPr>
                <w:sz w:val="18"/>
              </w:rPr>
              <w:t>Use for approved or review-ready .docx files such as final_output_v2.docx.</w:t>
            </w:r>
          </w:p>
        </w:tc>
      </w:tr>
      <w:tr w:rsidR="00FE29B5" w14:paraId="1A1257F9" w14:textId="77777777">
        <w:trPr>
          <w:jc w:val="center"/>
        </w:trPr>
        <w:tc>
          <w:tcPr>
            <w:tcW w:w="3024" w:type="dxa"/>
          </w:tcPr>
          <w:p w14:paraId="2CDEC42E" w14:textId="77777777" w:rsidR="00FE29B5" w:rsidRDefault="000B27F4">
            <w:pPr>
              <w:spacing w:after="40"/>
            </w:pPr>
            <w:r>
              <w:rPr>
                <w:sz w:val="18"/>
              </w:rPr>
              <w:t>Architecture documents</w:t>
            </w:r>
          </w:p>
        </w:tc>
        <w:tc>
          <w:tcPr>
            <w:tcW w:w="3312" w:type="dxa"/>
          </w:tcPr>
          <w:p w14:paraId="7918DBC5" w14:textId="77777777" w:rsidR="00FE29B5" w:rsidRDefault="000B27F4">
            <w:pPr>
              <w:spacing w:after="40"/>
            </w:pPr>
            <w:r>
              <w:rPr>
                <w:sz w:val="18"/>
              </w:rPr>
              <w:t>docs/architecture/</w:t>
            </w:r>
          </w:p>
        </w:tc>
        <w:tc>
          <w:tcPr>
            <w:tcW w:w="4320" w:type="dxa"/>
          </w:tcPr>
          <w:p w14:paraId="49B40436" w14:textId="77777777" w:rsidR="00FE29B5" w:rsidRDefault="000B27F4">
            <w:pPr>
              <w:spacing w:after="40"/>
            </w:pPr>
            <w:r>
              <w:rPr>
                <w:sz w:val="18"/>
              </w:rPr>
              <w:t>Use for platform topology, OneLake folder strategy, access model, recovery considerations.</w:t>
            </w:r>
          </w:p>
        </w:tc>
      </w:tr>
      <w:tr w:rsidR="00FE29B5" w14:paraId="0833C7CD" w14:textId="77777777">
        <w:trPr>
          <w:jc w:val="center"/>
        </w:trPr>
        <w:tc>
          <w:tcPr>
            <w:tcW w:w="3024" w:type="dxa"/>
          </w:tcPr>
          <w:p w14:paraId="4CC5A274" w14:textId="77777777" w:rsidR="00FE29B5" w:rsidRDefault="000B27F4">
            <w:pPr>
              <w:spacing w:after="40"/>
            </w:pPr>
            <w:r>
              <w:rPr>
                <w:sz w:val="18"/>
              </w:rPr>
              <w:t>Dimensional model documents</w:t>
            </w:r>
          </w:p>
        </w:tc>
        <w:tc>
          <w:tcPr>
            <w:tcW w:w="3312" w:type="dxa"/>
          </w:tcPr>
          <w:p w14:paraId="54F6226B" w14:textId="77777777" w:rsidR="00FE29B5" w:rsidRDefault="000B27F4">
            <w:pPr>
              <w:spacing w:after="40"/>
            </w:pPr>
            <w:r>
              <w:rPr>
                <w:sz w:val="18"/>
              </w:rPr>
              <w:t>docs/data-modeling/</w:t>
            </w:r>
          </w:p>
        </w:tc>
        <w:tc>
          <w:tcPr>
            <w:tcW w:w="4320" w:type="dxa"/>
          </w:tcPr>
          <w:p w14:paraId="01933A64" w14:textId="77777777" w:rsidR="00FE29B5" w:rsidRDefault="000B27F4">
            <w:pPr>
              <w:spacing w:after="40"/>
            </w:pPr>
            <w:r>
              <w:rPr>
                <w:sz w:val="18"/>
              </w:rPr>
              <w:t>Use for dimension/fact table design and star schema notes.</w:t>
            </w:r>
          </w:p>
        </w:tc>
      </w:tr>
      <w:tr w:rsidR="00FE29B5" w14:paraId="47CCA58D" w14:textId="77777777">
        <w:trPr>
          <w:jc w:val="center"/>
        </w:trPr>
        <w:tc>
          <w:tcPr>
            <w:tcW w:w="3024" w:type="dxa"/>
          </w:tcPr>
          <w:p w14:paraId="4584C32A" w14:textId="77777777" w:rsidR="00FE29B5" w:rsidRDefault="000B27F4">
            <w:pPr>
              <w:spacing w:after="40"/>
            </w:pPr>
            <w:r>
              <w:rPr>
                <w:sz w:val="18"/>
              </w:rPr>
              <w:t>Rendered diagrams</w:t>
            </w:r>
          </w:p>
        </w:tc>
        <w:tc>
          <w:tcPr>
            <w:tcW w:w="3312" w:type="dxa"/>
          </w:tcPr>
          <w:p w14:paraId="113FF060" w14:textId="77777777" w:rsidR="00FE29B5" w:rsidRDefault="000B27F4">
            <w:pPr>
              <w:spacing w:after="40"/>
            </w:pPr>
            <w:r>
              <w:rPr>
                <w:sz w:val="18"/>
              </w:rPr>
              <w:t>diagrams/&lt;diagram-type&gt;/exports/</w:t>
            </w:r>
          </w:p>
        </w:tc>
        <w:tc>
          <w:tcPr>
            <w:tcW w:w="4320" w:type="dxa"/>
          </w:tcPr>
          <w:p w14:paraId="5CF54108" w14:textId="77777777" w:rsidR="00FE29B5" w:rsidRDefault="000B27F4">
            <w:pPr>
              <w:spacing w:after="40"/>
            </w:pPr>
            <w:r>
              <w:rPr>
                <w:sz w:val="18"/>
              </w:rPr>
              <w:t>Use for .png, .svg, or .pdf diagram exports.</w:t>
            </w:r>
          </w:p>
        </w:tc>
      </w:tr>
      <w:tr w:rsidR="00FE29B5" w14:paraId="22E79FF8" w14:textId="77777777">
        <w:trPr>
          <w:jc w:val="center"/>
        </w:trPr>
        <w:tc>
          <w:tcPr>
            <w:tcW w:w="3024" w:type="dxa"/>
          </w:tcPr>
          <w:p w14:paraId="10F7DD4E" w14:textId="77777777" w:rsidR="00FE29B5" w:rsidRDefault="000B27F4">
            <w:pPr>
              <w:spacing w:after="40"/>
            </w:pPr>
            <w:r>
              <w:rPr>
                <w:sz w:val="18"/>
              </w:rPr>
              <w:t>Diagram source files</w:t>
            </w:r>
          </w:p>
        </w:tc>
        <w:tc>
          <w:tcPr>
            <w:tcW w:w="3312" w:type="dxa"/>
          </w:tcPr>
          <w:p w14:paraId="0FF1ACF7" w14:textId="77777777" w:rsidR="00FE29B5" w:rsidRDefault="000B27F4">
            <w:pPr>
              <w:spacing w:after="40"/>
            </w:pPr>
            <w:r>
              <w:rPr>
                <w:sz w:val="18"/>
              </w:rPr>
              <w:t>diagrams/&lt;diagram-type&gt;/source/</w:t>
            </w:r>
          </w:p>
        </w:tc>
        <w:tc>
          <w:tcPr>
            <w:tcW w:w="4320" w:type="dxa"/>
          </w:tcPr>
          <w:p w14:paraId="458538FA" w14:textId="77777777" w:rsidR="00FE29B5" w:rsidRDefault="000B27F4">
            <w:pPr>
              <w:spacing w:after="40"/>
            </w:pPr>
            <w:r>
              <w:rPr>
                <w:sz w:val="18"/>
              </w:rPr>
              <w:t>Use for .puml, .drawio, .bpmn, or other editable diagram source files.</w:t>
            </w:r>
          </w:p>
        </w:tc>
      </w:tr>
    </w:tbl>
    <w:p w14:paraId="2AF0BC12" w14:textId="77777777" w:rsidR="00FE29B5" w:rsidRDefault="00FE29B5"/>
    <w:p w14:paraId="706BC33F" w14:textId="77777777" w:rsidR="00FE29B5" w:rsidRDefault="000B27F4">
      <w:pPr>
        <w:pStyle w:val="Heading1"/>
      </w:pPr>
      <w:r>
        <w:t>7. Engineering Placement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6"/>
        <w:gridCol w:w="3116"/>
        <w:gridCol w:w="4498"/>
      </w:tblGrid>
      <w:tr w:rsidR="00FE29B5" w14:paraId="53E49EB4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712E3761" w14:textId="77777777" w:rsidR="00FE29B5" w:rsidRDefault="000B27F4">
            <w:r>
              <w:rPr>
                <w:b/>
                <w:color w:val="FFFFFF"/>
              </w:rPr>
              <w:t>Artifact type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150F68DF" w14:textId="77777777" w:rsidR="00FE29B5" w:rsidRDefault="000B27F4">
            <w:r>
              <w:rPr>
                <w:b/>
                <w:color w:val="FFFFFF"/>
              </w:rPr>
              <w:t>Target folder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0B36E465" w14:textId="77777777" w:rsidR="00FE29B5" w:rsidRDefault="000B27F4">
            <w:r>
              <w:rPr>
                <w:b/>
                <w:color w:val="FFFFFF"/>
              </w:rPr>
              <w:t>Rule</w:t>
            </w:r>
          </w:p>
        </w:tc>
      </w:tr>
      <w:tr w:rsidR="00FE29B5" w14:paraId="0B39D16D" w14:textId="77777777">
        <w:trPr>
          <w:jc w:val="center"/>
        </w:trPr>
        <w:tc>
          <w:tcPr>
            <w:tcW w:w="2880" w:type="dxa"/>
          </w:tcPr>
          <w:p w14:paraId="04A93915" w14:textId="77777777" w:rsidR="00FE29B5" w:rsidRDefault="000B27F4">
            <w:pPr>
              <w:spacing w:after="40"/>
            </w:pPr>
            <w:r>
              <w:rPr>
                <w:sz w:val="18"/>
              </w:rPr>
              <w:t>Source SQL scripts</w:t>
            </w:r>
          </w:p>
        </w:tc>
        <w:tc>
          <w:tcPr>
            <w:tcW w:w="3168" w:type="dxa"/>
          </w:tcPr>
          <w:p w14:paraId="6AFF9E5D" w14:textId="77777777" w:rsidR="00FE29B5" w:rsidRDefault="000B27F4">
            <w:pPr>
              <w:spacing w:after="40"/>
            </w:pPr>
            <w:r>
              <w:rPr>
                <w:sz w:val="18"/>
              </w:rPr>
              <w:t>sql/source/</w:t>
            </w:r>
          </w:p>
        </w:tc>
        <w:tc>
          <w:tcPr>
            <w:tcW w:w="4608" w:type="dxa"/>
          </w:tcPr>
          <w:p w14:paraId="6B6B376A" w14:textId="77777777" w:rsidR="00FE29B5" w:rsidRDefault="000B27F4">
            <w:pPr>
              <w:spacing w:after="40"/>
            </w:pPr>
            <w:r>
              <w:rPr>
                <w:sz w:val="18"/>
              </w:rPr>
              <w:t>Schema and seed scripts that represent source system setup or source simulation.</w:t>
            </w:r>
          </w:p>
        </w:tc>
      </w:tr>
      <w:tr w:rsidR="00FE29B5" w14:paraId="78C8E1F8" w14:textId="77777777">
        <w:trPr>
          <w:jc w:val="center"/>
        </w:trPr>
        <w:tc>
          <w:tcPr>
            <w:tcW w:w="2880" w:type="dxa"/>
          </w:tcPr>
          <w:p w14:paraId="4423F613" w14:textId="77777777" w:rsidR="00FE29B5" w:rsidRDefault="000B27F4">
            <w:pPr>
              <w:spacing w:after="40"/>
            </w:pPr>
            <w:r>
              <w:rPr>
                <w:sz w:val="18"/>
              </w:rPr>
              <w:t>Lakehouse SQL scripts</w:t>
            </w:r>
          </w:p>
        </w:tc>
        <w:tc>
          <w:tcPr>
            <w:tcW w:w="3168" w:type="dxa"/>
          </w:tcPr>
          <w:p w14:paraId="32A40893" w14:textId="77777777" w:rsidR="00FE29B5" w:rsidRDefault="000B27F4">
            <w:pPr>
              <w:spacing w:after="40"/>
            </w:pPr>
            <w:r>
              <w:rPr>
                <w:sz w:val="18"/>
              </w:rPr>
              <w:t>sql/lakehouse/</w:t>
            </w:r>
          </w:p>
        </w:tc>
        <w:tc>
          <w:tcPr>
            <w:tcW w:w="4608" w:type="dxa"/>
          </w:tcPr>
          <w:p w14:paraId="59E9C8CA" w14:textId="77777777" w:rsidR="00FE29B5" w:rsidRDefault="000B27F4">
            <w:pPr>
              <w:spacing w:after="40"/>
            </w:pPr>
            <w:r>
              <w:rPr>
                <w:sz w:val="18"/>
              </w:rPr>
              <w:t>Scripts for analytical tables, views, or Lakehouse-related SQL setup.</w:t>
            </w:r>
          </w:p>
        </w:tc>
      </w:tr>
      <w:tr w:rsidR="00FE29B5" w14:paraId="0C99A402" w14:textId="77777777">
        <w:trPr>
          <w:jc w:val="center"/>
        </w:trPr>
        <w:tc>
          <w:tcPr>
            <w:tcW w:w="2880" w:type="dxa"/>
          </w:tcPr>
          <w:p w14:paraId="4D91D936" w14:textId="77777777" w:rsidR="00FE29B5" w:rsidRDefault="000B27F4">
            <w:pPr>
              <w:spacing w:after="40"/>
            </w:pPr>
            <w:r>
              <w:rPr>
                <w:sz w:val="18"/>
              </w:rPr>
              <w:t>ETL control SQL scripts</w:t>
            </w:r>
          </w:p>
        </w:tc>
        <w:tc>
          <w:tcPr>
            <w:tcW w:w="3168" w:type="dxa"/>
          </w:tcPr>
          <w:p w14:paraId="6F46B8AB" w14:textId="77777777" w:rsidR="00FE29B5" w:rsidRDefault="000B27F4">
            <w:pPr>
              <w:spacing w:after="40"/>
            </w:pPr>
            <w:r>
              <w:rPr>
                <w:sz w:val="18"/>
              </w:rPr>
              <w:t>sql/etl-control/</w:t>
            </w:r>
          </w:p>
        </w:tc>
        <w:tc>
          <w:tcPr>
            <w:tcW w:w="4608" w:type="dxa"/>
          </w:tcPr>
          <w:p w14:paraId="07275FFA" w14:textId="77777777" w:rsidR="00FE29B5" w:rsidRDefault="000B27F4">
            <w:pPr>
              <w:spacing w:after="40"/>
            </w:pPr>
            <w:r>
              <w:rPr>
                <w:sz w:val="18"/>
              </w:rPr>
              <w:t>Control tables, audit logs, execution logs, retry/error tracking scripts.</w:t>
            </w:r>
          </w:p>
        </w:tc>
      </w:tr>
      <w:tr w:rsidR="00FE29B5" w14:paraId="781EEBDB" w14:textId="77777777">
        <w:trPr>
          <w:jc w:val="center"/>
        </w:trPr>
        <w:tc>
          <w:tcPr>
            <w:tcW w:w="2880" w:type="dxa"/>
          </w:tcPr>
          <w:p w14:paraId="7D359E50" w14:textId="77777777" w:rsidR="00FE29B5" w:rsidRDefault="000B27F4">
            <w:pPr>
              <w:spacing w:after="40"/>
            </w:pPr>
            <w:r>
              <w:rPr>
                <w:sz w:val="18"/>
              </w:rPr>
              <w:t>Validation SQL scripts</w:t>
            </w:r>
          </w:p>
        </w:tc>
        <w:tc>
          <w:tcPr>
            <w:tcW w:w="3168" w:type="dxa"/>
          </w:tcPr>
          <w:p w14:paraId="0D076F1B" w14:textId="77777777" w:rsidR="00FE29B5" w:rsidRDefault="000B27F4">
            <w:pPr>
              <w:spacing w:after="40"/>
            </w:pPr>
            <w:r>
              <w:rPr>
                <w:sz w:val="18"/>
              </w:rPr>
              <w:t>sql/validation/</w:t>
            </w:r>
          </w:p>
        </w:tc>
        <w:tc>
          <w:tcPr>
            <w:tcW w:w="4608" w:type="dxa"/>
          </w:tcPr>
          <w:p w14:paraId="713E2504" w14:textId="77777777" w:rsidR="00FE29B5" w:rsidRDefault="000B27F4">
            <w:pPr>
              <w:spacing w:after="40"/>
            </w:pPr>
            <w:r>
              <w:rPr>
                <w:sz w:val="18"/>
              </w:rPr>
              <w:t>Row count checks, duplicate checks, null checks, reconciliation scripts.</w:t>
            </w:r>
          </w:p>
        </w:tc>
      </w:tr>
      <w:tr w:rsidR="00FE29B5" w14:paraId="62023F16" w14:textId="77777777">
        <w:trPr>
          <w:jc w:val="center"/>
        </w:trPr>
        <w:tc>
          <w:tcPr>
            <w:tcW w:w="2880" w:type="dxa"/>
          </w:tcPr>
          <w:p w14:paraId="554B35DB" w14:textId="77777777" w:rsidR="00FE29B5" w:rsidRDefault="000B27F4">
            <w:pPr>
              <w:spacing w:after="40"/>
            </w:pPr>
            <w:r>
              <w:rPr>
                <w:sz w:val="18"/>
              </w:rPr>
              <w:t>Ingestion code</w:t>
            </w:r>
          </w:p>
        </w:tc>
        <w:tc>
          <w:tcPr>
            <w:tcW w:w="3168" w:type="dxa"/>
          </w:tcPr>
          <w:p w14:paraId="415DF1CB" w14:textId="77777777" w:rsidR="00FE29B5" w:rsidRDefault="000B27F4">
            <w:pPr>
              <w:spacing w:after="40"/>
            </w:pPr>
            <w:r>
              <w:rPr>
                <w:sz w:val="18"/>
              </w:rPr>
              <w:t>src/ingestion/ or fabric/notebooks/</w:t>
            </w:r>
          </w:p>
        </w:tc>
        <w:tc>
          <w:tcPr>
            <w:tcW w:w="4608" w:type="dxa"/>
          </w:tcPr>
          <w:p w14:paraId="4C11CD6A" w14:textId="77777777" w:rsidR="00FE29B5" w:rsidRDefault="000B27F4">
            <w:pPr>
              <w:spacing w:after="40"/>
            </w:pPr>
            <w:r>
              <w:rPr>
                <w:sz w:val="18"/>
              </w:rPr>
              <w:t>Use src for reusable modules; use fabric/notebooks for Fabric notebook exports.</w:t>
            </w:r>
          </w:p>
        </w:tc>
      </w:tr>
      <w:tr w:rsidR="00FE29B5" w14:paraId="14E6097B" w14:textId="77777777">
        <w:trPr>
          <w:jc w:val="center"/>
        </w:trPr>
        <w:tc>
          <w:tcPr>
            <w:tcW w:w="2880" w:type="dxa"/>
          </w:tcPr>
          <w:p w14:paraId="0B3B1832" w14:textId="77777777" w:rsidR="00FE29B5" w:rsidRDefault="000B27F4">
            <w:pPr>
              <w:spacing w:after="40"/>
            </w:pPr>
            <w:r>
              <w:rPr>
                <w:sz w:val="18"/>
              </w:rPr>
              <w:t>Transformation code</w:t>
            </w:r>
          </w:p>
        </w:tc>
        <w:tc>
          <w:tcPr>
            <w:tcW w:w="3168" w:type="dxa"/>
          </w:tcPr>
          <w:p w14:paraId="751BEA89" w14:textId="77777777" w:rsidR="00FE29B5" w:rsidRDefault="000B27F4">
            <w:pPr>
              <w:spacing w:after="40"/>
            </w:pPr>
            <w:r>
              <w:rPr>
                <w:sz w:val="18"/>
              </w:rPr>
              <w:t>src/transformation/ or fabric/notebooks/</w:t>
            </w:r>
          </w:p>
        </w:tc>
        <w:tc>
          <w:tcPr>
            <w:tcW w:w="4608" w:type="dxa"/>
          </w:tcPr>
          <w:p w14:paraId="4B0188B3" w14:textId="77777777" w:rsidR="00FE29B5" w:rsidRDefault="000B27F4">
            <w:pPr>
              <w:spacing w:after="40"/>
            </w:pPr>
            <w:r>
              <w:rPr>
                <w:sz w:val="18"/>
              </w:rPr>
              <w:t>Separate bronze, silver, and gold logic clearly by file name and folder.</w:t>
            </w:r>
          </w:p>
        </w:tc>
      </w:tr>
      <w:tr w:rsidR="00FE29B5" w14:paraId="2DD0C9DB" w14:textId="77777777">
        <w:trPr>
          <w:jc w:val="center"/>
        </w:trPr>
        <w:tc>
          <w:tcPr>
            <w:tcW w:w="2880" w:type="dxa"/>
          </w:tcPr>
          <w:p w14:paraId="58066DFA" w14:textId="77777777" w:rsidR="00FE29B5" w:rsidRDefault="000B27F4">
            <w:pPr>
              <w:spacing w:after="40"/>
            </w:pPr>
            <w:r>
              <w:rPr>
                <w:sz w:val="18"/>
              </w:rPr>
              <w:t>Quality checks</w:t>
            </w:r>
          </w:p>
        </w:tc>
        <w:tc>
          <w:tcPr>
            <w:tcW w:w="3168" w:type="dxa"/>
          </w:tcPr>
          <w:p w14:paraId="09B5F5CD" w14:textId="77777777" w:rsidR="00FE29B5" w:rsidRDefault="000B27F4">
            <w:pPr>
              <w:spacing w:after="40"/>
            </w:pPr>
            <w:r>
              <w:rPr>
                <w:sz w:val="18"/>
              </w:rPr>
              <w:t>src/quality/ or tests/data-quality/</w:t>
            </w:r>
          </w:p>
        </w:tc>
        <w:tc>
          <w:tcPr>
            <w:tcW w:w="4608" w:type="dxa"/>
          </w:tcPr>
          <w:p w14:paraId="24A3751E" w14:textId="77777777" w:rsidR="00FE29B5" w:rsidRDefault="000B27F4">
            <w:pPr>
              <w:spacing w:after="40"/>
            </w:pPr>
            <w:r>
              <w:rPr>
                <w:sz w:val="18"/>
              </w:rPr>
              <w:t>Reusable quality logic goes to src/quality; executable checks go to tests.</w:t>
            </w:r>
          </w:p>
        </w:tc>
      </w:tr>
      <w:tr w:rsidR="00FE29B5" w14:paraId="605EC2C5" w14:textId="77777777">
        <w:trPr>
          <w:jc w:val="center"/>
        </w:trPr>
        <w:tc>
          <w:tcPr>
            <w:tcW w:w="2880" w:type="dxa"/>
          </w:tcPr>
          <w:p w14:paraId="3DDC94C0" w14:textId="77777777" w:rsidR="00FE29B5" w:rsidRDefault="000B27F4">
            <w:pPr>
              <w:spacing w:after="40"/>
            </w:pPr>
            <w:r>
              <w:rPr>
                <w:sz w:val="18"/>
              </w:rPr>
              <w:t>Pipeline definitions</w:t>
            </w:r>
          </w:p>
        </w:tc>
        <w:tc>
          <w:tcPr>
            <w:tcW w:w="3168" w:type="dxa"/>
          </w:tcPr>
          <w:p w14:paraId="52435A72" w14:textId="77777777" w:rsidR="00FE29B5" w:rsidRDefault="000B27F4">
            <w:pPr>
              <w:spacing w:after="40"/>
            </w:pPr>
            <w:r>
              <w:rPr>
                <w:sz w:val="18"/>
              </w:rPr>
              <w:t>fabric/pipelines/</w:t>
            </w:r>
          </w:p>
        </w:tc>
        <w:tc>
          <w:tcPr>
            <w:tcW w:w="4608" w:type="dxa"/>
          </w:tcPr>
          <w:p w14:paraId="7CF1B94D" w14:textId="77777777" w:rsidR="00FE29B5" w:rsidRDefault="000B27F4">
            <w:pPr>
              <w:spacing w:after="40"/>
            </w:pPr>
            <w:r>
              <w:rPr>
                <w:sz w:val="18"/>
              </w:rPr>
              <w:t>Use one subfolder per pipeline when there are multiple related files.</w:t>
            </w:r>
          </w:p>
        </w:tc>
      </w:tr>
      <w:tr w:rsidR="00FE29B5" w14:paraId="622E2F59" w14:textId="77777777">
        <w:trPr>
          <w:jc w:val="center"/>
        </w:trPr>
        <w:tc>
          <w:tcPr>
            <w:tcW w:w="2880" w:type="dxa"/>
          </w:tcPr>
          <w:p w14:paraId="2E62ECE3" w14:textId="77777777" w:rsidR="00FE29B5" w:rsidRDefault="000B27F4">
            <w:pPr>
              <w:spacing w:after="40"/>
            </w:pPr>
            <w:r>
              <w:rPr>
                <w:sz w:val="18"/>
              </w:rPr>
              <w:t>Config files</w:t>
            </w:r>
          </w:p>
        </w:tc>
        <w:tc>
          <w:tcPr>
            <w:tcW w:w="3168" w:type="dxa"/>
          </w:tcPr>
          <w:p w14:paraId="24269AD5" w14:textId="77777777" w:rsidR="00FE29B5" w:rsidRDefault="000B27F4">
            <w:pPr>
              <w:spacing w:after="40"/>
            </w:pPr>
            <w:r>
              <w:rPr>
                <w:sz w:val="18"/>
              </w:rPr>
              <w:t>config/</w:t>
            </w:r>
          </w:p>
        </w:tc>
        <w:tc>
          <w:tcPr>
            <w:tcW w:w="4608" w:type="dxa"/>
          </w:tcPr>
          <w:p w14:paraId="780E9319" w14:textId="77777777" w:rsidR="00FE29B5" w:rsidRDefault="000B27F4">
            <w:pPr>
              <w:spacing w:after="40"/>
            </w:pPr>
            <w:r>
              <w:rPr>
                <w:sz w:val="18"/>
              </w:rPr>
              <w:t>Keep environment-specific values separated from reusable logic. Do not commit secrets.</w:t>
            </w:r>
          </w:p>
        </w:tc>
      </w:tr>
    </w:tbl>
    <w:p w14:paraId="20DB608C" w14:textId="77777777" w:rsidR="00FE29B5" w:rsidRDefault="00FE29B5"/>
    <w:p w14:paraId="1B138DF7" w14:textId="77777777" w:rsidR="00FE29B5" w:rsidRDefault="000B27F4">
      <w:pPr>
        <w:pStyle w:val="Heading1"/>
      </w:pPr>
      <w:r>
        <w:t>8. Naming Conventions</w:t>
      </w:r>
    </w:p>
    <w:p w14:paraId="5839EB8F" w14:textId="77777777" w:rsidR="00FE29B5" w:rsidRDefault="000B27F4">
      <w:r>
        <w:t>The repository should use predictable, lowercase names with hyphens for documentation folders and clear prefixes for technical assets. This keeps links stable and reduces confusion during Pull Request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3830"/>
        <w:gridCol w:w="4237"/>
      </w:tblGrid>
      <w:tr w:rsidR="00FE29B5" w14:paraId="7572943D" w14:textId="77777777" w:rsidTr="00826195">
        <w:trPr>
          <w:jc w:val="center"/>
        </w:trPr>
        <w:tc>
          <w:tcPr>
            <w:tcW w:w="2373" w:type="dxa"/>
            <w:shd w:val="clear" w:color="auto" w:fill="1F4E79"/>
            <w:vAlign w:val="center"/>
          </w:tcPr>
          <w:p w14:paraId="410EBAF2" w14:textId="77777777" w:rsidR="00FE29B5" w:rsidRDefault="000B27F4">
            <w:r>
              <w:rPr>
                <w:b/>
                <w:color w:val="FFFFFF"/>
              </w:rPr>
              <w:lastRenderedPageBreak/>
              <w:t>Item</w:t>
            </w:r>
          </w:p>
        </w:tc>
        <w:tc>
          <w:tcPr>
            <w:tcW w:w="3830" w:type="dxa"/>
            <w:shd w:val="clear" w:color="auto" w:fill="1F4E79"/>
            <w:vAlign w:val="center"/>
          </w:tcPr>
          <w:p w14:paraId="6D26A243" w14:textId="77777777" w:rsidR="00FE29B5" w:rsidRDefault="000B27F4">
            <w:r>
              <w:rPr>
                <w:b/>
                <w:color w:val="FFFFFF"/>
              </w:rPr>
              <w:t>Pattern</w:t>
            </w:r>
          </w:p>
        </w:tc>
        <w:tc>
          <w:tcPr>
            <w:tcW w:w="4237" w:type="dxa"/>
            <w:shd w:val="clear" w:color="auto" w:fill="1F4E79"/>
            <w:vAlign w:val="center"/>
          </w:tcPr>
          <w:p w14:paraId="7E2BE80F" w14:textId="77777777" w:rsidR="00FE29B5" w:rsidRDefault="000B27F4">
            <w:r>
              <w:rPr>
                <w:b/>
                <w:color w:val="FFFFFF"/>
              </w:rPr>
              <w:t>Example</w:t>
            </w:r>
          </w:p>
        </w:tc>
      </w:tr>
      <w:tr w:rsidR="00FE29B5" w14:paraId="52E94F45" w14:textId="77777777" w:rsidTr="00826195">
        <w:trPr>
          <w:jc w:val="center"/>
        </w:trPr>
        <w:tc>
          <w:tcPr>
            <w:tcW w:w="2373" w:type="dxa"/>
          </w:tcPr>
          <w:p w14:paraId="47ADCDB0" w14:textId="77777777" w:rsidR="00FE29B5" w:rsidRDefault="000B27F4">
            <w:pPr>
              <w:spacing w:after="40"/>
            </w:pPr>
            <w:r>
              <w:rPr>
                <w:sz w:val="18"/>
              </w:rPr>
              <w:t>Folders</w:t>
            </w:r>
          </w:p>
        </w:tc>
        <w:tc>
          <w:tcPr>
            <w:tcW w:w="3830" w:type="dxa"/>
          </w:tcPr>
          <w:p w14:paraId="71B8B792" w14:textId="77777777" w:rsidR="00FE29B5" w:rsidRDefault="000B27F4">
            <w:pPr>
              <w:spacing w:after="40"/>
            </w:pPr>
            <w:r>
              <w:rPr>
                <w:sz w:val="18"/>
              </w:rPr>
              <w:t>lowercase-with-hyphens</w:t>
            </w:r>
          </w:p>
        </w:tc>
        <w:tc>
          <w:tcPr>
            <w:tcW w:w="4237" w:type="dxa"/>
          </w:tcPr>
          <w:p w14:paraId="566745B0" w14:textId="77777777" w:rsidR="00FE29B5" w:rsidRDefault="000B27F4">
            <w:pPr>
              <w:spacing w:after="40"/>
            </w:pPr>
            <w:r>
              <w:rPr>
                <w:sz w:val="18"/>
              </w:rPr>
              <w:t>source-to-target-mapping, data-modeling, project-management</w:t>
            </w:r>
          </w:p>
        </w:tc>
      </w:tr>
      <w:tr w:rsidR="00FE29B5" w14:paraId="3B1BDFA6" w14:textId="77777777" w:rsidTr="00826195">
        <w:trPr>
          <w:jc w:val="center"/>
        </w:trPr>
        <w:tc>
          <w:tcPr>
            <w:tcW w:w="2373" w:type="dxa"/>
          </w:tcPr>
          <w:p w14:paraId="447A01B2" w14:textId="77777777" w:rsidR="00FE29B5" w:rsidRDefault="000B27F4">
            <w:pPr>
              <w:spacing w:after="40"/>
            </w:pPr>
            <w:r>
              <w:rPr>
                <w:sz w:val="18"/>
              </w:rPr>
              <w:t>Word documents</w:t>
            </w:r>
          </w:p>
        </w:tc>
        <w:tc>
          <w:tcPr>
            <w:tcW w:w="3830" w:type="dxa"/>
          </w:tcPr>
          <w:p w14:paraId="179FEED2" w14:textId="181EE0E9" w:rsidR="00FE29B5" w:rsidRDefault="000B27F4">
            <w:pPr>
              <w:spacing w:after="40"/>
            </w:pPr>
            <w:r>
              <w:rPr>
                <w:sz w:val="18"/>
              </w:rPr>
              <w:t>&lt;topic&gt;-&lt;version&gt;.docx or &lt;topic&gt;-final.docx</w:t>
            </w:r>
          </w:p>
        </w:tc>
        <w:tc>
          <w:tcPr>
            <w:tcW w:w="4237" w:type="dxa"/>
          </w:tcPr>
          <w:p w14:paraId="6D99AA01" w14:textId="77777777" w:rsidR="00FE29B5" w:rsidRDefault="000B27F4">
            <w:pPr>
              <w:spacing w:after="40"/>
            </w:pPr>
            <w:r>
              <w:rPr>
                <w:sz w:val="18"/>
              </w:rPr>
              <w:t>project-structure-and-folder-organization-guideline.docx</w:t>
            </w:r>
          </w:p>
        </w:tc>
      </w:tr>
      <w:tr w:rsidR="00FE29B5" w14:paraId="7A8B673D" w14:textId="77777777" w:rsidTr="00826195">
        <w:trPr>
          <w:jc w:val="center"/>
        </w:trPr>
        <w:tc>
          <w:tcPr>
            <w:tcW w:w="2373" w:type="dxa"/>
          </w:tcPr>
          <w:p w14:paraId="375FC3BD" w14:textId="77777777" w:rsidR="00FE29B5" w:rsidRDefault="000B27F4">
            <w:pPr>
              <w:spacing w:after="40"/>
            </w:pPr>
            <w:r>
              <w:rPr>
                <w:sz w:val="18"/>
              </w:rPr>
              <w:t>Diagrams</w:t>
            </w:r>
          </w:p>
        </w:tc>
        <w:tc>
          <w:tcPr>
            <w:tcW w:w="3830" w:type="dxa"/>
          </w:tcPr>
          <w:p w14:paraId="6FE4FABB" w14:textId="77777777" w:rsidR="00FE29B5" w:rsidRDefault="000B27F4">
            <w:pPr>
              <w:spacing w:after="40"/>
            </w:pPr>
            <w:r>
              <w:rPr>
                <w:sz w:val="18"/>
              </w:rPr>
              <w:t>&lt;diagram-topic&gt;-&lt;version&gt;.&lt;ext&gt;</w:t>
            </w:r>
          </w:p>
        </w:tc>
        <w:tc>
          <w:tcPr>
            <w:tcW w:w="4237" w:type="dxa"/>
          </w:tcPr>
          <w:p w14:paraId="3E73C64E" w14:textId="77777777" w:rsidR="00FE29B5" w:rsidRDefault="000B27F4">
            <w:pPr>
              <w:spacing w:after="40"/>
            </w:pPr>
            <w:r>
              <w:rPr>
                <w:sz w:val="18"/>
              </w:rPr>
              <w:t>insurance-sequence-diagram-v3.png</w:t>
            </w:r>
          </w:p>
        </w:tc>
      </w:tr>
      <w:tr w:rsidR="00FE29B5" w14:paraId="43AD650B" w14:textId="77777777" w:rsidTr="00826195">
        <w:trPr>
          <w:jc w:val="center"/>
        </w:trPr>
        <w:tc>
          <w:tcPr>
            <w:tcW w:w="2373" w:type="dxa"/>
          </w:tcPr>
          <w:p w14:paraId="5104853F" w14:textId="77777777" w:rsidR="00FE29B5" w:rsidRDefault="000B27F4">
            <w:pPr>
              <w:spacing w:after="40"/>
            </w:pPr>
            <w:r>
              <w:rPr>
                <w:sz w:val="18"/>
              </w:rPr>
              <w:t>Fabric notebooks</w:t>
            </w:r>
          </w:p>
        </w:tc>
        <w:tc>
          <w:tcPr>
            <w:tcW w:w="3830" w:type="dxa"/>
          </w:tcPr>
          <w:p w14:paraId="3578A5EB" w14:textId="77777777" w:rsidR="00FE29B5" w:rsidRDefault="000B27F4">
            <w:pPr>
              <w:spacing w:after="40"/>
            </w:pPr>
            <w:r>
              <w:rPr>
                <w:sz w:val="18"/>
              </w:rPr>
              <w:t>nb_&lt;layer&gt;_&lt;purpose&gt;.&lt;ext&gt;</w:t>
            </w:r>
          </w:p>
        </w:tc>
        <w:tc>
          <w:tcPr>
            <w:tcW w:w="4237" w:type="dxa"/>
          </w:tcPr>
          <w:p w14:paraId="7081EEA7" w14:textId="77777777" w:rsidR="00FE29B5" w:rsidRDefault="000B27F4">
            <w:pPr>
              <w:spacing w:after="40"/>
            </w:pPr>
            <w:r>
              <w:rPr>
                <w:sz w:val="18"/>
              </w:rPr>
              <w:t>nb_bronze_customer_ingestion.py</w:t>
            </w:r>
          </w:p>
        </w:tc>
      </w:tr>
      <w:tr w:rsidR="00FE29B5" w14:paraId="6915C29E" w14:textId="77777777" w:rsidTr="00826195">
        <w:trPr>
          <w:jc w:val="center"/>
        </w:trPr>
        <w:tc>
          <w:tcPr>
            <w:tcW w:w="2373" w:type="dxa"/>
          </w:tcPr>
          <w:p w14:paraId="6E0A31E2" w14:textId="77777777" w:rsidR="00FE29B5" w:rsidRDefault="000B27F4">
            <w:pPr>
              <w:spacing w:after="40"/>
            </w:pPr>
            <w:r>
              <w:rPr>
                <w:sz w:val="18"/>
              </w:rPr>
              <w:t>Pipelines</w:t>
            </w:r>
          </w:p>
        </w:tc>
        <w:tc>
          <w:tcPr>
            <w:tcW w:w="3830" w:type="dxa"/>
          </w:tcPr>
          <w:p w14:paraId="1828919B" w14:textId="77777777" w:rsidR="00FE29B5" w:rsidRDefault="000B27F4">
            <w:pPr>
              <w:spacing w:after="40"/>
            </w:pPr>
            <w:r>
              <w:rPr>
                <w:sz w:val="18"/>
              </w:rPr>
              <w:t>pl_&lt;domain&gt;_&lt;purpose&gt;</w:t>
            </w:r>
          </w:p>
        </w:tc>
        <w:tc>
          <w:tcPr>
            <w:tcW w:w="4237" w:type="dxa"/>
          </w:tcPr>
          <w:p w14:paraId="6766AD5D" w14:textId="77777777" w:rsidR="00FE29B5" w:rsidRDefault="000B27F4">
            <w:pPr>
              <w:spacing w:after="40"/>
            </w:pPr>
            <w:r>
              <w:rPr>
                <w:sz w:val="18"/>
              </w:rPr>
              <w:t>pl_customer_incremental_load</w:t>
            </w:r>
          </w:p>
        </w:tc>
      </w:tr>
      <w:tr w:rsidR="00FE29B5" w14:paraId="51B3C4E3" w14:textId="77777777" w:rsidTr="00826195">
        <w:trPr>
          <w:jc w:val="center"/>
        </w:trPr>
        <w:tc>
          <w:tcPr>
            <w:tcW w:w="2373" w:type="dxa"/>
          </w:tcPr>
          <w:p w14:paraId="02D80E94" w14:textId="77777777" w:rsidR="00FE29B5" w:rsidRDefault="000B27F4">
            <w:pPr>
              <w:spacing w:after="40"/>
            </w:pPr>
            <w:r>
              <w:rPr>
                <w:sz w:val="18"/>
              </w:rPr>
              <w:t>SQL scripts</w:t>
            </w:r>
          </w:p>
        </w:tc>
        <w:tc>
          <w:tcPr>
            <w:tcW w:w="3830" w:type="dxa"/>
          </w:tcPr>
          <w:p w14:paraId="35B3FBD0" w14:textId="77777777" w:rsidR="00FE29B5" w:rsidRDefault="000B27F4">
            <w:pPr>
              <w:spacing w:after="40"/>
            </w:pPr>
            <w:r>
              <w:rPr>
                <w:sz w:val="18"/>
              </w:rPr>
              <w:t>&lt;order&gt;_&lt;object-or-purpose&gt;.sql</w:t>
            </w:r>
          </w:p>
        </w:tc>
        <w:tc>
          <w:tcPr>
            <w:tcW w:w="4237" w:type="dxa"/>
          </w:tcPr>
          <w:p w14:paraId="54D02F4F" w14:textId="77777777" w:rsidR="00FE29B5" w:rsidRDefault="000B27F4">
            <w:pPr>
              <w:spacing w:after="40"/>
            </w:pPr>
            <w:r>
              <w:rPr>
                <w:sz w:val="18"/>
              </w:rPr>
              <w:t>01_create_source_tables.sql</w:t>
            </w:r>
          </w:p>
        </w:tc>
      </w:tr>
      <w:tr w:rsidR="00FE29B5" w14:paraId="45557CE0" w14:textId="77777777" w:rsidTr="00826195">
        <w:trPr>
          <w:jc w:val="center"/>
        </w:trPr>
        <w:tc>
          <w:tcPr>
            <w:tcW w:w="2373" w:type="dxa"/>
          </w:tcPr>
          <w:p w14:paraId="78951479" w14:textId="77777777" w:rsidR="00FE29B5" w:rsidRDefault="000B27F4">
            <w:pPr>
              <w:spacing w:after="40"/>
            </w:pPr>
            <w:r>
              <w:rPr>
                <w:sz w:val="18"/>
              </w:rPr>
              <w:t>Validation scripts</w:t>
            </w:r>
          </w:p>
        </w:tc>
        <w:tc>
          <w:tcPr>
            <w:tcW w:w="3830" w:type="dxa"/>
          </w:tcPr>
          <w:p w14:paraId="0A3F6843" w14:textId="77777777" w:rsidR="00FE29B5" w:rsidRDefault="000B27F4">
            <w:pPr>
              <w:spacing w:after="40"/>
            </w:pPr>
            <w:r>
              <w:rPr>
                <w:sz w:val="18"/>
              </w:rPr>
              <w:t>val_&lt;target&gt;_&lt;check&gt;.sql</w:t>
            </w:r>
          </w:p>
        </w:tc>
        <w:tc>
          <w:tcPr>
            <w:tcW w:w="4237" w:type="dxa"/>
          </w:tcPr>
          <w:p w14:paraId="3D8F8105" w14:textId="77777777" w:rsidR="00FE29B5" w:rsidRDefault="000B27F4">
            <w:pPr>
              <w:spacing w:after="40"/>
            </w:pPr>
            <w:r>
              <w:rPr>
                <w:sz w:val="18"/>
              </w:rPr>
              <w:t>val_policy_row_count.sql</w:t>
            </w:r>
          </w:p>
        </w:tc>
      </w:tr>
      <w:tr w:rsidR="00FE29B5" w14:paraId="2CFD998F" w14:textId="77777777" w:rsidTr="00826195">
        <w:trPr>
          <w:jc w:val="center"/>
        </w:trPr>
        <w:tc>
          <w:tcPr>
            <w:tcW w:w="2373" w:type="dxa"/>
          </w:tcPr>
          <w:p w14:paraId="7BA471F7" w14:textId="77777777" w:rsidR="00FE29B5" w:rsidRDefault="000B27F4">
            <w:pPr>
              <w:spacing w:after="40"/>
            </w:pPr>
            <w:r>
              <w:rPr>
                <w:sz w:val="18"/>
              </w:rPr>
              <w:t>Config files</w:t>
            </w:r>
          </w:p>
        </w:tc>
        <w:tc>
          <w:tcPr>
            <w:tcW w:w="3830" w:type="dxa"/>
          </w:tcPr>
          <w:p w14:paraId="6EB513B4" w14:textId="77777777" w:rsidR="00FE29B5" w:rsidRDefault="000B27F4">
            <w:pPr>
              <w:spacing w:after="40"/>
            </w:pPr>
            <w:r>
              <w:rPr>
                <w:sz w:val="18"/>
              </w:rPr>
              <w:t>&lt;domain&gt;_&lt;purpose&gt;_config.&lt;ext&gt;</w:t>
            </w:r>
          </w:p>
        </w:tc>
        <w:tc>
          <w:tcPr>
            <w:tcW w:w="4237" w:type="dxa"/>
          </w:tcPr>
          <w:p w14:paraId="33C1CDB6" w14:textId="77777777" w:rsidR="00FE29B5" w:rsidRDefault="000B27F4">
            <w:pPr>
              <w:spacing w:after="40"/>
            </w:pPr>
            <w:r>
              <w:rPr>
                <w:sz w:val="18"/>
              </w:rPr>
              <w:t>lakehouse_table_config.json</w:t>
            </w:r>
          </w:p>
        </w:tc>
      </w:tr>
    </w:tbl>
    <w:p w14:paraId="17F8BFA5" w14:textId="77777777" w:rsidR="00FE29B5" w:rsidRDefault="00FE29B5"/>
    <w:p w14:paraId="53481874" w14:textId="1D7BD49B" w:rsidR="00FE29B5" w:rsidRDefault="00826195">
      <w:pPr>
        <w:pStyle w:val="Heading1"/>
      </w:pPr>
      <w:r>
        <w:t>9</w:t>
      </w:r>
      <w:r w:rsidR="000B27F4">
        <w:t>. Suggested README Section</w:t>
      </w:r>
    </w:p>
    <w:p w14:paraId="0FDEF721" w14:textId="77777777" w:rsidR="00FE29B5" w:rsidRDefault="000B27F4">
      <w:r>
        <w:t>The following short section can be added to the root README.md so all members can quickly understand where to place files.</w:t>
      </w:r>
    </w:p>
    <w:p w14:paraId="77BB706C" w14:textId="77777777" w:rsidR="00FE29B5" w:rsidRDefault="000B27F4">
      <w:pPr>
        <w:spacing w:before="60"/>
        <w:ind w:left="216"/>
      </w:pPr>
      <w:r>
        <w:rPr>
          <w:rFonts w:ascii="Consolas" w:eastAsia="Consolas" w:hAnsi="Consolas"/>
          <w:sz w:val="18"/>
        </w:rPr>
        <w:t>## Repository Structure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 `docs/`: business, architecture, data modeling, project management, and final deliverable documents.</w:t>
      </w:r>
      <w:r>
        <w:rPr>
          <w:rFonts w:ascii="Consolas" w:eastAsia="Consolas" w:hAnsi="Consolas"/>
          <w:sz w:val="18"/>
        </w:rPr>
        <w:br/>
        <w:t>- `diagrams/`: diagram source files and exported images/PDFs.</w:t>
      </w:r>
      <w:r>
        <w:rPr>
          <w:rFonts w:ascii="Consolas" w:eastAsia="Consolas" w:hAnsi="Consolas"/>
          <w:sz w:val="18"/>
        </w:rPr>
        <w:br/>
        <w:t>- `fabric/`: Fabric pipeline, notebook, Lakehouse, semantic model, and deployment-related assets.</w:t>
      </w:r>
      <w:r>
        <w:rPr>
          <w:rFonts w:ascii="Consolas" w:eastAsia="Consolas" w:hAnsi="Consolas"/>
          <w:sz w:val="18"/>
        </w:rPr>
        <w:br/>
        <w:t>- `sql/`: SQL scripts for source setup, Lakehouse objects, ETL control, and validation.</w:t>
      </w:r>
      <w:r>
        <w:rPr>
          <w:rFonts w:ascii="Consolas" w:eastAsia="Consolas" w:hAnsi="Consolas"/>
          <w:sz w:val="18"/>
        </w:rPr>
        <w:br/>
        <w:t>- `src/`: reusable ingestion, transformation, quality, and utility code.</w:t>
      </w:r>
      <w:r>
        <w:rPr>
          <w:rFonts w:ascii="Consolas" w:eastAsia="Consolas" w:hAnsi="Consolas"/>
          <w:sz w:val="18"/>
        </w:rPr>
        <w:br/>
        <w:t>- `config/`: configuration files used by pipelines and notebooks. Do not commit secrets.</w:t>
      </w:r>
      <w:r>
        <w:rPr>
          <w:rFonts w:ascii="Consolas" w:eastAsia="Consolas" w:hAnsi="Consolas"/>
          <w:sz w:val="18"/>
        </w:rPr>
        <w:br/>
        <w:t>- `tests/`: data quality, reconciliation, and pipeline validation scripts.</w:t>
      </w:r>
      <w:r>
        <w:rPr>
          <w:rFonts w:ascii="Consolas" w:eastAsia="Consolas" w:hAnsi="Consolas"/>
          <w:sz w:val="18"/>
        </w:rPr>
        <w:br/>
        <w:t>- `archive/`: deprecated files retained only for traceability.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Before opening a Pull Request, place new files in the correct folder and mention the changed folders in the PR description.</w:t>
      </w:r>
    </w:p>
    <w:p w14:paraId="6CD4CB5A" w14:textId="77777777" w:rsidR="00FE29B5" w:rsidRDefault="000B27F4">
      <w:pPr>
        <w:pStyle w:val="Heading1"/>
      </w:pPr>
      <w:r>
        <w:t>11. Team Working Agreement</w:t>
      </w:r>
    </w:p>
    <w:p w14:paraId="3A8A4018" w14:textId="77777777" w:rsidR="00FE29B5" w:rsidRDefault="000B27F4">
      <w:pPr>
        <w:pStyle w:val="ListNumber"/>
        <w:spacing w:after="40"/>
      </w:pPr>
      <w:r>
        <w:t>Use the agreed folder structure before creating or updating project files.</w:t>
      </w:r>
    </w:p>
    <w:p w14:paraId="64C9B10F" w14:textId="77777777" w:rsidR="00FE29B5" w:rsidRDefault="000B27F4">
      <w:pPr>
        <w:pStyle w:val="ListNumber"/>
        <w:spacing w:after="40"/>
      </w:pPr>
      <w:r>
        <w:t>Do not create new root-level folders unless the team agrees first.</w:t>
      </w:r>
    </w:p>
    <w:p w14:paraId="289A6C36" w14:textId="77777777" w:rsidR="00FE29B5" w:rsidRDefault="000B27F4">
      <w:pPr>
        <w:pStyle w:val="ListNumber"/>
        <w:spacing w:after="40"/>
      </w:pPr>
      <w:r>
        <w:t>Do not mix final deliverables with working drafts.</w:t>
      </w:r>
    </w:p>
    <w:p w14:paraId="47360C56" w14:textId="77777777" w:rsidR="00FE29B5" w:rsidRDefault="000B27F4">
      <w:pPr>
        <w:pStyle w:val="ListNumber"/>
        <w:spacing w:after="40"/>
      </w:pPr>
      <w:r>
        <w:t>Keep Fabric runtime work traceable by committing the corresponding source, script, notebook export, configuration, or documentation to GitHub.</w:t>
      </w:r>
    </w:p>
    <w:p w14:paraId="7F842C56" w14:textId="77777777" w:rsidR="00FE29B5" w:rsidRDefault="000B27F4">
      <w:pPr>
        <w:pStyle w:val="ListNumber"/>
        <w:spacing w:after="40"/>
      </w:pPr>
      <w:r>
        <w:t>Use one branch per task or ticket and keep the change set focused.</w:t>
      </w:r>
    </w:p>
    <w:p w14:paraId="0CA5CB11" w14:textId="77777777" w:rsidR="00FE29B5" w:rsidRDefault="000B27F4">
      <w:pPr>
        <w:pStyle w:val="ListNumber"/>
        <w:spacing w:after="40"/>
      </w:pPr>
      <w:r>
        <w:t>Update README.md or folder-level README files when a new folder responsibility becomes unclear.</w:t>
      </w:r>
    </w:p>
    <w:p w14:paraId="4F6C0D56" w14:textId="77777777" w:rsidR="00FE29B5" w:rsidRDefault="000B27F4">
      <w:pPr>
        <w:pStyle w:val="ListNumber"/>
        <w:spacing w:after="40"/>
      </w:pPr>
      <w:r>
        <w:t>Use archive/ for obsolete files only when deletion would remove useful traceability.</w:t>
      </w:r>
    </w:p>
    <w:sectPr w:rsidR="00FE29B5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3C0CE" w14:textId="77777777" w:rsidR="000B27F4" w:rsidRDefault="000B27F4">
      <w:pPr>
        <w:spacing w:after="0" w:line="240" w:lineRule="auto"/>
      </w:pPr>
      <w:r>
        <w:separator/>
      </w:r>
    </w:p>
  </w:endnote>
  <w:endnote w:type="continuationSeparator" w:id="0">
    <w:p w14:paraId="0E7C2D15" w14:textId="77777777" w:rsidR="000B27F4" w:rsidRDefault="000B2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69736" w14:textId="77777777" w:rsidR="00FE29B5" w:rsidRDefault="000B27F4">
    <w:pPr>
      <w:pStyle w:val="Footer"/>
      <w:jc w:val="center"/>
    </w:pPr>
    <w:r>
      <w:rPr>
        <w:color w:val="646464"/>
        <w:sz w:val="16"/>
      </w:rPr>
      <w:t>Internal project guideline - GitHub and Microsoft Fabric alignment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30E14" w14:textId="77777777" w:rsidR="000B27F4" w:rsidRDefault="000B27F4">
      <w:pPr>
        <w:spacing w:after="0" w:line="240" w:lineRule="auto"/>
      </w:pPr>
      <w:r>
        <w:separator/>
      </w:r>
    </w:p>
  </w:footnote>
  <w:footnote w:type="continuationSeparator" w:id="0">
    <w:p w14:paraId="61A4F0CB" w14:textId="77777777" w:rsidR="000B27F4" w:rsidRDefault="000B2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4A9F" w14:textId="5D0E81DE" w:rsidR="00FE29B5" w:rsidRDefault="00FE29B5" w:rsidP="006C58E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5F"/>
    <w:rsid w:val="00034616"/>
    <w:rsid w:val="0006063C"/>
    <w:rsid w:val="000B27F4"/>
    <w:rsid w:val="0015074B"/>
    <w:rsid w:val="00203FC5"/>
    <w:rsid w:val="0029639D"/>
    <w:rsid w:val="002C7E9D"/>
    <w:rsid w:val="00313DB3"/>
    <w:rsid w:val="00326F90"/>
    <w:rsid w:val="00511AAC"/>
    <w:rsid w:val="006C58EA"/>
    <w:rsid w:val="00826195"/>
    <w:rsid w:val="00AA1D8D"/>
    <w:rsid w:val="00B43CA9"/>
    <w:rsid w:val="00B47730"/>
    <w:rsid w:val="00CB0664"/>
    <w:rsid w:val="00FC693F"/>
    <w:rsid w:val="00FE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F7FDB"/>
  <w14:defaultImageDpi w14:val="300"/>
  <w15:docId w15:val="{7AC5B1AE-1240-4899-9F9A-2FF768C6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1551</Words>
  <Characters>8844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Viết Vĩnh Phú</cp:lastModifiedBy>
  <cp:revision>7</cp:revision>
  <dcterms:created xsi:type="dcterms:W3CDTF">2013-12-23T23:15:00Z</dcterms:created>
  <dcterms:modified xsi:type="dcterms:W3CDTF">2026-05-29T00:42:00Z</dcterms:modified>
  <cp:category/>
</cp:coreProperties>
</file>