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8893" w14:textId="41B8793C" w:rsidR="005772D3" w:rsidRDefault="00000000">
      <w:pPr>
        <w:pStyle w:val="Heading1"/>
      </w:pPr>
      <w:r>
        <w:t>Documentation Approach</w:t>
      </w:r>
    </w:p>
    <w:p w14:paraId="326A5AED" w14:textId="3727192D" w:rsidR="005772D3" w:rsidRDefault="00000000">
      <w:r>
        <w:t>The documentation stand on three independent foundations: business context from the project PDF, actual source data structure from the SQL file, and agreed business rules from the team discussion.</w:t>
      </w:r>
    </w:p>
    <w:p w14:paraId="352F02AD" w14:textId="77777777" w:rsidR="005772D3" w:rsidRDefault="00000000">
      <w:pPr>
        <w:pStyle w:val="ListBullet"/>
      </w:pPr>
      <w:r>
        <w:t>Use business actors and business actions first.</w:t>
      </w:r>
    </w:p>
    <w:p w14:paraId="678672BF" w14:textId="77777777" w:rsidR="005772D3" w:rsidRDefault="00000000">
      <w:pPr>
        <w:pStyle w:val="ListBullet"/>
      </w:pPr>
      <w:r>
        <w:t>Avoid database-only actions in the BPMN diagram, such as insert, update, create table row, or set technical field.</w:t>
      </w:r>
    </w:p>
    <w:p w14:paraId="2BED09AA" w14:textId="77777777" w:rsidR="005772D3" w:rsidRDefault="00000000">
      <w:pPr>
        <w:pStyle w:val="ListBullet"/>
      </w:pPr>
      <w:r>
        <w:t>Keep database relationships in a separate source-data mapping section.</w:t>
      </w:r>
    </w:p>
    <w:p w14:paraId="3F989766" w14:textId="77777777" w:rsidR="005772D3" w:rsidRDefault="00000000">
      <w:pPr>
        <w:pStyle w:val="ListBullet"/>
      </w:pPr>
      <w:r>
        <w:t>Separate the core purchase process from later policy lifecycle events when the diagram becomes too crowded.</w:t>
      </w:r>
    </w:p>
    <w:p w14:paraId="5BF4F952" w14:textId="53D8A914" w:rsidR="005772D3" w:rsidRDefault="00000000">
      <w:pPr>
        <w:pStyle w:val="Heading1"/>
      </w:pPr>
      <w:r>
        <w:t>Source Context and Boundaries</w:t>
      </w:r>
    </w:p>
    <w:p w14:paraId="600DB3C0" w14:textId="77777777" w:rsidR="005772D3" w:rsidRDefault="00000000">
      <w:r>
        <w:t>The PDF describes CarPro as an insurance aggregation business that partners with multiple insurance providers. Customers can request insurance quotations through agents. Multiple quotations may be generated for different packages and providers. The project also tracks policy and payment operations for reporting.</w:t>
      </w:r>
    </w:p>
    <w:p w14:paraId="3EE0FCB4" w14:textId="77777777" w:rsidR="005772D3" w:rsidRDefault="00000000">
      <w:pPr>
        <w:pStyle w:val="Heading2"/>
      </w:pPr>
      <w:r>
        <w:t>Source tables used for traceability</w:t>
      </w:r>
    </w:p>
    <w:tbl>
      <w:tblPr>
        <w:tblStyle w:val="TableGrid"/>
        <w:tblW w:w="0" w:type="auto"/>
        <w:jc w:val="center"/>
        <w:tblLook w:val="04A0" w:firstRow="1" w:lastRow="0" w:firstColumn="1" w:lastColumn="0" w:noHBand="0" w:noVBand="1"/>
      </w:tblPr>
      <w:tblGrid>
        <w:gridCol w:w="3437"/>
        <w:gridCol w:w="3437"/>
        <w:gridCol w:w="3437"/>
      </w:tblGrid>
      <w:tr w:rsidR="005772D3" w14:paraId="3C2677E2" w14:textId="77777777">
        <w:trPr>
          <w:jc w:val="center"/>
        </w:trPr>
        <w:tc>
          <w:tcPr>
            <w:tcW w:w="3437" w:type="dxa"/>
            <w:shd w:val="clear" w:color="auto" w:fill="1F4E79"/>
          </w:tcPr>
          <w:p w14:paraId="584B6825" w14:textId="77777777" w:rsidR="005772D3" w:rsidRDefault="00000000">
            <w:r>
              <w:rPr>
                <w:b/>
                <w:color w:val="FFFFFF"/>
                <w:sz w:val="17"/>
              </w:rPr>
              <w:t>Source area</w:t>
            </w:r>
          </w:p>
        </w:tc>
        <w:tc>
          <w:tcPr>
            <w:tcW w:w="3437" w:type="dxa"/>
            <w:shd w:val="clear" w:color="auto" w:fill="1F4E79"/>
          </w:tcPr>
          <w:p w14:paraId="5FE73CB7" w14:textId="77777777" w:rsidR="005772D3" w:rsidRDefault="00000000">
            <w:r>
              <w:rPr>
                <w:b/>
                <w:color w:val="FFFFFF"/>
                <w:sz w:val="17"/>
              </w:rPr>
              <w:t>Tables</w:t>
            </w:r>
          </w:p>
        </w:tc>
        <w:tc>
          <w:tcPr>
            <w:tcW w:w="3437" w:type="dxa"/>
            <w:shd w:val="clear" w:color="auto" w:fill="1F4E79"/>
          </w:tcPr>
          <w:p w14:paraId="45111A30" w14:textId="77777777" w:rsidR="005772D3" w:rsidRDefault="00000000">
            <w:r>
              <w:rPr>
                <w:b/>
                <w:color w:val="FFFFFF"/>
                <w:sz w:val="17"/>
              </w:rPr>
              <w:t>Business meaning</w:t>
            </w:r>
          </w:p>
        </w:tc>
      </w:tr>
      <w:tr w:rsidR="005772D3" w14:paraId="4F4B9418" w14:textId="77777777">
        <w:trPr>
          <w:jc w:val="center"/>
        </w:trPr>
        <w:tc>
          <w:tcPr>
            <w:tcW w:w="3437" w:type="dxa"/>
          </w:tcPr>
          <w:p w14:paraId="2AD1E7C7" w14:textId="77777777" w:rsidR="005772D3" w:rsidRDefault="00000000">
            <w:r>
              <w:rPr>
                <w:sz w:val="16"/>
              </w:rPr>
              <w:t>CRM / Quotation</w:t>
            </w:r>
          </w:p>
        </w:tc>
        <w:tc>
          <w:tcPr>
            <w:tcW w:w="3437" w:type="dxa"/>
          </w:tcPr>
          <w:p w14:paraId="51B58C7E" w14:textId="77777777" w:rsidR="005772D3" w:rsidRDefault="00000000">
            <w:r>
              <w:rPr>
                <w:sz w:val="16"/>
              </w:rPr>
              <w:t>customers, vehicle, agents, insurance_providers, quotation, quotation_item</w:t>
            </w:r>
          </w:p>
        </w:tc>
        <w:tc>
          <w:tcPr>
            <w:tcW w:w="3437" w:type="dxa"/>
          </w:tcPr>
          <w:p w14:paraId="3CDB9763" w14:textId="77777777" w:rsidR="005772D3" w:rsidRDefault="00000000">
            <w:r>
              <w:rPr>
                <w:sz w:val="16"/>
              </w:rPr>
              <w:t>Customer and vehicle data, agent ownership, provider/package quotation offer, and coverage details.</w:t>
            </w:r>
          </w:p>
        </w:tc>
      </w:tr>
      <w:tr w:rsidR="005772D3" w14:paraId="0881D4A3" w14:textId="77777777">
        <w:trPr>
          <w:jc w:val="center"/>
        </w:trPr>
        <w:tc>
          <w:tcPr>
            <w:tcW w:w="3437" w:type="dxa"/>
          </w:tcPr>
          <w:p w14:paraId="217D4279" w14:textId="77777777" w:rsidR="005772D3" w:rsidRDefault="00000000">
            <w:r>
              <w:rPr>
                <w:sz w:val="16"/>
              </w:rPr>
              <w:t>Policy / Payment</w:t>
            </w:r>
          </w:p>
        </w:tc>
        <w:tc>
          <w:tcPr>
            <w:tcW w:w="3437" w:type="dxa"/>
          </w:tcPr>
          <w:p w14:paraId="5D6BE90F" w14:textId="77777777" w:rsidR="005772D3" w:rsidRDefault="00000000">
            <w:r>
              <w:rPr>
                <w:sz w:val="16"/>
              </w:rPr>
              <w:t>policy_info, payment, cancellation</w:t>
            </w:r>
          </w:p>
        </w:tc>
        <w:tc>
          <w:tcPr>
            <w:tcW w:w="3437" w:type="dxa"/>
          </w:tcPr>
          <w:p w14:paraId="0FD8BAC5" w14:textId="77777777" w:rsidR="005772D3" w:rsidRDefault="00000000">
            <w:r>
              <w:rPr>
                <w:sz w:val="16"/>
              </w:rPr>
              <w:t>Issued/active policy record, payment tracking, and cancellation/refund tracking after the policy exists.</w:t>
            </w:r>
          </w:p>
        </w:tc>
      </w:tr>
    </w:tbl>
    <w:p w14:paraId="77C7261C" w14:textId="610D662B" w:rsidR="005772D3" w:rsidRDefault="005B67C2">
      <w:pPr>
        <w:pStyle w:val="Heading1"/>
      </w:pPr>
      <w:r>
        <w:t>Participants and Responsibilities</w:t>
      </w:r>
    </w:p>
    <w:tbl>
      <w:tblPr>
        <w:tblStyle w:val="TableGrid"/>
        <w:tblW w:w="0" w:type="auto"/>
        <w:jc w:val="center"/>
        <w:tblLook w:val="04A0" w:firstRow="1" w:lastRow="0" w:firstColumn="1" w:lastColumn="0" w:noHBand="0" w:noVBand="1"/>
      </w:tblPr>
      <w:tblGrid>
        <w:gridCol w:w="3437"/>
        <w:gridCol w:w="3437"/>
        <w:gridCol w:w="3437"/>
      </w:tblGrid>
      <w:tr w:rsidR="005772D3" w14:paraId="7C82E01A" w14:textId="77777777">
        <w:trPr>
          <w:jc w:val="center"/>
        </w:trPr>
        <w:tc>
          <w:tcPr>
            <w:tcW w:w="3437" w:type="dxa"/>
            <w:shd w:val="clear" w:color="auto" w:fill="1F4E79"/>
          </w:tcPr>
          <w:p w14:paraId="2E0E0984" w14:textId="77777777" w:rsidR="005772D3" w:rsidRDefault="00000000">
            <w:r>
              <w:rPr>
                <w:b/>
                <w:color w:val="FFFFFF"/>
                <w:sz w:val="16"/>
              </w:rPr>
              <w:t>Actor</w:t>
            </w:r>
          </w:p>
        </w:tc>
        <w:tc>
          <w:tcPr>
            <w:tcW w:w="3437" w:type="dxa"/>
            <w:shd w:val="clear" w:color="auto" w:fill="1F4E79"/>
          </w:tcPr>
          <w:p w14:paraId="6B8FE4D7" w14:textId="77777777" w:rsidR="005772D3" w:rsidRDefault="00000000">
            <w:r>
              <w:rPr>
                <w:b/>
                <w:color w:val="FFFFFF"/>
                <w:sz w:val="16"/>
              </w:rPr>
              <w:t>Responsibility</w:t>
            </w:r>
          </w:p>
        </w:tc>
        <w:tc>
          <w:tcPr>
            <w:tcW w:w="3437" w:type="dxa"/>
            <w:shd w:val="clear" w:color="auto" w:fill="1F4E79"/>
          </w:tcPr>
          <w:p w14:paraId="0A4B0EC9" w14:textId="77777777" w:rsidR="005772D3" w:rsidRDefault="00000000">
            <w:r>
              <w:rPr>
                <w:b/>
                <w:color w:val="FFFFFF"/>
                <w:sz w:val="16"/>
              </w:rPr>
              <w:t>Why it appears in BPMN</w:t>
            </w:r>
          </w:p>
        </w:tc>
      </w:tr>
      <w:tr w:rsidR="005772D3" w14:paraId="204DD1FD" w14:textId="77777777">
        <w:trPr>
          <w:jc w:val="center"/>
        </w:trPr>
        <w:tc>
          <w:tcPr>
            <w:tcW w:w="3437" w:type="dxa"/>
          </w:tcPr>
          <w:p w14:paraId="43DC304B" w14:textId="77777777" w:rsidR="005772D3" w:rsidRDefault="00000000">
            <w:r>
              <w:rPr>
                <w:sz w:val="15"/>
              </w:rPr>
              <w:t>Customer</w:t>
            </w:r>
          </w:p>
        </w:tc>
        <w:tc>
          <w:tcPr>
            <w:tcW w:w="3437" w:type="dxa"/>
          </w:tcPr>
          <w:p w14:paraId="713587FB" w14:textId="77777777" w:rsidR="005772D3" w:rsidRDefault="00000000">
            <w:r>
              <w:rPr>
                <w:sz w:val="15"/>
              </w:rPr>
              <w:t>Requests quotation, reviews quotation/policy, decides whether to proceed, makes payment.</w:t>
            </w:r>
          </w:p>
        </w:tc>
        <w:tc>
          <w:tcPr>
            <w:tcW w:w="3437" w:type="dxa"/>
          </w:tcPr>
          <w:p w14:paraId="2DAEA71D" w14:textId="77777777" w:rsidR="005772D3" w:rsidRDefault="00000000">
            <w:r>
              <w:rPr>
                <w:sz w:val="15"/>
              </w:rPr>
              <w:t>External business participant and main decision maker.</w:t>
            </w:r>
          </w:p>
        </w:tc>
      </w:tr>
      <w:tr w:rsidR="005772D3" w14:paraId="4077C9FC" w14:textId="77777777">
        <w:trPr>
          <w:jc w:val="center"/>
        </w:trPr>
        <w:tc>
          <w:tcPr>
            <w:tcW w:w="3437" w:type="dxa"/>
          </w:tcPr>
          <w:p w14:paraId="647D9134" w14:textId="77777777" w:rsidR="005772D3" w:rsidRDefault="00000000">
            <w:r>
              <w:rPr>
                <w:sz w:val="15"/>
              </w:rPr>
              <w:t>CarPro Agent</w:t>
            </w:r>
          </w:p>
        </w:tc>
        <w:tc>
          <w:tcPr>
            <w:tcW w:w="3437" w:type="dxa"/>
          </w:tcPr>
          <w:p w14:paraId="40385DDE" w14:textId="77777777" w:rsidR="005772D3" w:rsidRDefault="00000000">
            <w:r>
              <w:rPr>
                <w:sz w:val="15"/>
              </w:rPr>
              <w:t>Collects customer and vehicle needs, presents quotation, confirms agreement, sends policy result to customer.</w:t>
            </w:r>
          </w:p>
        </w:tc>
        <w:tc>
          <w:tcPr>
            <w:tcW w:w="3437" w:type="dxa"/>
          </w:tcPr>
          <w:p w14:paraId="4D75EFA7" w14:textId="77777777" w:rsidR="005772D3" w:rsidRDefault="00000000">
            <w:r>
              <w:rPr>
                <w:sz w:val="15"/>
              </w:rPr>
              <w:t>Human business actor representing sales/operation touchpoints.</w:t>
            </w:r>
          </w:p>
        </w:tc>
      </w:tr>
      <w:tr w:rsidR="005772D3" w14:paraId="11038C88" w14:textId="77777777">
        <w:trPr>
          <w:jc w:val="center"/>
        </w:trPr>
        <w:tc>
          <w:tcPr>
            <w:tcW w:w="3437" w:type="dxa"/>
          </w:tcPr>
          <w:p w14:paraId="4E8CAD1A" w14:textId="77777777" w:rsidR="005772D3" w:rsidRDefault="00000000">
            <w:r>
              <w:rPr>
                <w:sz w:val="15"/>
              </w:rPr>
              <w:t>CarPro System</w:t>
            </w:r>
          </w:p>
        </w:tc>
        <w:tc>
          <w:tcPr>
            <w:tcW w:w="3437" w:type="dxa"/>
          </w:tcPr>
          <w:p w14:paraId="05D98F26" w14:textId="77777777" w:rsidR="005772D3" w:rsidRDefault="00000000">
            <w:r>
              <w:rPr>
                <w:sz w:val="15"/>
              </w:rPr>
              <w:t>Prepares quotation request, requests policy issuance, receives issued policy, requests payment, records process outcome.</w:t>
            </w:r>
          </w:p>
        </w:tc>
        <w:tc>
          <w:tcPr>
            <w:tcW w:w="3437" w:type="dxa"/>
          </w:tcPr>
          <w:p w14:paraId="065549F9" w14:textId="77777777" w:rsidR="005772D3" w:rsidRDefault="00000000">
            <w:r>
              <w:rPr>
                <w:sz w:val="15"/>
              </w:rPr>
              <w:t>Internal operational system supporting the process.</w:t>
            </w:r>
          </w:p>
        </w:tc>
      </w:tr>
      <w:tr w:rsidR="005772D3" w14:paraId="2BD7A488" w14:textId="77777777">
        <w:trPr>
          <w:jc w:val="center"/>
        </w:trPr>
        <w:tc>
          <w:tcPr>
            <w:tcW w:w="3437" w:type="dxa"/>
          </w:tcPr>
          <w:p w14:paraId="5033044A" w14:textId="77777777" w:rsidR="005772D3" w:rsidRDefault="00000000">
            <w:r>
              <w:rPr>
                <w:sz w:val="15"/>
              </w:rPr>
              <w:t>Insurance Provider</w:t>
            </w:r>
          </w:p>
        </w:tc>
        <w:tc>
          <w:tcPr>
            <w:tcW w:w="3437" w:type="dxa"/>
          </w:tcPr>
          <w:p w14:paraId="50385E47" w14:textId="77777777" w:rsidR="005772D3" w:rsidRDefault="00000000">
            <w:r>
              <w:rPr>
                <w:sz w:val="15"/>
              </w:rPr>
              <w:t>Calculates premium/coverage, creates issued policy, activates policy after payment success if required by business rule.</w:t>
            </w:r>
          </w:p>
        </w:tc>
        <w:tc>
          <w:tcPr>
            <w:tcW w:w="3437" w:type="dxa"/>
          </w:tcPr>
          <w:p w14:paraId="1D85AA01" w14:textId="77777777" w:rsidR="005772D3" w:rsidRDefault="00000000">
            <w:r>
              <w:rPr>
                <w:sz w:val="15"/>
              </w:rPr>
              <w:t>External partner that owns insurance product/policy issuance.</w:t>
            </w:r>
          </w:p>
        </w:tc>
      </w:tr>
    </w:tbl>
    <w:p w14:paraId="0955DB00" w14:textId="77777777" w:rsidR="00B261C9" w:rsidRDefault="00B261C9">
      <w:pPr>
        <w:pStyle w:val="Heading1"/>
      </w:pPr>
    </w:p>
    <w:p w14:paraId="1BE17032" w14:textId="6DB4B8FA" w:rsidR="005772D3" w:rsidRDefault="00000000">
      <w:pPr>
        <w:pStyle w:val="Heading1"/>
      </w:pPr>
      <w:r>
        <w:t>Business Assumptions and Status Meaning</w:t>
      </w:r>
    </w:p>
    <w:p w14:paraId="329A0229" w14:textId="77777777" w:rsidR="005772D3" w:rsidRDefault="00000000">
      <w:r>
        <w:t>The following assumptions resolve the ambiguity between a business process diagram and the physical database structure.</w:t>
      </w:r>
    </w:p>
    <w:tbl>
      <w:tblPr>
        <w:tblStyle w:val="TableGrid"/>
        <w:tblW w:w="0" w:type="auto"/>
        <w:tblLook w:val="04A0" w:firstRow="1" w:lastRow="0" w:firstColumn="1" w:lastColumn="0" w:noHBand="0" w:noVBand="1"/>
      </w:tblPr>
      <w:tblGrid>
        <w:gridCol w:w="3437"/>
        <w:gridCol w:w="3437"/>
        <w:gridCol w:w="3437"/>
      </w:tblGrid>
      <w:tr w:rsidR="005772D3" w14:paraId="7CEB9FBB" w14:textId="77777777">
        <w:tc>
          <w:tcPr>
            <w:tcW w:w="3437" w:type="dxa"/>
            <w:shd w:val="clear" w:color="auto" w:fill="1F4E79"/>
          </w:tcPr>
          <w:p w14:paraId="5951AA1F" w14:textId="77777777" w:rsidR="005772D3" w:rsidRDefault="00000000">
            <w:r>
              <w:rPr>
                <w:b/>
                <w:color w:val="FFFFFF"/>
                <w:sz w:val="16"/>
              </w:rPr>
              <w:t>Concept</w:t>
            </w:r>
          </w:p>
        </w:tc>
        <w:tc>
          <w:tcPr>
            <w:tcW w:w="3437" w:type="dxa"/>
            <w:shd w:val="clear" w:color="auto" w:fill="1F4E79"/>
          </w:tcPr>
          <w:p w14:paraId="2CF84F30" w14:textId="77777777" w:rsidR="005772D3" w:rsidRDefault="00000000">
            <w:r>
              <w:rPr>
                <w:b/>
                <w:color w:val="FFFFFF"/>
                <w:sz w:val="16"/>
              </w:rPr>
              <w:t>Meaning in this documentation</w:t>
            </w:r>
          </w:p>
        </w:tc>
        <w:tc>
          <w:tcPr>
            <w:tcW w:w="3437" w:type="dxa"/>
            <w:shd w:val="clear" w:color="auto" w:fill="1F4E79"/>
          </w:tcPr>
          <w:p w14:paraId="4D02BBCE" w14:textId="77777777" w:rsidR="005772D3" w:rsidRDefault="00000000">
            <w:r>
              <w:rPr>
                <w:b/>
                <w:color w:val="FFFFFF"/>
                <w:sz w:val="16"/>
              </w:rPr>
              <w:t>Reason</w:t>
            </w:r>
          </w:p>
        </w:tc>
      </w:tr>
      <w:tr w:rsidR="005772D3" w14:paraId="32B880B2" w14:textId="77777777">
        <w:tc>
          <w:tcPr>
            <w:tcW w:w="3437" w:type="dxa"/>
          </w:tcPr>
          <w:p w14:paraId="765BB73A" w14:textId="77777777" w:rsidR="005772D3" w:rsidRDefault="00000000">
            <w:r>
              <w:rPr>
                <w:sz w:val="15"/>
              </w:rPr>
              <w:t>Quotation</w:t>
            </w:r>
          </w:p>
        </w:tc>
        <w:tc>
          <w:tcPr>
            <w:tcW w:w="3437" w:type="dxa"/>
          </w:tcPr>
          <w:p w14:paraId="3791144C" w14:textId="77777777" w:rsidR="005772D3" w:rsidRDefault="00000000">
            <w:r>
              <w:rPr>
                <w:sz w:val="15"/>
              </w:rPr>
              <w:t>A business offer containing premium, provider/package, expiry time, and coverage terms.</w:t>
            </w:r>
          </w:p>
        </w:tc>
        <w:tc>
          <w:tcPr>
            <w:tcW w:w="3437" w:type="dxa"/>
          </w:tcPr>
          <w:p w14:paraId="53C4748F" w14:textId="77777777" w:rsidR="005772D3" w:rsidRDefault="00000000">
            <w:r>
              <w:rPr>
                <w:sz w:val="15"/>
              </w:rPr>
              <w:t>This is the starting point of the commercial flow.</w:t>
            </w:r>
          </w:p>
        </w:tc>
      </w:tr>
      <w:tr w:rsidR="005772D3" w14:paraId="43CD4C90" w14:textId="77777777">
        <w:tc>
          <w:tcPr>
            <w:tcW w:w="3437" w:type="dxa"/>
          </w:tcPr>
          <w:p w14:paraId="6B2DF1F8" w14:textId="77777777" w:rsidR="005772D3" w:rsidRDefault="00000000">
            <w:r>
              <w:rPr>
                <w:sz w:val="15"/>
              </w:rPr>
              <w:t>Issued policy</w:t>
            </w:r>
          </w:p>
        </w:tc>
        <w:tc>
          <w:tcPr>
            <w:tcW w:w="3437" w:type="dxa"/>
          </w:tcPr>
          <w:p w14:paraId="5CA8B7F8" w14:textId="7885A465" w:rsidR="005772D3" w:rsidRDefault="000A53F3">
            <w:r w:rsidRPr="000A53F3">
              <w:rPr>
                <w:sz w:val="15"/>
              </w:rPr>
              <w:t xml:space="preserve">A provider-created policy record/document after the customer accepts the quotation. At this stage, the policy exists but is not yet active </w:t>
            </w:r>
            <w:r w:rsidRPr="000A53F3">
              <w:rPr>
                <w:sz w:val="15"/>
              </w:rPr>
              <w:lastRenderedPageBreak/>
              <w:t>because payment has not been completed. From ISSUED status, the customer can proceed to payment, cancel the policy, or let the payment timebox expire.</w:t>
            </w:r>
          </w:p>
        </w:tc>
        <w:tc>
          <w:tcPr>
            <w:tcW w:w="3437" w:type="dxa"/>
          </w:tcPr>
          <w:p w14:paraId="4FA68F1E" w14:textId="77777777" w:rsidR="005772D3" w:rsidRDefault="00000000">
            <w:r>
              <w:rPr>
                <w:sz w:val="15"/>
              </w:rPr>
              <w:lastRenderedPageBreak/>
              <w:t>This matches the latest agreed flow: provider creates issued policy, then customer decides/pay within timebox.</w:t>
            </w:r>
          </w:p>
        </w:tc>
      </w:tr>
      <w:tr w:rsidR="005772D3" w14:paraId="6B71700E" w14:textId="77777777">
        <w:tc>
          <w:tcPr>
            <w:tcW w:w="3437" w:type="dxa"/>
          </w:tcPr>
          <w:p w14:paraId="35FF01E9" w14:textId="77777777" w:rsidR="005772D3" w:rsidRDefault="00000000">
            <w:r>
              <w:rPr>
                <w:sz w:val="15"/>
              </w:rPr>
              <w:t>Active policy</w:t>
            </w:r>
          </w:p>
        </w:tc>
        <w:tc>
          <w:tcPr>
            <w:tcW w:w="3437" w:type="dxa"/>
          </w:tcPr>
          <w:p w14:paraId="12F91A12" w14:textId="77777777" w:rsidR="005772D3" w:rsidRDefault="00000000">
            <w:r>
              <w:rPr>
                <w:sz w:val="15"/>
              </w:rPr>
              <w:t>The final effective policy after successful payment within the timebox.</w:t>
            </w:r>
          </w:p>
        </w:tc>
        <w:tc>
          <w:tcPr>
            <w:tcW w:w="3437" w:type="dxa"/>
          </w:tcPr>
          <w:p w14:paraId="7969D085" w14:textId="77777777" w:rsidR="005772D3" w:rsidRDefault="00000000">
            <w:r>
              <w:rPr>
                <w:sz w:val="15"/>
              </w:rPr>
              <w:t>This is the business outcome used for active policy reporting.</w:t>
            </w:r>
          </w:p>
        </w:tc>
      </w:tr>
      <w:tr w:rsidR="005772D3" w14:paraId="02A3A83C" w14:textId="77777777">
        <w:tc>
          <w:tcPr>
            <w:tcW w:w="3437" w:type="dxa"/>
          </w:tcPr>
          <w:p w14:paraId="79E4BF18" w14:textId="77777777" w:rsidR="005772D3" w:rsidRDefault="00000000">
            <w:r>
              <w:rPr>
                <w:sz w:val="15"/>
              </w:rPr>
              <w:t>Timebox</w:t>
            </w:r>
          </w:p>
        </w:tc>
        <w:tc>
          <w:tcPr>
            <w:tcW w:w="3437" w:type="dxa"/>
          </w:tcPr>
          <w:p w14:paraId="5783FF37" w14:textId="2FEE9428" w:rsidR="005772D3" w:rsidRDefault="006573C9">
            <w:r w:rsidRPr="006573C9">
              <w:rPr>
                <w:sz w:val="15"/>
              </w:rPr>
              <w:t>The allowed period after an issued policy is sent to the customer. Within this timebox, the customer must either complete payment or cancel. If the customer does nothing until the timebox ends, the issued policy becomes expired and will not become active.</w:t>
            </w:r>
          </w:p>
        </w:tc>
        <w:tc>
          <w:tcPr>
            <w:tcW w:w="3437" w:type="dxa"/>
          </w:tcPr>
          <w:p w14:paraId="7DE2D8CA" w14:textId="77777777" w:rsidR="005772D3" w:rsidRDefault="00000000">
            <w:r>
              <w:rPr>
                <w:sz w:val="15"/>
              </w:rPr>
              <w:t>If the customer does not pay within this timebox, the policy is expired/not active.</w:t>
            </w:r>
          </w:p>
        </w:tc>
      </w:tr>
      <w:tr w:rsidR="005772D3" w14:paraId="6004C4B2" w14:textId="77777777">
        <w:tc>
          <w:tcPr>
            <w:tcW w:w="3437" w:type="dxa"/>
          </w:tcPr>
          <w:p w14:paraId="5B79BA2C" w14:textId="1409E0C7" w:rsidR="005772D3" w:rsidRDefault="00000000">
            <w:r>
              <w:rPr>
                <w:sz w:val="15"/>
              </w:rPr>
              <w:t xml:space="preserve">Payment </w:t>
            </w:r>
            <w:r w:rsidR="006971BD">
              <w:rPr>
                <w:sz w:val="15"/>
              </w:rPr>
              <w:t>success</w:t>
            </w:r>
          </w:p>
        </w:tc>
        <w:tc>
          <w:tcPr>
            <w:tcW w:w="3437" w:type="dxa"/>
          </w:tcPr>
          <w:p w14:paraId="67E8028D" w14:textId="006B7A25" w:rsidR="005772D3" w:rsidRDefault="006971BD">
            <w:r w:rsidRPr="006971BD">
              <w:rPr>
                <w:sz w:val="15"/>
              </w:rPr>
              <w:t>Payment is completed within the timebox and the policy becomes ACTIVE.</w:t>
            </w:r>
          </w:p>
        </w:tc>
        <w:tc>
          <w:tcPr>
            <w:tcW w:w="3437" w:type="dxa"/>
          </w:tcPr>
          <w:p w14:paraId="4AB6C086" w14:textId="5A9714B4" w:rsidR="005772D3" w:rsidRDefault="005772D3"/>
        </w:tc>
      </w:tr>
      <w:tr w:rsidR="006971BD" w14:paraId="7A6D53A5" w14:textId="77777777">
        <w:tc>
          <w:tcPr>
            <w:tcW w:w="3437" w:type="dxa"/>
          </w:tcPr>
          <w:p w14:paraId="057083F3" w14:textId="25F8F9A4" w:rsidR="006971BD" w:rsidRDefault="006971BD">
            <w:pPr>
              <w:rPr>
                <w:sz w:val="15"/>
              </w:rPr>
            </w:pPr>
            <w:r>
              <w:rPr>
                <w:sz w:val="15"/>
              </w:rPr>
              <w:t>Payment expired</w:t>
            </w:r>
          </w:p>
        </w:tc>
        <w:tc>
          <w:tcPr>
            <w:tcW w:w="3437" w:type="dxa"/>
          </w:tcPr>
          <w:p w14:paraId="4882BA13" w14:textId="675AE0E5" w:rsidR="006971BD" w:rsidRDefault="006971BD">
            <w:pPr>
              <w:rPr>
                <w:sz w:val="15"/>
              </w:rPr>
            </w:pPr>
            <w:r w:rsidRPr="006971BD">
              <w:rPr>
                <w:sz w:val="15"/>
              </w:rPr>
              <w:t>Customer does not complete payment within the timebox, so the issued policy does not become ACTIVE.</w:t>
            </w:r>
          </w:p>
        </w:tc>
        <w:tc>
          <w:tcPr>
            <w:tcW w:w="3437" w:type="dxa"/>
          </w:tcPr>
          <w:p w14:paraId="5A29389A" w14:textId="77777777" w:rsidR="006971BD" w:rsidRDefault="006971BD">
            <w:pPr>
              <w:rPr>
                <w:sz w:val="15"/>
              </w:rPr>
            </w:pPr>
          </w:p>
        </w:tc>
      </w:tr>
      <w:tr w:rsidR="005772D3" w14:paraId="1B775181" w14:textId="77777777">
        <w:tc>
          <w:tcPr>
            <w:tcW w:w="3437" w:type="dxa"/>
          </w:tcPr>
          <w:p w14:paraId="31FACFB5" w14:textId="77777777" w:rsidR="005772D3" w:rsidRDefault="00000000">
            <w:r>
              <w:rPr>
                <w:sz w:val="15"/>
              </w:rPr>
              <w:t>Cancel / No</w:t>
            </w:r>
          </w:p>
        </w:tc>
        <w:tc>
          <w:tcPr>
            <w:tcW w:w="3437" w:type="dxa"/>
          </w:tcPr>
          <w:p w14:paraId="4154D445" w14:textId="77777777" w:rsidR="006573C9" w:rsidRPr="006573C9" w:rsidRDefault="006573C9" w:rsidP="006573C9">
            <w:pPr>
              <w:rPr>
                <w:sz w:val="15"/>
              </w:rPr>
            </w:pPr>
            <w:r w:rsidRPr="006573C9">
              <w:rPr>
                <w:sz w:val="15"/>
              </w:rPr>
              <w:t>Cancel:</w:t>
            </w:r>
          </w:p>
          <w:p w14:paraId="6E602338" w14:textId="77777777" w:rsidR="006573C9" w:rsidRPr="006573C9" w:rsidRDefault="006573C9" w:rsidP="006573C9">
            <w:pPr>
              <w:rPr>
                <w:sz w:val="15"/>
              </w:rPr>
            </w:pPr>
            <w:r w:rsidRPr="006573C9">
              <w:rPr>
                <w:sz w:val="15"/>
              </w:rPr>
              <w:t>Customer actively decides not to continue after the policy has been issued but before payment. The issued policy is cancelled and the process ends without activation.</w:t>
            </w:r>
          </w:p>
          <w:p w14:paraId="79341879" w14:textId="77777777" w:rsidR="006573C9" w:rsidRPr="006573C9" w:rsidRDefault="006573C9" w:rsidP="006573C9">
            <w:pPr>
              <w:rPr>
                <w:sz w:val="15"/>
              </w:rPr>
            </w:pPr>
          </w:p>
          <w:p w14:paraId="5E9BC0FB" w14:textId="77777777" w:rsidR="006573C9" w:rsidRPr="006573C9" w:rsidRDefault="006573C9" w:rsidP="006573C9">
            <w:pPr>
              <w:rPr>
                <w:sz w:val="15"/>
              </w:rPr>
            </w:pPr>
            <w:r w:rsidRPr="006573C9">
              <w:rPr>
                <w:sz w:val="15"/>
              </w:rPr>
              <w:t>No response / timeout:</w:t>
            </w:r>
          </w:p>
          <w:p w14:paraId="7DFF33EF" w14:textId="18475419" w:rsidR="005772D3" w:rsidRDefault="006573C9" w:rsidP="006573C9">
            <w:r w:rsidRPr="006573C9">
              <w:rPr>
                <w:sz w:val="15"/>
              </w:rPr>
              <w:t>Customer does not complete payment or cancel within the timebox. The issued policy expires and the process ends without activation.</w:t>
            </w:r>
          </w:p>
        </w:tc>
        <w:tc>
          <w:tcPr>
            <w:tcW w:w="3437" w:type="dxa"/>
          </w:tcPr>
          <w:p w14:paraId="42784838" w14:textId="77777777" w:rsidR="005772D3" w:rsidRDefault="00000000">
            <w:r>
              <w:rPr>
                <w:sz w:val="15"/>
              </w:rPr>
              <w:t>You requested simple end behavior for cancel/no.</w:t>
            </w:r>
          </w:p>
        </w:tc>
      </w:tr>
    </w:tbl>
    <w:p w14:paraId="4B7E8E71" w14:textId="5189E55E" w:rsidR="005772D3" w:rsidRDefault="00000000">
      <w:pPr>
        <w:pStyle w:val="Heading1"/>
      </w:pPr>
      <w:r>
        <w:t>Target BPMN Business Flow</w:t>
      </w:r>
    </w:p>
    <w:p w14:paraId="512B50F4" w14:textId="1CF517DF" w:rsidR="005772D3" w:rsidRDefault="005772D3"/>
    <w:tbl>
      <w:tblPr>
        <w:tblStyle w:val="TableGrid"/>
        <w:tblW w:w="0" w:type="auto"/>
        <w:jc w:val="center"/>
        <w:tblLook w:val="04A0" w:firstRow="1" w:lastRow="0" w:firstColumn="1" w:lastColumn="0" w:noHBand="0" w:noVBand="1"/>
      </w:tblPr>
      <w:tblGrid>
        <w:gridCol w:w="2578"/>
        <w:gridCol w:w="2578"/>
        <w:gridCol w:w="2578"/>
        <w:gridCol w:w="2578"/>
      </w:tblGrid>
      <w:tr w:rsidR="005772D3" w14:paraId="24DDA17D" w14:textId="77777777">
        <w:trPr>
          <w:jc w:val="center"/>
        </w:trPr>
        <w:tc>
          <w:tcPr>
            <w:tcW w:w="2578" w:type="dxa"/>
            <w:shd w:val="clear" w:color="auto" w:fill="1F4E79"/>
          </w:tcPr>
          <w:p w14:paraId="05CD7A8F" w14:textId="77777777" w:rsidR="005772D3" w:rsidRDefault="00000000">
            <w:r>
              <w:rPr>
                <w:b/>
                <w:color w:val="FFFFFF"/>
                <w:sz w:val="16"/>
              </w:rPr>
              <w:t>#</w:t>
            </w:r>
          </w:p>
        </w:tc>
        <w:tc>
          <w:tcPr>
            <w:tcW w:w="2578" w:type="dxa"/>
            <w:shd w:val="clear" w:color="auto" w:fill="1F4E79"/>
          </w:tcPr>
          <w:p w14:paraId="36E3723A" w14:textId="77777777" w:rsidR="005772D3" w:rsidRDefault="00000000">
            <w:r>
              <w:rPr>
                <w:b/>
                <w:color w:val="FFFFFF"/>
                <w:sz w:val="16"/>
              </w:rPr>
              <w:t>Business action</w:t>
            </w:r>
          </w:p>
        </w:tc>
        <w:tc>
          <w:tcPr>
            <w:tcW w:w="2578" w:type="dxa"/>
            <w:shd w:val="clear" w:color="auto" w:fill="1F4E79"/>
          </w:tcPr>
          <w:p w14:paraId="4EA1F057" w14:textId="77777777" w:rsidR="005772D3" w:rsidRDefault="00000000">
            <w:r>
              <w:rPr>
                <w:b/>
                <w:color w:val="FFFFFF"/>
                <w:sz w:val="16"/>
              </w:rPr>
              <w:t>Main actor</w:t>
            </w:r>
          </w:p>
        </w:tc>
        <w:tc>
          <w:tcPr>
            <w:tcW w:w="2578" w:type="dxa"/>
            <w:shd w:val="clear" w:color="auto" w:fill="1F4E79"/>
          </w:tcPr>
          <w:p w14:paraId="358E0835" w14:textId="77777777" w:rsidR="005772D3" w:rsidRDefault="00000000">
            <w:r>
              <w:rPr>
                <w:b/>
                <w:color w:val="FFFFFF"/>
                <w:sz w:val="16"/>
              </w:rPr>
              <w:t>Description</w:t>
            </w:r>
          </w:p>
        </w:tc>
      </w:tr>
      <w:tr w:rsidR="005772D3" w14:paraId="2A90F736" w14:textId="77777777">
        <w:trPr>
          <w:jc w:val="center"/>
        </w:trPr>
        <w:tc>
          <w:tcPr>
            <w:tcW w:w="2578" w:type="dxa"/>
          </w:tcPr>
          <w:p w14:paraId="6588EFC8" w14:textId="77777777" w:rsidR="005772D3" w:rsidRDefault="00000000">
            <w:r>
              <w:rPr>
                <w:sz w:val="14"/>
              </w:rPr>
              <w:t>1</w:t>
            </w:r>
          </w:p>
        </w:tc>
        <w:tc>
          <w:tcPr>
            <w:tcW w:w="2578" w:type="dxa"/>
          </w:tcPr>
          <w:p w14:paraId="5163AE69" w14:textId="77777777" w:rsidR="005772D3" w:rsidRDefault="00000000">
            <w:r>
              <w:rPr>
                <w:sz w:val="14"/>
              </w:rPr>
              <w:t>Customer requests quotation</w:t>
            </w:r>
          </w:p>
        </w:tc>
        <w:tc>
          <w:tcPr>
            <w:tcW w:w="2578" w:type="dxa"/>
          </w:tcPr>
          <w:p w14:paraId="7826DB6A" w14:textId="77777777" w:rsidR="005772D3" w:rsidRDefault="00000000">
            <w:r>
              <w:rPr>
                <w:sz w:val="14"/>
              </w:rPr>
              <w:t>Customer</w:t>
            </w:r>
          </w:p>
        </w:tc>
        <w:tc>
          <w:tcPr>
            <w:tcW w:w="2578" w:type="dxa"/>
          </w:tcPr>
          <w:p w14:paraId="05BC7995" w14:textId="77777777" w:rsidR="005772D3" w:rsidRDefault="00000000">
            <w:r>
              <w:rPr>
                <w:sz w:val="14"/>
              </w:rPr>
              <w:t>Customer starts the process by asking for car insurance quotation.</w:t>
            </w:r>
          </w:p>
        </w:tc>
      </w:tr>
      <w:tr w:rsidR="005772D3" w14:paraId="6EAED34F" w14:textId="77777777">
        <w:trPr>
          <w:jc w:val="center"/>
        </w:trPr>
        <w:tc>
          <w:tcPr>
            <w:tcW w:w="2578" w:type="dxa"/>
          </w:tcPr>
          <w:p w14:paraId="1668A14B" w14:textId="77777777" w:rsidR="005772D3" w:rsidRDefault="00000000">
            <w:r>
              <w:rPr>
                <w:sz w:val="14"/>
              </w:rPr>
              <w:t>2</w:t>
            </w:r>
          </w:p>
        </w:tc>
        <w:tc>
          <w:tcPr>
            <w:tcW w:w="2578" w:type="dxa"/>
          </w:tcPr>
          <w:p w14:paraId="47008972" w14:textId="77777777" w:rsidR="005772D3" w:rsidRDefault="00000000">
            <w:r>
              <w:rPr>
                <w:sz w:val="14"/>
              </w:rPr>
              <w:t>Agent collects needs</w:t>
            </w:r>
          </w:p>
        </w:tc>
        <w:tc>
          <w:tcPr>
            <w:tcW w:w="2578" w:type="dxa"/>
          </w:tcPr>
          <w:p w14:paraId="7AA5B406" w14:textId="77777777" w:rsidR="005772D3" w:rsidRDefault="00000000">
            <w:r>
              <w:rPr>
                <w:sz w:val="14"/>
              </w:rPr>
              <w:t>CarPro Agent</w:t>
            </w:r>
          </w:p>
        </w:tc>
        <w:tc>
          <w:tcPr>
            <w:tcW w:w="2578" w:type="dxa"/>
          </w:tcPr>
          <w:p w14:paraId="41F853AC" w14:textId="77777777" w:rsidR="005772D3" w:rsidRDefault="00000000">
            <w:r>
              <w:rPr>
                <w:sz w:val="14"/>
              </w:rPr>
              <w:t>Agent collects customer, vehicle, and coverage needs.</w:t>
            </w:r>
          </w:p>
        </w:tc>
      </w:tr>
      <w:tr w:rsidR="005772D3" w14:paraId="0377E249" w14:textId="77777777">
        <w:trPr>
          <w:jc w:val="center"/>
        </w:trPr>
        <w:tc>
          <w:tcPr>
            <w:tcW w:w="2578" w:type="dxa"/>
          </w:tcPr>
          <w:p w14:paraId="43ED7822" w14:textId="77777777" w:rsidR="005772D3" w:rsidRDefault="00000000">
            <w:r>
              <w:rPr>
                <w:sz w:val="14"/>
              </w:rPr>
              <w:t>3</w:t>
            </w:r>
          </w:p>
        </w:tc>
        <w:tc>
          <w:tcPr>
            <w:tcW w:w="2578" w:type="dxa"/>
          </w:tcPr>
          <w:p w14:paraId="082682B4" w14:textId="77777777" w:rsidR="005772D3" w:rsidRDefault="00000000">
            <w:r>
              <w:rPr>
                <w:sz w:val="14"/>
              </w:rPr>
              <w:t>Quotation is prepared</w:t>
            </w:r>
          </w:p>
        </w:tc>
        <w:tc>
          <w:tcPr>
            <w:tcW w:w="2578" w:type="dxa"/>
          </w:tcPr>
          <w:p w14:paraId="4870D868" w14:textId="77777777" w:rsidR="005772D3" w:rsidRDefault="00000000">
            <w:r>
              <w:rPr>
                <w:sz w:val="14"/>
              </w:rPr>
              <w:t>CarPro System + Insurance Provider</w:t>
            </w:r>
          </w:p>
        </w:tc>
        <w:tc>
          <w:tcPr>
            <w:tcW w:w="2578" w:type="dxa"/>
          </w:tcPr>
          <w:p w14:paraId="2C2ADD48" w14:textId="77777777" w:rsidR="005772D3" w:rsidRDefault="00000000">
            <w:r>
              <w:rPr>
                <w:sz w:val="14"/>
              </w:rPr>
              <w:t>System sends request; provider calculates premium and coverage; quotation is returned.</w:t>
            </w:r>
          </w:p>
        </w:tc>
      </w:tr>
      <w:tr w:rsidR="005772D3" w14:paraId="08A04176" w14:textId="77777777">
        <w:trPr>
          <w:jc w:val="center"/>
        </w:trPr>
        <w:tc>
          <w:tcPr>
            <w:tcW w:w="2578" w:type="dxa"/>
          </w:tcPr>
          <w:p w14:paraId="2930B6CE" w14:textId="77777777" w:rsidR="005772D3" w:rsidRDefault="00000000">
            <w:r>
              <w:rPr>
                <w:sz w:val="14"/>
              </w:rPr>
              <w:t>4</w:t>
            </w:r>
          </w:p>
        </w:tc>
        <w:tc>
          <w:tcPr>
            <w:tcW w:w="2578" w:type="dxa"/>
          </w:tcPr>
          <w:p w14:paraId="4CE1BDB9" w14:textId="77777777" w:rsidR="005772D3" w:rsidRDefault="00000000">
            <w:r>
              <w:rPr>
                <w:sz w:val="14"/>
              </w:rPr>
              <w:t>Quotation is presented</w:t>
            </w:r>
          </w:p>
        </w:tc>
        <w:tc>
          <w:tcPr>
            <w:tcW w:w="2578" w:type="dxa"/>
          </w:tcPr>
          <w:p w14:paraId="0B384797" w14:textId="77777777" w:rsidR="005772D3" w:rsidRDefault="00000000">
            <w:r>
              <w:rPr>
                <w:sz w:val="14"/>
              </w:rPr>
              <w:t>CarPro Agent</w:t>
            </w:r>
          </w:p>
        </w:tc>
        <w:tc>
          <w:tcPr>
            <w:tcW w:w="2578" w:type="dxa"/>
          </w:tcPr>
          <w:p w14:paraId="091F161E" w14:textId="77777777" w:rsidR="005772D3" w:rsidRDefault="00000000">
            <w:r>
              <w:rPr>
                <w:sz w:val="14"/>
              </w:rPr>
              <w:t>Agent sends quotation to customer.</w:t>
            </w:r>
          </w:p>
        </w:tc>
      </w:tr>
      <w:tr w:rsidR="005772D3" w14:paraId="3982D4A0" w14:textId="77777777">
        <w:trPr>
          <w:jc w:val="center"/>
        </w:trPr>
        <w:tc>
          <w:tcPr>
            <w:tcW w:w="2578" w:type="dxa"/>
          </w:tcPr>
          <w:p w14:paraId="06FC0710" w14:textId="77777777" w:rsidR="005772D3" w:rsidRDefault="00000000">
            <w:r>
              <w:rPr>
                <w:sz w:val="14"/>
              </w:rPr>
              <w:t>5</w:t>
            </w:r>
          </w:p>
        </w:tc>
        <w:tc>
          <w:tcPr>
            <w:tcW w:w="2578" w:type="dxa"/>
          </w:tcPr>
          <w:p w14:paraId="0DA7B753" w14:textId="77777777" w:rsidR="005772D3" w:rsidRDefault="00000000">
            <w:r>
              <w:rPr>
                <w:sz w:val="14"/>
              </w:rPr>
              <w:t>Customer decides on quotation</w:t>
            </w:r>
          </w:p>
        </w:tc>
        <w:tc>
          <w:tcPr>
            <w:tcW w:w="2578" w:type="dxa"/>
          </w:tcPr>
          <w:p w14:paraId="76309BB4" w14:textId="77777777" w:rsidR="005772D3" w:rsidRDefault="00000000">
            <w:r>
              <w:rPr>
                <w:sz w:val="14"/>
              </w:rPr>
              <w:t>Customer</w:t>
            </w:r>
          </w:p>
        </w:tc>
        <w:tc>
          <w:tcPr>
            <w:tcW w:w="2578" w:type="dxa"/>
          </w:tcPr>
          <w:p w14:paraId="41D23D34" w14:textId="77777777" w:rsidR="005772D3" w:rsidRDefault="00000000">
            <w:r>
              <w:rPr>
                <w:sz w:val="14"/>
              </w:rPr>
              <w:t>If customer does not accept, process ends. If accepted, agreement is confirmed.</w:t>
            </w:r>
          </w:p>
        </w:tc>
      </w:tr>
      <w:tr w:rsidR="005772D3" w14:paraId="6DAA3468" w14:textId="77777777">
        <w:trPr>
          <w:jc w:val="center"/>
        </w:trPr>
        <w:tc>
          <w:tcPr>
            <w:tcW w:w="2578" w:type="dxa"/>
          </w:tcPr>
          <w:p w14:paraId="6B23C4B5" w14:textId="77777777" w:rsidR="005772D3" w:rsidRDefault="00000000">
            <w:r>
              <w:rPr>
                <w:sz w:val="14"/>
              </w:rPr>
              <w:t>6</w:t>
            </w:r>
          </w:p>
        </w:tc>
        <w:tc>
          <w:tcPr>
            <w:tcW w:w="2578" w:type="dxa"/>
          </w:tcPr>
          <w:p w14:paraId="563E31A3" w14:textId="77777777" w:rsidR="005772D3" w:rsidRDefault="00000000">
            <w:r>
              <w:rPr>
                <w:sz w:val="14"/>
              </w:rPr>
              <w:t>Policy issuance is requested</w:t>
            </w:r>
          </w:p>
        </w:tc>
        <w:tc>
          <w:tcPr>
            <w:tcW w:w="2578" w:type="dxa"/>
          </w:tcPr>
          <w:p w14:paraId="2B032AFC" w14:textId="77777777" w:rsidR="005772D3" w:rsidRDefault="00000000">
            <w:r>
              <w:rPr>
                <w:sz w:val="14"/>
              </w:rPr>
              <w:t>CarPro System</w:t>
            </w:r>
          </w:p>
        </w:tc>
        <w:tc>
          <w:tcPr>
            <w:tcW w:w="2578" w:type="dxa"/>
          </w:tcPr>
          <w:p w14:paraId="3394C72F" w14:textId="77777777" w:rsidR="005772D3" w:rsidRDefault="00000000">
            <w:r>
              <w:rPr>
                <w:sz w:val="14"/>
              </w:rPr>
              <w:t>System requests provider to issue policy based on accepted quotation/agreement.</w:t>
            </w:r>
          </w:p>
        </w:tc>
      </w:tr>
      <w:tr w:rsidR="005772D3" w14:paraId="58B6776E" w14:textId="77777777">
        <w:trPr>
          <w:jc w:val="center"/>
        </w:trPr>
        <w:tc>
          <w:tcPr>
            <w:tcW w:w="2578" w:type="dxa"/>
          </w:tcPr>
          <w:p w14:paraId="35A96DEC" w14:textId="77777777" w:rsidR="005772D3" w:rsidRDefault="00000000">
            <w:r>
              <w:rPr>
                <w:sz w:val="14"/>
              </w:rPr>
              <w:t>7</w:t>
            </w:r>
          </w:p>
        </w:tc>
        <w:tc>
          <w:tcPr>
            <w:tcW w:w="2578" w:type="dxa"/>
          </w:tcPr>
          <w:p w14:paraId="3FEABF31" w14:textId="77777777" w:rsidR="005772D3" w:rsidRDefault="00000000">
            <w:r>
              <w:rPr>
                <w:sz w:val="14"/>
              </w:rPr>
              <w:t>Issued policy is created</w:t>
            </w:r>
          </w:p>
        </w:tc>
        <w:tc>
          <w:tcPr>
            <w:tcW w:w="2578" w:type="dxa"/>
          </w:tcPr>
          <w:p w14:paraId="2BB58714" w14:textId="77777777" w:rsidR="005772D3" w:rsidRDefault="00000000">
            <w:r>
              <w:rPr>
                <w:sz w:val="14"/>
              </w:rPr>
              <w:t>Insurance Provider</w:t>
            </w:r>
          </w:p>
        </w:tc>
        <w:tc>
          <w:tcPr>
            <w:tcW w:w="2578" w:type="dxa"/>
          </w:tcPr>
          <w:p w14:paraId="6E0BE0A8" w14:textId="77777777" w:rsidR="005772D3" w:rsidRDefault="00000000">
            <w:r>
              <w:rPr>
                <w:sz w:val="14"/>
              </w:rPr>
              <w:t>Provider creates issued policy and sends it back to CarPro.</w:t>
            </w:r>
          </w:p>
        </w:tc>
      </w:tr>
      <w:tr w:rsidR="005772D3" w14:paraId="592E6B6E" w14:textId="77777777">
        <w:trPr>
          <w:jc w:val="center"/>
        </w:trPr>
        <w:tc>
          <w:tcPr>
            <w:tcW w:w="2578" w:type="dxa"/>
          </w:tcPr>
          <w:p w14:paraId="6B108E1A" w14:textId="77777777" w:rsidR="005772D3" w:rsidRDefault="00000000">
            <w:r>
              <w:rPr>
                <w:sz w:val="14"/>
              </w:rPr>
              <w:t>8</w:t>
            </w:r>
          </w:p>
        </w:tc>
        <w:tc>
          <w:tcPr>
            <w:tcW w:w="2578" w:type="dxa"/>
          </w:tcPr>
          <w:p w14:paraId="75285ECC" w14:textId="77777777" w:rsidR="005772D3" w:rsidRDefault="00000000">
            <w:r>
              <w:rPr>
                <w:sz w:val="14"/>
              </w:rPr>
              <w:t>Issued policy is sent to customer</w:t>
            </w:r>
          </w:p>
        </w:tc>
        <w:tc>
          <w:tcPr>
            <w:tcW w:w="2578" w:type="dxa"/>
          </w:tcPr>
          <w:p w14:paraId="28C9B2EB" w14:textId="77777777" w:rsidR="005772D3" w:rsidRDefault="00000000">
            <w:r>
              <w:rPr>
                <w:sz w:val="14"/>
              </w:rPr>
              <w:t>CarPro Agent</w:t>
            </w:r>
          </w:p>
        </w:tc>
        <w:tc>
          <w:tcPr>
            <w:tcW w:w="2578" w:type="dxa"/>
          </w:tcPr>
          <w:p w14:paraId="5CE1B01F" w14:textId="77777777" w:rsidR="005772D3" w:rsidRDefault="00000000">
            <w:r>
              <w:rPr>
                <w:sz w:val="14"/>
              </w:rPr>
              <w:t>Agent forwards issued policy to customer for payment decision.</w:t>
            </w:r>
          </w:p>
        </w:tc>
      </w:tr>
      <w:tr w:rsidR="005772D3" w14:paraId="490BF988" w14:textId="77777777">
        <w:trPr>
          <w:jc w:val="center"/>
        </w:trPr>
        <w:tc>
          <w:tcPr>
            <w:tcW w:w="2578" w:type="dxa"/>
          </w:tcPr>
          <w:p w14:paraId="64DC3074" w14:textId="77777777" w:rsidR="005772D3" w:rsidRDefault="00000000">
            <w:r>
              <w:rPr>
                <w:sz w:val="14"/>
              </w:rPr>
              <w:t>9</w:t>
            </w:r>
          </w:p>
        </w:tc>
        <w:tc>
          <w:tcPr>
            <w:tcW w:w="2578" w:type="dxa"/>
          </w:tcPr>
          <w:p w14:paraId="6E3BB5A5" w14:textId="77777777" w:rsidR="005772D3" w:rsidRDefault="00000000">
            <w:r>
              <w:rPr>
                <w:sz w:val="14"/>
              </w:rPr>
              <w:t>Customer decides within timebox</w:t>
            </w:r>
          </w:p>
        </w:tc>
        <w:tc>
          <w:tcPr>
            <w:tcW w:w="2578" w:type="dxa"/>
          </w:tcPr>
          <w:p w14:paraId="03B45D2D" w14:textId="77777777" w:rsidR="005772D3" w:rsidRDefault="00000000">
            <w:r>
              <w:rPr>
                <w:sz w:val="14"/>
              </w:rPr>
              <w:t>Customer</w:t>
            </w:r>
          </w:p>
        </w:tc>
        <w:tc>
          <w:tcPr>
            <w:tcW w:w="2578" w:type="dxa"/>
          </w:tcPr>
          <w:p w14:paraId="39673FEB" w14:textId="60851387" w:rsidR="005772D3" w:rsidRDefault="006573C9">
            <w:r w:rsidRPr="006573C9">
              <w:rPr>
                <w:sz w:val="14"/>
              </w:rPr>
              <w:t>After receiving the issued policy, the customer chooses one of three outcomes:</w:t>
            </w:r>
            <w:r w:rsidRPr="006573C9">
              <w:rPr>
                <w:sz w:val="14"/>
              </w:rPr>
              <w:br/>
              <w:t>- Proceed to payment</w:t>
            </w:r>
            <w:r w:rsidRPr="006573C9">
              <w:rPr>
                <w:sz w:val="14"/>
              </w:rPr>
              <w:br/>
              <w:t>- Cancel the issued policy</w:t>
            </w:r>
            <w:r w:rsidRPr="006573C9">
              <w:rPr>
                <w:sz w:val="14"/>
              </w:rPr>
              <w:br/>
              <w:t>- Take no action until the timebox expires</w:t>
            </w:r>
          </w:p>
        </w:tc>
      </w:tr>
      <w:tr w:rsidR="005772D3" w14:paraId="0BD5415C" w14:textId="77777777">
        <w:trPr>
          <w:jc w:val="center"/>
        </w:trPr>
        <w:tc>
          <w:tcPr>
            <w:tcW w:w="2578" w:type="dxa"/>
          </w:tcPr>
          <w:p w14:paraId="6B70A41B" w14:textId="77777777" w:rsidR="005772D3" w:rsidRDefault="00000000">
            <w:r>
              <w:rPr>
                <w:sz w:val="14"/>
              </w:rPr>
              <w:t>10</w:t>
            </w:r>
          </w:p>
        </w:tc>
        <w:tc>
          <w:tcPr>
            <w:tcW w:w="2578" w:type="dxa"/>
          </w:tcPr>
          <w:p w14:paraId="5B548782" w14:textId="601D23DC" w:rsidR="005772D3" w:rsidRDefault="006573C9">
            <w:r w:rsidRPr="006573C9">
              <w:rPr>
                <w:sz w:val="14"/>
              </w:rPr>
              <w:t>Cancellation before payment</w:t>
            </w:r>
          </w:p>
        </w:tc>
        <w:tc>
          <w:tcPr>
            <w:tcW w:w="2578" w:type="dxa"/>
          </w:tcPr>
          <w:p w14:paraId="54DF6F0D" w14:textId="1490BB62" w:rsidR="005772D3" w:rsidRDefault="006573C9">
            <w:r w:rsidRPr="006573C9">
              <w:rPr>
                <w:sz w:val="14"/>
              </w:rPr>
              <w:t>Customer / CarPro System</w:t>
            </w:r>
          </w:p>
        </w:tc>
        <w:tc>
          <w:tcPr>
            <w:tcW w:w="2578" w:type="dxa"/>
          </w:tcPr>
          <w:p w14:paraId="1AB423FC" w14:textId="03581AD0" w:rsidR="005772D3" w:rsidRDefault="006573C9">
            <w:r w:rsidRPr="006573C9">
              <w:rPr>
                <w:sz w:val="14"/>
              </w:rPr>
              <w:t>If the customer cancels while the policy is still ISSUED, the policy becomes CANCELLED and the process ends without payment or activation.</w:t>
            </w:r>
          </w:p>
        </w:tc>
      </w:tr>
      <w:tr w:rsidR="005772D3" w14:paraId="24A7666C" w14:textId="77777777">
        <w:trPr>
          <w:jc w:val="center"/>
        </w:trPr>
        <w:tc>
          <w:tcPr>
            <w:tcW w:w="2578" w:type="dxa"/>
          </w:tcPr>
          <w:p w14:paraId="0F390C7D" w14:textId="77777777" w:rsidR="005772D3" w:rsidRDefault="00000000">
            <w:r>
              <w:rPr>
                <w:sz w:val="14"/>
              </w:rPr>
              <w:t>11</w:t>
            </w:r>
          </w:p>
        </w:tc>
        <w:tc>
          <w:tcPr>
            <w:tcW w:w="2578" w:type="dxa"/>
          </w:tcPr>
          <w:p w14:paraId="1AA0D561" w14:textId="57964AE9" w:rsidR="005772D3" w:rsidRDefault="006573C9">
            <w:r w:rsidRPr="006573C9">
              <w:rPr>
                <w:sz w:val="14"/>
              </w:rPr>
              <w:t>Timebox expiry</w:t>
            </w:r>
          </w:p>
        </w:tc>
        <w:tc>
          <w:tcPr>
            <w:tcW w:w="2578" w:type="dxa"/>
          </w:tcPr>
          <w:p w14:paraId="2726A608" w14:textId="569962F8" w:rsidR="005772D3" w:rsidRDefault="00000000">
            <w:r>
              <w:rPr>
                <w:sz w:val="14"/>
              </w:rPr>
              <w:t>CarPro System</w:t>
            </w:r>
          </w:p>
        </w:tc>
        <w:tc>
          <w:tcPr>
            <w:tcW w:w="2578" w:type="dxa"/>
          </w:tcPr>
          <w:p w14:paraId="10BC58CD" w14:textId="0E61275D" w:rsidR="005772D3" w:rsidRDefault="006573C9">
            <w:r w:rsidRPr="006573C9">
              <w:rPr>
                <w:sz w:val="14"/>
              </w:rPr>
              <w:t>If the customer does not pay or cancel within the timebox, the issued policy becomes EXPIRED and the process ends without activation.</w:t>
            </w:r>
          </w:p>
        </w:tc>
      </w:tr>
      <w:tr w:rsidR="006573C9" w14:paraId="033E17B4" w14:textId="77777777">
        <w:trPr>
          <w:jc w:val="center"/>
        </w:trPr>
        <w:tc>
          <w:tcPr>
            <w:tcW w:w="2578" w:type="dxa"/>
          </w:tcPr>
          <w:p w14:paraId="4CF88CCE" w14:textId="6539FF95" w:rsidR="006573C9" w:rsidRDefault="006573C9">
            <w:pPr>
              <w:rPr>
                <w:sz w:val="14"/>
              </w:rPr>
            </w:pPr>
            <w:r>
              <w:rPr>
                <w:sz w:val="14"/>
              </w:rPr>
              <w:t>12</w:t>
            </w:r>
          </w:p>
        </w:tc>
        <w:tc>
          <w:tcPr>
            <w:tcW w:w="2578" w:type="dxa"/>
          </w:tcPr>
          <w:p w14:paraId="763E9978" w14:textId="2EB8ADD9" w:rsidR="006573C9" w:rsidRPr="006573C9" w:rsidRDefault="006573C9">
            <w:pPr>
              <w:rPr>
                <w:sz w:val="14"/>
              </w:rPr>
            </w:pPr>
            <w:r w:rsidRPr="006573C9">
              <w:rPr>
                <w:sz w:val="14"/>
              </w:rPr>
              <w:t>Payment is processed</w:t>
            </w:r>
          </w:p>
        </w:tc>
        <w:tc>
          <w:tcPr>
            <w:tcW w:w="2578" w:type="dxa"/>
          </w:tcPr>
          <w:p w14:paraId="5A927A3E" w14:textId="6BC21AF0" w:rsidR="006573C9" w:rsidRDefault="006573C9">
            <w:pPr>
              <w:rPr>
                <w:sz w:val="14"/>
              </w:rPr>
            </w:pPr>
            <w:r w:rsidRPr="006573C9">
              <w:rPr>
                <w:sz w:val="14"/>
              </w:rPr>
              <w:t>Customer</w:t>
            </w:r>
          </w:p>
        </w:tc>
        <w:tc>
          <w:tcPr>
            <w:tcW w:w="2578" w:type="dxa"/>
          </w:tcPr>
          <w:p w14:paraId="40687ADC" w14:textId="1E979278" w:rsidR="006573C9" w:rsidRPr="006573C9" w:rsidRDefault="006971BD">
            <w:pPr>
              <w:rPr>
                <w:sz w:val="14"/>
              </w:rPr>
            </w:pPr>
            <w:r w:rsidRPr="006971BD">
              <w:rPr>
                <w:sz w:val="14"/>
              </w:rPr>
              <w:t>If the customer proceeds to payment, the payment is processed within the payment timebox. Successful payment activates the policy. If payment is not completed before the timebox expires, the policy remains not active and the flow ends.</w:t>
            </w:r>
          </w:p>
        </w:tc>
      </w:tr>
      <w:tr w:rsidR="00B7577C" w14:paraId="7D0D60D0" w14:textId="77777777">
        <w:trPr>
          <w:jc w:val="center"/>
        </w:trPr>
        <w:tc>
          <w:tcPr>
            <w:tcW w:w="2578" w:type="dxa"/>
          </w:tcPr>
          <w:p w14:paraId="1E36EAEC" w14:textId="7D439E04" w:rsidR="00B7577C" w:rsidRDefault="00B7577C">
            <w:pPr>
              <w:rPr>
                <w:sz w:val="14"/>
              </w:rPr>
            </w:pPr>
            <w:r>
              <w:rPr>
                <w:sz w:val="14"/>
              </w:rPr>
              <w:lastRenderedPageBreak/>
              <w:t>13</w:t>
            </w:r>
          </w:p>
        </w:tc>
        <w:tc>
          <w:tcPr>
            <w:tcW w:w="2578" w:type="dxa"/>
          </w:tcPr>
          <w:p w14:paraId="3BDF1B01" w14:textId="4F36DE8A" w:rsidR="00B7577C" w:rsidRPr="006573C9" w:rsidRDefault="00B7577C">
            <w:pPr>
              <w:rPr>
                <w:sz w:val="14"/>
              </w:rPr>
            </w:pPr>
            <w:r w:rsidRPr="00B7577C">
              <w:rPr>
                <w:sz w:val="14"/>
              </w:rPr>
              <w:t>Active policy cancellation is requested</w:t>
            </w:r>
          </w:p>
        </w:tc>
        <w:tc>
          <w:tcPr>
            <w:tcW w:w="2578" w:type="dxa"/>
          </w:tcPr>
          <w:p w14:paraId="791BC2D6" w14:textId="1448ACDA" w:rsidR="00B7577C" w:rsidRPr="006573C9" w:rsidRDefault="00B7577C">
            <w:pPr>
              <w:rPr>
                <w:sz w:val="14"/>
              </w:rPr>
            </w:pPr>
            <w:r>
              <w:rPr>
                <w:sz w:val="14"/>
              </w:rPr>
              <w:t>Customer</w:t>
            </w:r>
          </w:p>
        </w:tc>
        <w:tc>
          <w:tcPr>
            <w:tcW w:w="2578" w:type="dxa"/>
          </w:tcPr>
          <w:p w14:paraId="390E84E7" w14:textId="66BA29A3" w:rsidR="00B7577C" w:rsidRPr="006971BD" w:rsidRDefault="00B7577C">
            <w:pPr>
              <w:rPr>
                <w:sz w:val="14"/>
              </w:rPr>
            </w:pPr>
            <w:r w:rsidRPr="00B7577C">
              <w:rPr>
                <w:sz w:val="14"/>
              </w:rPr>
              <w:t>After the policy is active, the customer may request cancellation.</w:t>
            </w:r>
          </w:p>
        </w:tc>
      </w:tr>
      <w:tr w:rsidR="00B7577C" w14:paraId="4C0A8806" w14:textId="77777777">
        <w:trPr>
          <w:jc w:val="center"/>
        </w:trPr>
        <w:tc>
          <w:tcPr>
            <w:tcW w:w="2578" w:type="dxa"/>
          </w:tcPr>
          <w:p w14:paraId="717C74EA" w14:textId="6DE56637" w:rsidR="00B7577C" w:rsidRDefault="00B7577C">
            <w:pPr>
              <w:rPr>
                <w:sz w:val="14"/>
              </w:rPr>
            </w:pPr>
            <w:r>
              <w:rPr>
                <w:sz w:val="14"/>
              </w:rPr>
              <w:t>14</w:t>
            </w:r>
          </w:p>
        </w:tc>
        <w:tc>
          <w:tcPr>
            <w:tcW w:w="2578" w:type="dxa"/>
          </w:tcPr>
          <w:p w14:paraId="4E9E2C85" w14:textId="5A77D0F0" w:rsidR="00B7577C" w:rsidRPr="00B7577C" w:rsidRDefault="00B7577C">
            <w:pPr>
              <w:rPr>
                <w:sz w:val="14"/>
              </w:rPr>
            </w:pPr>
            <w:r w:rsidRPr="00B7577C">
              <w:rPr>
                <w:sz w:val="14"/>
              </w:rPr>
              <w:t>Cancellation is received and processed</w:t>
            </w:r>
          </w:p>
        </w:tc>
        <w:tc>
          <w:tcPr>
            <w:tcW w:w="2578" w:type="dxa"/>
          </w:tcPr>
          <w:p w14:paraId="251EB95E" w14:textId="3D572649" w:rsidR="00B7577C" w:rsidRDefault="00B7577C">
            <w:pPr>
              <w:rPr>
                <w:sz w:val="14"/>
              </w:rPr>
            </w:pPr>
            <w:r w:rsidRPr="00B7577C">
              <w:rPr>
                <w:sz w:val="14"/>
              </w:rPr>
              <w:t>CarPro Agent / CarPro System</w:t>
            </w:r>
          </w:p>
        </w:tc>
        <w:tc>
          <w:tcPr>
            <w:tcW w:w="2578" w:type="dxa"/>
          </w:tcPr>
          <w:p w14:paraId="26BA16D4" w14:textId="5005E336" w:rsidR="00B7577C" w:rsidRPr="00B7577C" w:rsidRDefault="00B7577C">
            <w:pPr>
              <w:rPr>
                <w:sz w:val="14"/>
              </w:rPr>
            </w:pPr>
            <w:r w:rsidRPr="00B7577C">
              <w:rPr>
                <w:sz w:val="14"/>
              </w:rPr>
              <w:t>CarPro receives the cancellation request and routes it to the insurance provider.</w:t>
            </w:r>
          </w:p>
        </w:tc>
      </w:tr>
      <w:tr w:rsidR="00B7577C" w14:paraId="7775D3EE" w14:textId="77777777">
        <w:trPr>
          <w:jc w:val="center"/>
        </w:trPr>
        <w:tc>
          <w:tcPr>
            <w:tcW w:w="2578" w:type="dxa"/>
          </w:tcPr>
          <w:p w14:paraId="2449421F" w14:textId="1189DD38" w:rsidR="00B7577C" w:rsidRDefault="00B7577C">
            <w:pPr>
              <w:rPr>
                <w:sz w:val="14"/>
              </w:rPr>
            </w:pPr>
            <w:r>
              <w:rPr>
                <w:sz w:val="14"/>
              </w:rPr>
              <w:t>15</w:t>
            </w:r>
          </w:p>
        </w:tc>
        <w:tc>
          <w:tcPr>
            <w:tcW w:w="2578" w:type="dxa"/>
          </w:tcPr>
          <w:p w14:paraId="297A5281" w14:textId="08E30415" w:rsidR="00B7577C" w:rsidRPr="00B7577C" w:rsidRDefault="00B7577C">
            <w:pPr>
              <w:rPr>
                <w:sz w:val="14"/>
              </w:rPr>
            </w:pPr>
            <w:r w:rsidRPr="00B7577C">
              <w:rPr>
                <w:sz w:val="14"/>
              </w:rPr>
              <w:t>Policy is cancelled</w:t>
            </w:r>
          </w:p>
        </w:tc>
        <w:tc>
          <w:tcPr>
            <w:tcW w:w="2578" w:type="dxa"/>
          </w:tcPr>
          <w:p w14:paraId="54BBF2BF" w14:textId="6C9C9E88" w:rsidR="00B7577C" w:rsidRPr="00B7577C" w:rsidRDefault="00B7577C">
            <w:pPr>
              <w:rPr>
                <w:sz w:val="14"/>
              </w:rPr>
            </w:pPr>
            <w:r w:rsidRPr="00B7577C">
              <w:rPr>
                <w:sz w:val="14"/>
              </w:rPr>
              <w:t>Insurance Provider</w:t>
            </w:r>
          </w:p>
        </w:tc>
        <w:tc>
          <w:tcPr>
            <w:tcW w:w="2578" w:type="dxa"/>
          </w:tcPr>
          <w:p w14:paraId="495C5D58" w14:textId="0C6DFA07" w:rsidR="00B7577C" w:rsidRPr="00B7577C" w:rsidRDefault="00B7577C">
            <w:pPr>
              <w:rPr>
                <w:sz w:val="14"/>
              </w:rPr>
            </w:pPr>
            <w:r w:rsidRPr="00B7577C">
              <w:rPr>
                <w:sz w:val="14"/>
              </w:rPr>
              <w:t>The insurance provider cancels the active policy.</w:t>
            </w:r>
          </w:p>
        </w:tc>
      </w:tr>
      <w:tr w:rsidR="00B7577C" w14:paraId="2CD69E6B" w14:textId="77777777">
        <w:trPr>
          <w:jc w:val="center"/>
        </w:trPr>
        <w:tc>
          <w:tcPr>
            <w:tcW w:w="2578" w:type="dxa"/>
          </w:tcPr>
          <w:p w14:paraId="7986BDC7" w14:textId="02BB7492" w:rsidR="00B7577C" w:rsidRDefault="00B7577C">
            <w:pPr>
              <w:rPr>
                <w:sz w:val="14"/>
              </w:rPr>
            </w:pPr>
            <w:r>
              <w:rPr>
                <w:sz w:val="14"/>
              </w:rPr>
              <w:t>16</w:t>
            </w:r>
          </w:p>
        </w:tc>
        <w:tc>
          <w:tcPr>
            <w:tcW w:w="2578" w:type="dxa"/>
          </w:tcPr>
          <w:p w14:paraId="412B6C83" w14:textId="1CB06210" w:rsidR="00B7577C" w:rsidRPr="00B7577C" w:rsidRDefault="00B7577C">
            <w:pPr>
              <w:rPr>
                <w:sz w:val="14"/>
              </w:rPr>
            </w:pPr>
            <w:r w:rsidRPr="00B7577C">
              <w:rPr>
                <w:sz w:val="14"/>
              </w:rPr>
              <w:t>Refund is processed if applicable</w:t>
            </w:r>
          </w:p>
        </w:tc>
        <w:tc>
          <w:tcPr>
            <w:tcW w:w="2578" w:type="dxa"/>
          </w:tcPr>
          <w:p w14:paraId="39EEA2C0" w14:textId="3A5AE71D" w:rsidR="00B7577C" w:rsidRPr="00B7577C" w:rsidRDefault="00B7577C">
            <w:pPr>
              <w:rPr>
                <w:sz w:val="14"/>
              </w:rPr>
            </w:pPr>
            <w:r w:rsidRPr="00B7577C">
              <w:rPr>
                <w:sz w:val="14"/>
              </w:rPr>
              <w:t>CarPro System / Customer</w:t>
            </w:r>
          </w:p>
        </w:tc>
        <w:tc>
          <w:tcPr>
            <w:tcW w:w="2578" w:type="dxa"/>
          </w:tcPr>
          <w:p w14:paraId="12E66C54" w14:textId="48405298" w:rsidR="00B7577C" w:rsidRPr="00B7577C" w:rsidRDefault="00B7577C">
            <w:pPr>
              <w:rPr>
                <w:sz w:val="14"/>
              </w:rPr>
            </w:pPr>
            <w:r w:rsidRPr="00B7577C">
              <w:rPr>
                <w:sz w:val="14"/>
              </w:rPr>
              <w:t>If refund is applicable, CarPro processes the refund and the customer receives refunded payment.</w:t>
            </w:r>
          </w:p>
        </w:tc>
      </w:tr>
    </w:tbl>
    <w:p w14:paraId="304D0013" w14:textId="5DC39A67" w:rsidR="005772D3" w:rsidRDefault="00000000">
      <w:r>
        <w:br w:type="page"/>
      </w:r>
    </w:p>
    <w:p w14:paraId="047969D7" w14:textId="29117670" w:rsidR="005772D3" w:rsidRDefault="00000000">
      <w:pPr>
        <w:pStyle w:val="Heading1"/>
      </w:pPr>
      <w:r>
        <w:lastRenderedPageBreak/>
        <w:t>Relation to Source Data</w:t>
      </w:r>
    </w:p>
    <w:p w14:paraId="40DE0C63" w14:textId="77777777" w:rsidR="005772D3" w:rsidRDefault="00000000">
      <w:r>
        <w:t>The BPMN flow should explain the business process. The source data mapping should be documented separately so the reader can understand how the business events are represented after they are stored.</w:t>
      </w:r>
    </w:p>
    <w:tbl>
      <w:tblPr>
        <w:tblStyle w:val="TableGrid"/>
        <w:tblW w:w="0" w:type="auto"/>
        <w:tblLook w:val="04A0" w:firstRow="1" w:lastRow="0" w:firstColumn="1" w:lastColumn="0" w:noHBand="0" w:noVBand="1"/>
      </w:tblPr>
      <w:tblGrid>
        <w:gridCol w:w="2578"/>
        <w:gridCol w:w="2578"/>
        <w:gridCol w:w="2578"/>
        <w:gridCol w:w="2578"/>
      </w:tblGrid>
      <w:tr w:rsidR="005772D3" w14:paraId="4306182F" w14:textId="77777777">
        <w:tc>
          <w:tcPr>
            <w:tcW w:w="2578" w:type="dxa"/>
            <w:shd w:val="clear" w:color="auto" w:fill="1F4E79"/>
          </w:tcPr>
          <w:p w14:paraId="218DFD0C" w14:textId="77777777" w:rsidR="005772D3" w:rsidRDefault="00000000">
            <w:r>
              <w:rPr>
                <w:b/>
                <w:color w:val="FFFFFF"/>
                <w:sz w:val="15"/>
              </w:rPr>
              <w:t>Business event</w:t>
            </w:r>
          </w:p>
        </w:tc>
        <w:tc>
          <w:tcPr>
            <w:tcW w:w="2578" w:type="dxa"/>
            <w:shd w:val="clear" w:color="auto" w:fill="1F4E79"/>
          </w:tcPr>
          <w:p w14:paraId="5F3168FC" w14:textId="77777777" w:rsidR="005772D3" w:rsidRDefault="00000000">
            <w:r>
              <w:rPr>
                <w:b/>
                <w:color w:val="FFFFFF"/>
                <w:sz w:val="15"/>
              </w:rPr>
              <w:t>Expected source area/table</w:t>
            </w:r>
          </w:p>
        </w:tc>
        <w:tc>
          <w:tcPr>
            <w:tcW w:w="2578" w:type="dxa"/>
            <w:shd w:val="clear" w:color="auto" w:fill="1F4E79"/>
          </w:tcPr>
          <w:p w14:paraId="05956B29" w14:textId="77777777" w:rsidR="005772D3" w:rsidRDefault="00000000">
            <w:r>
              <w:rPr>
                <w:b/>
                <w:color w:val="FFFFFF"/>
                <w:sz w:val="15"/>
              </w:rPr>
              <w:t>Key relationship</w:t>
            </w:r>
          </w:p>
        </w:tc>
        <w:tc>
          <w:tcPr>
            <w:tcW w:w="2578" w:type="dxa"/>
            <w:shd w:val="clear" w:color="auto" w:fill="1F4E79"/>
          </w:tcPr>
          <w:p w14:paraId="503CAEAE" w14:textId="77777777" w:rsidR="005772D3" w:rsidRDefault="00000000">
            <w:r>
              <w:rPr>
                <w:b/>
                <w:color w:val="FFFFFF"/>
                <w:sz w:val="15"/>
              </w:rPr>
              <w:t>Analytics use</w:t>
            </w:r>
          </w:p>
        </w:tc>
      </w:tr>
      <w:tr w:rsidR="005772D3" w14:paraId="09B4EE7B" w14:textId="77777777">
        <w:tc>
          <w:tcPr>
            <w:tcW w:w="2578" w:type="dxa"/>
          </w:tcPr>
          <w:p w14:paraId="5BDAAE25" w14:textId="77777777" w:rsidR="005772D3" w:rsidRDefault="00000000">
            <w:r>
              <w:rPr>
                <w:sz w:val="13"/>
              </w:rPr>
              <w:t>Customer requests quotation</w:t>
            </w:r>
          </w:p>
        </w:tc>
        <w:tc>
          <w:tcPr>
            <w:tcW w:w="2578" w:type="dxa"/>
          </w:tcPr>
          <w:p w14:paraId="6F57B0EF" w14:textId="77777777" w:rsidR="005772D3" w:rsidRDefault="00000000">
            <w:r>
              <w:rPr>
                <w:sz w:val="13"/>
              </w:rPr>
              <w:t>customers, vehicle, agents</w:t>
            </w:r>
          </w:p>
        </w:tc>
        <w:tc>
          <w:tcPr>
            <w:tcW w:w="2578" w:type="dxa"/>
          </w:tcPr>
          <w:p w14:paraId="122BA575" w14:textId="77777777" w:rsidR="005772D3" w:rsidRDefault="00000000">
            <w:r>
              <w:rPr>
                <w:sz w:val="13"/>
              </w:rPr>
              <w:t>customer_id, agent_id</w:t>
            </w:r>
          </w:p>
        </w:tc>
        <w:tc>
          <w:tcPr>
            <w:tcW w:w="2578" w:type="dxa"/>
          </w:tcPr>
          <w:p w14:paraId="2F772AE2" w14:textId="77777777" w:rsidR="005772D3" w:rsidRDefault="00000000">
            <w:r>
              <w:rPr>
                <w:sz w:val="13"/>
              </w:rPr>
              <w:t>Customer, geography, vehicle, and sales channel analysis.</w:t>
            </w:r>
          </w:p>
        </w:tc>
      </w:tr>
      <w:tr w:rsidR="005772D3" w14:paraId="0F245870" w14:textId="77777777">
        <w:tc>
          <w:tcPr>
            <w:tcW w:w="2578" w:type="dxa"/>
          </w:tcPr>
          <w:p w14:paraId="7D2D9802" w14:textId="77777777" w:rsidR="005772D3" w:rsidRDefault="00000000">
            <w:r>
              <w:rPr>
                <w:sz w:val="13"/>
              </w:rPr>
              <w:t>Quotation is created/presented</w:t>
            </w:r>
          </w:p>
        </w:tc>
        <w:tc>
          <w:tcPr>
            <w:tcW w:w="2578" w:type="dxa"/>
          </w:tcPr>
          <w:p w14:paraId="592D6ED3" w14:textId="77777777" w:rsidR="005772D3" w:rsidRDefault="00000000">
            <w:r>
              <w:rPr>
                <w:sz w:val="13"/>
              </w:rPr>
              <w:t>quotation, quotation_item, insurance_providers</w:t>
            </w:r>
          </w:p>
        </w:tc>
        <w:tc>
          <w:tcPr>
            <w:tcW w:w="2578" w:type="dxa"/>
          </w:tcPr>
          <w:p w14:paraId="3F017649" w14:textId="77777777" w:rsidR="005772D3" w:rsidRDefault="00000000">
            <w:r>
              <w:rPr>
                <w:sz w:val="13"/>
              </w:rPr>
              <w:t>quotation.customer_id, quotation.agent_id, quotation.provider_code, quotation_item.quotation_id</w:t>
            </w:r>
          </w:p>
        </w:tc>
        <w:tc>
          <w:tcPr>
            <w:tcW w:w="2578" w:type="dxa"/>
          </w:tcPr>
          <w:p w14:paraId="36239BFF" w14:textId="77777777" w:rsidR="005772D3" w:rsidRDefault="00000000">
            <w:r>
              <w:rPr>
                <w:sz w:val="13"/>
              </w:rPr>
              <w:t>Quotation volume, provider/package mix, quoted premium, coverage analysis.</w:t>
            </w:r>
          </w:p>
        </w:tc>
      </w:tr>
      <w:tr w:rsidR="005772D3" w14:paraId="63AD46E9" w14:textId="77777777">
        <w:tc>
          <w:tcPr>
            <w:tcW w:w="2578" w:type="dxa"/>
          </w:tcPr>
          <w:p w14:paraId="00616927" w14:textId="77777777" w:rsidR="005772D3" w:rsidRDefault="00000000">
            <w:r>
              <w:rPr>
                <w:sz w:val="13"/>
              </w:rPr>
              <w:t>Quotation accepted</w:t>
            </w:r>
          </w:p>
        </w:tc>
        <w:tc>
          <w:tcPr>
            <w:tcW w:w="2578" w:type="dxa"/>
          </w:tcPr>
          <w:p w14:paraId="340BB3F1" w14:textId="77777777" w:rsidR="005772D3" w:rsidRDefault="00000000">
            <w:r>
              <w:rPr>
                <w:sz w:val="13"/>
              </w:rPr>
              <w:t>quotation</w:t>
            </w:r>
          </w:p>
        </w:tc>
        <w:tc>
          <w:tcPr>
            <w:tcW w:w="2578" w:type="dxa"/>
          </w:tcPr>
          <w:p w14:paraId="4002F5ED" w14:textId="77777777" w:rsidR="005772D3" w:rsidRDefault="00000000">
            <w:r>
              <w:rPr>
                <w:sz w:val="13"/>
              </w:rPr>
              <w:t>quotation_status</w:t>
            </w:r>
          </w:p>
        </w:tc>
        <w:tc>
          <w:tcPr>
            <w:tcW w:w="2578" w:type="dxa"/>
          </w:tcPr>
          <w:p w14:paraId="4CA15100" w14:textId="77777777" w:rsidR="005772D3" w:rsidRDefault="00000000">
            <w:r>
              <w:rPr>
                <w:sz w:val="13"/>
              </w:rPr>
              <w:t>Quotation conversion funnel and accepted quotation count.</w:t>
            </w:r>
          </w:p>
        </w:tc>
      </w:tr>
      <w:tr w:rsidR="005772D3" w14:paraId="6A54C7F4" w14:textId="77777777">
        <w:tc>
          <w:tcPr>
            <w:tcW w:w="2578" w:type="dxa"/>
          </w:tcPr>
          <w:p w14:paraId="098657A7" w14:textId="77777777" w:rsidR="005772D3" w:rsidRDefault="00000000">
            <w:r>
              <w:rPr>
                <w:sz w:val="13"/>
              </w:rPr>
              <w:t>Issued/active policy exists</w:t>
            </w:r>
          </w:p>
        </w:tc>
        <w:tc>
          <w:tcPr>
            <w:tcW w:w="2578" w:type="dxa"/>
          </w:tcPr>
          <w:p w14:paraId="01DD5094" w14:textId="77777777" w:rsidR="005772D3" w:rsidRDefault="00000000">
            <w:r>
              <w:rPr>
                <w:sz w:val="13"/>
              </w:rPr>
              <w:t>policy_info</w:t>
            </w:r>
          </w:p>
        </w:tc>
        <w:tc>
          <w:tcPr>
            <w:tcW w:w="2578" w:type="dxa"/>
          </w:tcPr>
          <w:p w14:paraId="2268E601" w14:textId="77777777" w:rsidR="005772D3" w:rsidRDefault="00000000">
            <w:r>
              <w:rPr>
                <w:sz w:val="13"/>
              </w:rPr>
              <w:t>policy_info.quotation_id links back to quotation.quotation_id</w:t>
            </w:r>
          </w:p>
        </w:tc>
        <w:tc>
          <w:tcPr>
            <w:tcW w:w="2578" w:type="dxa"/>
          </w:tcPr>
          <w:p w14:paraId="2D4C7C99" w14:textId="77777777" w:rsidR="005772D3" w:rsidRDefault="00000000">
            <w:r>
              <w:rPr>
                <w:sz w:val="13"/>
              </w:rPr>
              <w:t>Policy issuance, active policies, provider performance.</w:t>
            </w:r>
          </w:p>
        </w:tc>
      </w:tr>
      <w:tr w:rsidR="005772D3" w14:paraId="7371034D" w14:textId="77777777">
        <w:tc>
          <w:tcPr>
            <w:tcW w:w="2578" w:type="dxa"/>
          </w:tcPr>
          <w:p w14:paraId="5187DBB1" w14:textId="77777777" w:rsidR="005772D3" w:rsidRDefault="00000000">
            <w:r>
              <w:rPr>
                <w:sz w:val="13"/>
              </w:rPr>
              <w:t>Payment processed</w:t>
            </w:r>
          </w:p>
        </w:tc>
        <w:tc>
          <w:tcPr>
            <w:tcW w:w="2578" w:type="dxa"/>
          </w:tcPr>
          <w:p w14:paraId="6403FF66" w14:textId="77777777" w:rsidR="005772D3" w:rsidRDefault="00000000">
            <w:r>
              <w:rPr>
                <w:sz w:val="13"/>
              </w:rPr>
              <w:t>payment</w:t>
            </w:r>
          </w:p>
        </w:tc>
        <w:tc>
          <w:tcPr>
            <w:tcW w:w="2578" w:type="dxa"/>
          </w:tcPr>
          <w:p w14:paraId="0869CDB1" w14:textId="77777777" w:rsidR="005772D3" w:rsidRDefault="00000000">
            <w:r>
              <w:rPr>
                <w:sz w:val="13"/>
              </w:rPr>
              <w:t>payment.policy_id links to policy_info.policy_id</w:t>
            </w:r>
          </w:p>
        </w:tc>
        <w:tc>
          <w:tcPr>
            <w:tcW w:w="2578" w:type="dxa"/>
          </w:tcPr>
          <w:p w14:paraId="5E04A669" w14:textId="77777777" w:rsidR="005772D3" w:rsidRDefault="00000000">
            <w:r>
              <w:rPr>
                <w:sz w:val="13"/>
              </w:rPr>
              <w:t>Payment success/failure, collected premium, pending/failed payment monitoring.</w:t>
            </w:r>
          </w:p>
        </w:tc>
      </w:tr>
      <w:tr w:rsidR="005772D3" w14:paraId="4C8D5431" w14:textId="77777777">
        <w:tc>
          <w:tcPr>
            <w:tcW w:w="2578" w:type="dxa"/>
          </w:tcPr>
          <w:p w14:paraId="51989629" w14:textId="77777777" w:rsidR="005772D3" w:rsidRDefault="00000000">
            <w:r>
              <w:rPr>
                <w:sz w:val="13"/>
              </w:rPr>
              <w:t>Cancellation/refund later</w:t>
            </w:r>
          </w:p>
        </w:tc>
        <w:tc>
          <w:tcPr>
            <w:tcW w:w="2578" w:type="dxa"/>
          </w:tcPr>
          <w:p w14:paraId="65C58007" w14:textId="77777777" w:rsidR="005772D3" w:rsidRDefault="00000000">
            <w:r>
              <w:rPr>
                <w:sz w:val="13"/>
              </w:rPr>
              <w:t>cancellation, payment</w:t>
            </w:r>
          </w:p>
        </w:tc>
        <w:tc>
          <w:tcPr>
            <w:tcW w:w="2578" w:type="dxa"/>
          </w:tcPr>
          <w:p w14:paraId="64CD8447" w14:textId="77777777" w:rsidR="005772D3" w:rsidRDefault="00000000">
            <w:r>
              <w:rPr>
                <w:sz w:val="13"/>
              </w:rPr>
              <w:t>cancellation.policy_id, payment_status = REFUNDED where applicable</w:t>
            </w:r>
          </w:p>
        </w:tc>
        <w:tc>
          <w:tcPr>
            <w:tcW w:w="2578" w:type="dxa"/>
          </w:tcPr>
          <w:p w14:paraId="3B587BAC" w14:textId="77777777" w:rsidR="005772D3" w:rsidRDefault="00000000">
            <w:r>
              <w:rPr>
                <w:sz w:val="13"/>
              </w:rPr>
              <w:t>Cancellation and refund analysis.</w:t>
            </w:r>
          </w:p>
        </w:tc>
      </w:tr>
    </w:tbl>
    <w:p w14:paraId="0C06B957" w14:textId="75432F8C" w:rsidR="00FC3EF4" w:rsidRDefault="0011576A" w:rsidP="00FC3EF4">
      <w:pPr>
        <w:pStyle w:val="Heading2"/>
      </w:pPr>
      <w:r w:rsidRPr="0011576A">
        <w:t>Status Lifecycle and Mapping</w:t>
      </w:r>
    </w:p>
    <w:tbl>
      <w:tblPr>
        <w:tblStyle w:val="TableGrid"/>
        <w:tblW w:w="0" w:type="auto"/>
        <w:tblLook w:val="04A0" w:firstRow="1" w:lastRow="0" w:firstColumn="1" w:lastColumn="0" w:noHBand="0" w:noVBand="1"/>
      </w:tblPr>
      <w:tblGrid>
        <w:gridCol w:w="3437"/>
        <w:gridCol w:w="3437"/>
        <w:gridCol w:w="3437"/>
      </w:tblGrid>
      <w:tr w:rsidR="00FC3EF4" w14:paraId="7A39FE6A" w14:textId="77777777" w:rsidTr="00F018FE">
        <w:tc>
          <w:tcPr>
            <w:tcW w:w="3437" w:type="dxa"/>
            <w:shd w:val="clear" w:color="auto" w:fill="1F4E79"/>
          </w:tcPr>
          <w:p w14:paraId="7900F23A" w14:textId="77777777" w:rsidR="00FC3EF4" w:rsidRDefault="00FC3EF4" w:rsidP="00F018FE">
            <w:r>
              <w:rPr>
                <w:b/>
                <w:color w:val="FFFFFF"/>
                <w:sz w:val="16"/>
              </w:rPr>
              <w:t>Object</w:t>
            </w:r>
          </w:p>
        </w:tc>
        <w:tc>
          <w:tcPr>
            <w:tcW w:w="3437" w:type="dxa"/>
            <w:shd w:val="clear" w:color="auto" w:fill="1F4E79"/>
          </w:tcPr>
          <w:p w14:paraId="3459A10B" w14:textId="77777777" w:rsidR="00FC3EF4" w:rsidRDefault="00FC3EF4" w:rsidP="00F018FE">
            <w:r>
              <w:rPr>
                <w:b/>
                <w:color w:val="FFFFFF"/>
                <w:sz w:val="16"/>
              </w:rPr>
              <w:t>Possible statuses</w:t>
            </w:r>
          </w:p>
        </w:tc>
        <w:tc>
          <w:tcPr>
            <w:tcW w:w="3437" w:type="dxa"/>
            <w:shd w:val="clear" w:color="auto" w:fill="1F4E79"/>
          </w:tcPr>
          <w:p w14:paraId="6D83F424" w14:textId="77777777" w:rsidR="00FC3EF4" w:rsidRDefault="00FC3EF4" w:rsidP="00F018FE">
            <w:r>
              <w:rPr>
                <w:b/>
                <w:color w:val="FFFFFF"/>
                <w:sz w:val="16"/>
              </w:rPr>
              <w:t>Interpretation</w:t>
            </w:r>
          </w:p>
        </w:tc>
      </w:tr>
      <w:tr w:rsidR="00FC3EF4" w14:paraId="0436E846" w14:textId="77777777" w:rsidTr="00F018FE">
        <w:tc>
          <w:tcPr>
            <w:tcW w:w="3437" w:type="dxa"/>
          </w:tcPr>
          <w:p w14:paraId="1DE213BC" w14:textId="77777777" w:rsidR="00FC3EF4" w:rsidRDefault="00FC3EF4" w:rsidP="00F018FE">
            <w:r>
              <w:rPr>
                <w:sz w:val="15"/>
              </w:rPr>
              <w:t>Quotation</w:t>
            </w:r>
          </w:p>
        </w:tc>
        <w:tc>
          <w:tcPr>
            <w:tcW w:w="3437" w:type="dxa"/>
          </w:tcPr>
          <w:p w14:paraId="051BC414" w14:textId="77777777" w:rsidR="00FC3EF4" w:rsidRDefault="00FC3EF4" w:rsidP="00F018FE">
            <w:r>
              <w:rPr>
                <w:sz w:val="15"/>
              </w:rPr>
              <w:t>QUOTED, ACCEPTED, REJECTED, EXPIRED, CONVERTED</w:t>
            </w:r>
          </w:p>
        </w:tc>
        <w:tc>
          <w:tcPr>
            <w:tcW w:w="3437" w:type="dxa"/>
          </w:tcPr>
          <w:p w14:paraId="153DF043" w14:textId="77777777" w:rsidR="00FC3EF4" w:rsidRDefault="00FC3EF4" w:rsidP="00F018FE">
            <w:r>
              <w:rPr>
                <w:sz w:val="15"/>
              </w:rPr>
              <w:t>CONVERTED should mean the accepted quotation eventually produced a policy outcome.</w:t>
            </w:r>
          </w:p>
        </w:tc>
      </w:tr>
      <w:tr w:rsidR="00FC3EF4" w14:paraId="7AFD4C05" w14:textId="77777777" w:rsidTr="00F018FE">
        <w:tc>
          <w:tcPr>
            <w:tcW w:w="3437" w:type="dxa"/>
          </w:tcPr>
          <w:p w14:paraId="4979862B" w14:textId="77777777" w:rsidR="00FC3EF4" w:rsidRDefault="00FC3EF4" w:rsidP="00F018FE">
            <w:r>
              <w:rPr>
                <w:sz w:val="15"/>
              </w:rPr>
              <w:t>Policy</w:t>
            </w:r>
          </w:p>
        </w:tc>
        <w:tc>
          <w:tcPr>
            <w:tcW w:w="3437" w:type="dxa"/>
          </w:tcPr>
          <w:p w14:paraId="561CF710" w14:textId="77777777" w:rsidR="00FC3EF4" w:rsidRDefault="00FC3EF4" w:rsidP="00F018FE">
            <w:r>
              <w:rPr>
                <w:sz w:val="15"/>
              </w:rPr>
              <w:t>ISSUED, ACTIVE, EXPIRED, CANCELLED</w:t>
            </w:r>
          </w:p>
        </w:tc>
        <w:tc>
          <w:tcPr>
            <w:tcW w:w="3437" w:type="dxa"/>
          </w:tcPr>
          <w:p w14:paraId="303EF9AE" w14:textId="77777777" w:rsidR="00FC3EF4" w:rsidRDefault="00FC3EF4" w:rsidP="00F018FE">
            <w:r>
              <w:rPr>
                <w:sz w:val="15"/>
              </w:rPr>
              <w:t>ISSUED is provider-created but not necessarily active. ACTIVE requires successful payment. EXPIRED means timebox or coverage period ended.</w:t>
            </w:r>
          </w:p>
        </w:tc>
      </w:tr>
      <w:tr w:rsidR="00FC3EF4" w14:paraId="5F0D3FD3" w14:textId="77777777" w:rsidTr="00F018FE">
        <w:tc>
          <w:tcPr>
            <w:tcW w:w="3437" w:type="dxa"/>
          </w:tcPr>
          <w:p w14:paraId="625A446A" w14:textId="77777777" w:rsidR="00FC3EF4" w:rsidRDefault="00FC3EF4" w:rsidP="00F018FE">
            <w:r>
              <w:rPr>
                <w:sz w:val="15"/>
              </w:rPr>
              <w:t>Payment</w:t>
            </w:r>
          </w:p>
        </w:tc>
        <w:tc>
          <w:tcPr>
            <w:tcW w:w="3437" w:type="dxa"/>
          </w:tcPr>
          <w:p w14:paraId="3BFF863A" w14:textId="77777777" w:rsidR="00FC3EF4" w:rsidRDefault="00FC3EF4" w:rsidP="00F018FE">
            <w:r>
              <w:rPr>
                <w:sz w:val="15"/>
              </w:rPr>
              <w:t>PENDING, PAID, FAILED, REFUNDED</w:t>
            </w:r>
          </w:p>
        </w:tc>
        <w:tc>
          <w:tcPr>
            <w:tcW w:w="3437" w:type="dxa"/>
          </w:tcPr>
          <w:p w14:paraId="54CD323D" w14:textId="77777777" w:rsidR="00FC3EF4" w:rsidRDefault="00FC3EF4" w:rsidP="00F018FE">
            <w:r>
              <w:rPr>
                <w:sz w:val="15"/>
              </w:rPr>
              <w:t>Payment result controls whether the issued policy becomes active in the business flow.</w:t>
            </w:r>
          </w:p>
        </w:tc>
      </w:tr>
    </w:tbl>
    <w:p w14:paraId="64E3CC6B" w14:textId="2FE1FF2A" w:rsidR="005772D3" w:rsidRDefault="005772D3"/>
    <w:p w14:paraId="2E1814B7" w14:textId="3CB651FF" w:rsidR="00063094" w:rsidRPr="00063094" w:rsidRDefault="00BE68B8" w:rsidP="00063094">
      <w:pPr>
        <w:rPr>
          <w:lang w:val="vi-VN"/>
        </w:rPr>
      </w:pPr>
      <w:r>
        <w:rPr>
          <w:noProof/>
          <w:lang w:val="vi-VN"/>
        </w:rPr>
        <w:drawing>
          <wp:inline distT="0" distB="0" distL="0" distR="0" wp14:anchorId="397471CA" wp14:editId="392797BD">
            <wp:extent cx="6548120" cy="4070350"/>
            <wp:effectExtent l="0" t="0" r="5080" b="6350"/>
            <wp:docPr id="203312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2121" name="Picture 203312121"/>
                    <pic:cNvPicPr/>
                  </pic:nvPicPr>
                  <pic:blipFill>
                    <a:blip r:embed="rId8"/>
                    <a:stretch>
                      <a:fillRect/>
                    </a:stretch>
                  </pic:blipFill>
                  <pic:spPr>
                    <a:xfrm>
                      <a:off x="0" y="0"/>
                      <a:ext cx="6548120" cy="4070350"/>
                    </a:xfrm>
                    <a:prstGeom prst="rect">
                      <a:avLst/>
                    </a:prstGeom>
                  </pic:spPr>
                </pic:pic>
              </a:graphicData>
            </a:graphic>
          </wp:inline>
        </w:drawing>
      </w:r>
    </w:p>
    <w:p w14:paraId="1DAC120B" w14:textId="10E3C720" w:rsidR="00063094" w:rsidRPr="00063094" w:rsidRDefault="009D5B4D" w:rsidP="00063094">
      <w:pPr>
        <w:rPr>
          <w:lang w:val="vi-VN"/>
        </w:rPr>
      </w:pPr>
      <w:r>
        <w:rPr>
          <w:noProof/>
          <w:lang w:val="vi-VN"/>
        </w:rPr>
        <w:lastRenderedPageBreak/>
        <w:drawing>
          <wp:inline distT="0" distB="0" distL="0" distR="0" wp14:anchorId="0D5AD45F" wp14:editId="4F73059A">
            <wp:extent cx="6546867" cy="2711487"/>
            <wp:effectExtent l="0" t="0" r="6350" b="0"/>
            <wp:docPr id="990948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8367" name="Picture 990948367"/>
                    <pic:cNvPicPr/>
                  </pic:nvPicPr>
                  <pic:blipFill>
                    <a:blip r:embed="rId9"/>
                    <a:stretch>
                      <a:fillRect/>
                    </a:stretch>
                  </pic:blipFill>
                  <pic:spPr>
                    <a:xfrm>
                      <a:off x="0" y="0"/>
                      <a:ext cx="6573311" cy="2722439"/>
                    </a:xfrm>
                    <a:prstGeom prst="rect">
                      <a:avLst/>
                    </a:prstGeom>
                  </pic:spPr>
                </pic:pic>
              </a:graphicData>
            </a:graphic>
          </wp:inline>
        </w:drawing>
      </w:r>
    </w:p>
    <w:p w14:paraId="0B80B6BF" w14:textId="78ACB711" w:rsidR="00063094" w:rsidRDefault="00AE51E1">
      <w:r>
        <w:rPr>
          <w:noProof/>
        </w:rPr>
        <w:drawing>
          <wp:inline distT="0" distB="0" distL="0" distR="0" wp14:anchorId="14F80AFA" wp14:editId="7FDF0DE0">
            <wp:extent cx="6548120" cy="4911090"/>
            <wp:effectExtent l="0" t="0" r="5080" b="3810"/>
            <wp:docPr id="187142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818" name="Picture 187142818"/>
                    <pic:cNvPicPr/>
                  </pic:nvPicPr>
                  <pic:blipFill>
                    <a:blip r:embed="rId10"/>
                    <a:stretch>
                      <a:fillRect/>
                    </a:stretch>
                  </pic:blipFill>
                  <pic:spPr>
                    <a:xfrm>
                      <a:off x="0" y="0"/>
                      <a:ext cx="6548120" cy="4911090"/>
                    </a:xfrm>
                    <a:prstGeom prst="rect">
                      <a:avLst/>
                    </a:prstGeom>
                  </pic:spPr>
                </pic:pic>
              </a:graphicData>
            </a:graphic>
          </wp:inline>
        </w:drawing>
      </w:r>
      <w:r w:rsidR="00063094">
        <w:br/>
      </w:r>
    </w:p>
    <w:sectPr w:rsidR="00063094" w:rsidSect="00034616">
      <w:headerReference w:type="even" r:id="rId11"/>
      <w:headerReference w:type="default" r:id="rId12"/>
      <w:footerReference w:type="even" r:id="rId13"/>
      <w:footerReference w:type="default" r:id="rId14"/>
      <w:headerReference w:type="first" r:id="rId15"/>
      <w:footerReference w:type="first" r:id="rId16"/>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40AA6" w14:textId="77777777" w:rsidR="000154FF" w:rsidRDefault="000154FF">
      <w:pPr>
        <w:spacing w:after="0" w:line="240" w:lineRule="auto"/>
      </w:pPr>
      <w:r>
        <w:separator/>
      </w:r>
    </w:p>
  </w:endnote>
  <w:endnote w:type="continuationSeparator" w:id="0">
    <w:p w14:paraId="25C3E50D" w14:textId="77777777" w:rsidR="000154FF" w:rsidRDefault="00015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D1D" w14:textId="77777777" w:rsidR="00C37DDD" w:rsidRDefault="00C37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398291"/>
      <w:docPartObj>
        <w:docPartGallery w:val="Page Numbers (Bottom of Page)"/>
        <w:docPartUnique/>
      </w:docPartObj>
    </w:sdtPr>
    <w:sdtEndPr>
      <w:rPr>
        <w:noProof/>
      </w:rPr>
    </w:sdtEndPr>
    <w:sdtContent>
      <w:p w14:paraId="20F5D4B7" w14:textId="7E8FDAF6" w:rsidR="00C37DDD" w:rsidRDefault="00C37D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1F0171" w14:textId="0AF2D584" w:rsidR="005772D3" w:rsidRDefault="005772D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C79C" w14:textId="77777777" w:rsidR="00C37DDD" w:rsidRDefault="00C37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325C8" w14:textId="77777777" w:rsidR="000154FF" w:rsidRDefault="000154FF">
      <w:pPr>
        <w:spacing w:after="0" w:line="240" w:lineRule="auto"/>
      </w:pPr>
      <w:r>
        <w:separator/>
      </w:r>
    </w:p>
  </w:footnote>
  <w:footnote w:type="continuationSeparator" w:id="0">
    <w:p w14:paraId="36412A7D" w14:textId="77777777" w:rsidR="000154FF" w:rsidRDefault="00015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8EC8" w14:textId="77777777" w:rsidR="00C37DDD" w:rsidRDefault="00C37D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5D8A" w14:textId="77777777" w:rsidR="005772D3" w:rsidRDefault="00000000">
    <w:pPr>
      <w:pStyle w:val="Header"/>
      <w:jc w:val="right"/>
    </w:pPr>
    <w:r>
      <w:rPr>
        <w:color w:val="787878"/>
        <w:sz w:val="16"/>
      </w:rPr>
      <w:t>CarPro Insurance - Business Process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9E86" w14:textId="77777777" w:rsidR="00C37DDD" w:rsidRDefault="00C37D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44554">
    <w:abstractNumId w:val="8"/>
  </w:num>
  <w:num w:numId="2" w16cid:durableId="339696430">
    <w:abstractNumId w:val="6"/>
  </w:num>
  <w:num w:numId="3" w16cid:durableId="2145152089">
    <w:abstractNumId w:val="5"/>
  </w:num>
  <w:num w:numId="4" w16cid:durableId="2022929436">
    <w:abstractNumId w:val="4"/>
  </w:num>
  <w:num w:numId="5" w16cid:durableId="482429106">
    <w:abstractNumId w:val="7"/>
  </w:num>
  <w:num w:numId="6" w16cid:durableId="537164594">
    <w:abstractNumId w:val="3"/>
  </w:num>
  <w:num w:numId="7" w16cid:durableId="2085369866">
    <w:abstractNumId w:val="2"/>
  </w:num>
  <w:num w:numId="8" w16cid:durableId="698051126">
    <w:abstractNumId w:val="1"/>
  </w:num>
  <w:num w:numId="9" w16cid:durableId="171530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FF"/>
    <w:rsid w:val="00034616"/>
    <w:rsid w:val="0006063C"/>
    <w:rsid w:val="00063094"/>
    <w:rsid w:val="000A53F3"/>
    <w:rsid w:val="000F6606"/>
    <w:rsid w:val="00106905"/>
    <w:rsid w:val="0011576A"/>
    <w:rsid w:val="0014765B"/>
    <w:rsid w:val="0015074B"/>
    <w:rsid w:val="001B3449"/>
    <w:rsid w:val="00232922"/>
    <w:rsid w:val="0029639D"/>
    <w:rsid w:val="002B2D26"/>
    <w:rsid w:val="00326F90"/>
    <w:rsid w:val="0033152C"/>
    <w:rsid w:val="004A3C22"/>
    <w:rsid w:val="005772D3"/>
    <w:rsid w:val="005B67C2"/>
    <w:rsid w:val="006573C9"/>
    <w:rsid w:val="00673F51"/>
    <w:rsid w:val="006971BD"/>
    <w:rsid w:val="00826D0C"/>
    <w:rsid w:val="009D5B4D"/>
    <w:rsid w:val="00A0237B"/>
    <w:rsid w:val="00A75D97"/>
    <w:rsid w:val="00AA1D8D"/>
    <w:rsid w:val="00AA6443"/>
    <w:rsid w:val="00AD4EFB"/>
    <w:rsid w:val="00AE51E1"/>
    <w:rsid w:val="00B261C9"/>
    <w:rsid w:val="00B47730"/>
    <w:rsid w:val="00B7577C"/>
    <w:rsid w:val="00BE68B8"/>
    <w:rsid w:val="00C11B6B"/>
    <w:rsid w:val="00C37DDD"/>
    <w:rsid w:val="00CB0664"/>
    <w:rsid w:val="00DC608B"/>
    <w:rsid w:val="00EE1E2B"/>
    <w:rsid w:val="00EF71FF"/>
    <w:rsid w:val="00F947CE"/>
    <w:rsid w:val="00FC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3388C"/>
  <w14:defaultImageDpi w14:val="300"/>
  <w15:docId w15:val="{9FA21AEE-3479-4FCD-87DF-B724D3A3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CarPro Insurance Business Process Documentation</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CarPro Insurance Business Process Documentation</dc:title>
  <dc:subject>Quotation to Active Policy BPMN documentation</dc:subject>
  <dc:creator>OpenAI</dc:creator>
  <cp:keywords/>
  <dc:description>Generated as independent documentation from PDF context and SQL source structure.</dc:description>
  <cp:lastModifiedBy>Dương Lộc</cp:lastModifiedBy>
  <cp:revision>21</cp:revision>
  <dcterms:created xsi:type="dcterms:W3CDTF">2013-12-23T23:15:00Z</dcterms:created>
  <dcterms:modified xsi:type="dcterms:W3CDTF">2026-05-28T10:12:00Z</dcterms:modified>
  <cp:category/>
</cp:coreProperties>
</file>